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BE" w:rsidRPr="00AE15BE" w:rsidRDefault="00AE15BE" w:rsidP="00AE15BE">
      <w:pPr>
        <w:pStyle w:val="a3"/>
        <w:rPr>
          <w:rFonts w:eastAsia="Times New Roman"/>
          <w:lang w:eastAsia="ru-RU"/>
        </w:rPr>
      </w:pPr>
      <w:r w:rsidRPr="00AE15BE">
        <w:rPr>
          <w:rFonts w:eastAsia="Times New Roman"/>
          <w:lang w:eastAsia="ru-RU"/>
        </w:rPr>
        <w:t>Налоговая политика и практика: как будут работать интернет-магазины с новыми онлайн кассами?</w:t>
      </w:r>
      <w:bookmarkStart w:id="0" w:name="_GoBack"/>
      <w:bookmarkEnd w:id="0"/>
    </w:p>
    <w:p w:rsidR="00AE15BE" w:rsidRPr="00AE15BE" w:rsidRDefault="00AE15BE" w:rsidP="00AE1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E15BE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  <w:lang w:eastAsia="ru-RU"/>
        </w:rPr>
        <w:t>С 1 февраля 2017 года начинается поэтапный переход на новые онлайн кассы. С этой даты зарегистрировать ККТ по старым правилам станет невозможно, а к 1 июля 2017 года кассы придется заменить и всем остальным.</w:t>
      </w:r>
    </w:p>
    <w:p w:rsidR="00AE15BE" w:rsidRPr="00AE15BE" w:rsidRDefault="00AE15BE" w:rsidP="00AE15BE">
      <w:pPr>
        <w:shd w:val="clear" w:color="auto" w:fill="FFFFFF"/>
        <w:spacing w:before="240" w:after="288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E15B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Онлайн кассы, которые будут автоматически передавать информацию о расчетах в ФНС России, позволят налоговым органам удаленно контролировать розничный бизнес, предпринимателям – следить за работой собственного дела, а потребителям – например, получать электронные чеки, которые не никогда потеряются.</w:t>
      </w:r>
    </w:p>
    <w:p w:rsidR="00AE15BE" w:rsidRPr="00AE15BE" w:rsidRDefault="00AE15BE" w:rsidP="00AE1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E15B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Начальник Управления оперативного контроля ФНС России </w:t>
      </w:r>
      <w:r w:rsidRPr="00AE15B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А.В. </w:t>
      </w:r>
      <w:proofErr w:type="spellStart"/>
      <w:r w:rsidRPr="00AE15B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Бударин</w:t>
      </w:r>
      <w:proofErr w:type="spellEnd"/>
      <w:r w:rsidRPr="00AE15B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подробно рассказал о новом порядке применения ККТ и ответил на вопросы участников </w:t>
      </w:r>
      <w:proofErr w:type="spellStart"/>
      <w:r w:rsidRPr="00AE15B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вебинара</w:t>
      </w:r>
      <w:proofErr w:type="spellEnd"/>
      <w:r w:rsidRPr="00AE15B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В частности, он пояснил, что производители ККТ будут предлагать пользователям устройства, позволяющие автоматически отправлять кассовые чеки на электронную почту покупателя, что актуально прежде всего для интернет-магазинов. Такая работа активно ведется производителями ККТ совместно с Ассоциацией компаний </w:t>
      </w:r>
      <w:proofErr w:type="spellStart"/>
      <w:r w:rsidRPr="00AE15B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интернет-торговли</w:t>
      </w:r>
      <w:proofErr w:type="spellEnd"/>
      <w:r w:rsidRPr="00AE15B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(АКИТ). Заказы уже получены, разработка устройств завершена.</w:t>
      </w:r>
    </w:p>
    <w:p w:rsidR="00AE15BE" w:rsidRPr="00AE15BE" w:rsidRDefault="00AE15BE" w:rsidP="00AE15BE">
      <w:pPr>
        <w:shd w:val="clear" w:color="auto" w:fill="FFFFFF"/>
        <w:spacing w:before="240" w:after="288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E15B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Таким образом, если заказ оплачен онлайн через интернет-сайт, то необязательно выдавать чек на бумажном носителе: он может быть направлен покупателю в электронном виде (п. 5 ст. 1.2 Закона № 54-ФЗ).</w:t>
      </w:r>
    </w:p>
    <w:p w:rsidR="00AE15BE" w:rsidRPr="00AE15BE" w:rsidRDefault="00AE15BE" w:rsidP="00AE15BE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E15B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AE15BE" w:rsidRPr="00AE15BE" w:rsidRDefault="00AE15BE" w:rsidP="00AE15BE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AE15B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Примечание:</w:t>
      </w:r>
    </w:p>
    <w:p w:rsidR="00AE15BE" w:rsidRPr="00AE15BE" w:rsidRDefault="00AE15BE" w:rsidP="00AE15BE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E15B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Источник: ФНС РФОригинал: </w:t>
      </w:r>
      <w:hyperlink r:id="rId4" w:tgtFrame="_blank" w:history="1">
        <w:r w:rsidRPr="00AE15BE">
          <w:rPr>
            <w:rFonts w:ascii="Times New Roman" w:eastAsia="Times New Roman" w:hAnsi="Times New Roman" w:cs="Times New Roman"/>
            <w:color w:val="7CA4CC"/>
            <w:sz w:val="28"/>
            <w:szCs w:val="28"/>
            <w:lang w:eastAsia="ru-RU"/>
          </w:rPr>
          <w:t>https://www.nalog.ru/rn47/news/activities_fts/6301742/</w:t>
        </w:r>
      </w:hyperlink>
    </w:p>
    <w:p w:rsidR="00AE15BE" w:rsidRPr="00AE15BE" w:rsidRDefault="00AE15BE" w:rsidP="00AE15BE">
      <w:pPr>
        <w:jc w:val="right"/>
        <w:rPr>
          <w:rFonts w:ascii="Times New Roman" w:hAnsi="Times New Roman" w:cs="Times New Roman"/>
          <w:sz w:val="28"/>
          <w:szCs w:val="28"/>
        </w:rPr>
      </w:pPr>
      <w:r w:rsidRPr="00AE15BE">
        <w:rPr>
          <w:rFonts w:ascii="Times New Roman" w:hAnsi="Times New Roman" w:cs="Times New Roman"/>
          <w:sz w:val="28"/>
          <w:szCs w:val="28"/>
        </w:rPr>
        <w:t>Лукьянова Е. С.- библиограф</w:t>
      </w:r>
    </w:p>
    <w:p w:rsidR="00AE15BE" w:rsidRPr="00AE15BE" w:rsidRDefault="00AE15BE" w:rsidP="00AE15BE">
      <w:pPr>
        <w:tabs>
          <w:tab w:val="left" w:pos="5835"/>
        </w:tabs>
        <w:jc w:val="right"/>
      </w:pPr>
      <w:r w:rsidRPr="00AE1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МБУК ЦБС Боготольского района</w:t>
      </w:r>
    </w:p>
    <w:p w:rsidR="00D27A88" w:rsidRDefault="00AE15BE"/>
    <w:sectPr w:rsidR="00D2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05"/>
    <w:rsid w:val="002E0DF6"/>
    <w:rsid w:val="00A91F05"/>
    <w:rsid w:val="00AE15BE"/>
    <w:rsid w:val="00C91D88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9A29-9E72-4A16-A15D-BACAB11C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15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E15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95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3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4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7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84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1771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9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4910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21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80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50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17699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47/news/activities_fts/63017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2016-11-25T07:40:00Z</dcterms:created>
  <dcterms:modified xsi:type="dcterms:W3CDTF">2016-11-25T08:16:00Z</dcterms:modified>
</cp:coreProperties>
</file>