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88" w:rsidRPr="007B70A6" w:rsidRDefault="00532988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828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A03828" w:rsidRPr="00A03828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3828" w:rsidRPr="00A03828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41DC2" w:rsidRDefault="00B94424" w:rsidP="00A038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августа  </w:t>
      </w:r>
      <w:r w:rsidR="00453C02" w:rsidRPr="00A03828">
        <w:rPr>
          <w:rFonts w:ascii="Times New Roman" w:hAnsi="Times New Roman" w:cs="Times New Roman"/>
          <w:sz w:val="24"/>
          <w:szCs w:val="24"/>
        </w:rPr>
        <w:t>2022</w:t>
      </w:r>
      <w:r w:rsidR="00851C89" w:rsidRPr="00A038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 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828">
        <w:rPr>
          <w:rFonts w:ascii="Times New Roman" w:hAnsi="Times New Roman" w:cs="Times New Roman"/>
          <w:sz w:val="24"/>
          <w:szCs w:val="24"/>
        </w:rPr>
        <w:t>п</w:t>
      </w:r>
      <w:r w:rsidR="00BF33B6" w:rsidRPr="00A03828">
        <w:rPr>
          <w:rFonts w:ascii="Times New Roman" w:hAnsi="Times New Roman" w:cs="Times New Roman"/>
          <w:sz w:val="24"/>
          <w:szCs w:val="24"/>
        </w:rPr>
        <w:t>.</w:t>
      </w:r>
      <w:r w:rsidR="00453C0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27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№</w:t>
      </w:r>
      <w:r w:rsidR="00571B01">
        <w:rPr>
          <w:rFonts w:ascii="Times New Roman" w:hAnsi="Times New Roman" w:cs="Times New Roman"/>
          <w:sz w:val="24"/>
          <w:szCs w:val="24"/>
        </w:rPr>
        <w:t xml:space="preserve"> </w:t>
      </w:r>
      <w:r w:rsidR="00041DC2">
        <w:rPr>
          <w:rFonts w:ascii="Times New Roman" w:hAnsi="Times New Roman" w:cs="Times New Roman"/>
          <w:sz w:val="24"/>
          <w:szCs w:val="24"/>
        </w:rPr>
        <w:t>22-106</w:t>
      </w:r>
    </w:p>
    <w:p w:rsidR="00D427DA" w:rsidRPr="00A03828" w:rsidRDefault="00D427DA" w:rsidP="00A038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07A" w:rsidRPr="00A03828" w:rsidRDefault="004A407A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Pr="00A03828">
        <w:rPr>
          <w:rFonts w:ascii="Times New Roman" w:hAnsi="Times New Roman" w:cs="Times New Roman"/>
          <w:sz w:val="24"/>
          <w:szCs w:val="24"/>
        </w:rPr>
        <w:t xml:space="preserve">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полномочия  на постоянной основе, и муниципальных служащих»</w:t>
      </w:r>
    </w:p>
    <w:p w:rsidR="00782870" w:rsidRPr="00A03828" w:rsidRDefault="00851C89" w:rsidP="00851C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82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сельсовета, 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3F2E03" w:rsidRPr="00A03828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proofErr w:type="gramStart"/>
      <w:r w:rsidR="003F2E03" w:rsidRPr="00A03828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3F2E03" w:rsidRPr="00A03828">
        <w:rPr>
          <w:rFonts w:ascii="Times New Roman" w:hAnsi="Times New Roman" w:cs="Times New Roman"/>
          <w:sz w:val="24"/>
          <w:szCs w:val="24"/>
        </w:rPr>
        <w:t>ешил</w:t>
      </w:r>
      <w:r w:rsidR="00782870" w:rsidRPr="00A03828">
        <w:rPr>
          <w:rFonts w:ascii="Times New Roman" w:hAnsi="Times New Roman" w:cs="Times New Roman"/>
          <w:sz w:val="24"/>
          <w:szCs w:val="24"/>
        </w:rPr>
        <w:t>:</w:t>
      </w:r>
    </w:p>
    <w:p w:rsidR="00B70703" w:rsidRDefault="00782870" w:rsidP="002232B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1.</w:t>
      </w:r>
      <w:r w:rsidR="00A03828" w:rsidRPr="00A038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3828" w:rsidRPr="00A03828">
        <w:rPr>
          <w:rFonts w:ascii="Times New Roman" w:hAnsi="Times New Roman" w:cs="Times New Roman"/>
          <w:sz w:val="24"/>
          <w:szCs w:val="24"/>
        </w:rPr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43-179, от 14.10.2020 № 48-191, от 26.11.2021 № 13-70</w:t>
      </w:r>
      <w:r w:rsidR="00A03828">
        <w:rPr>
          <w:rFonts w:ascii="Times New Roman" w:hAnsi="Times New Roman" w:cs="Times New Roman"/>
          <w:sz w:val="24"/>
          <w:szCs w:val="24"/>
        </w:rPr>
        <w:t>. от 28.02.2022 № 16-89</w:t>
      </w:r>
      <w:r w:rsidR="00A03828" w:rsidRPr="00A03828">
        <w:rPr>
          <w:rFonts w:ascii="Times New Roman" w:hAnsi="Times New Roman" w:cs="Times New Roman"/>
          <w:sz w:val="24"/>
          <w:szCs w:val="24"/>
        </w:rPr>
        <w:t xml:space="preserve">) следующие изменения </w:t>
      </w:r>
      <w:r w:rsidR="00FC4C76">
        <w:rPr>
          <w:rFonts w:ascii="Times New Roman" w:hAnsi="Times New Roman" w:cs="Times New Roman"/>
          <w:sz w:val="24"/>
          <w:szCs w:val="24"/>
        </w:rPr>
        <w:t>и дополнения;</w:t>
      </w:r>
      <w:proofErr w:type="gramEnd"/>
    </w:p>
    <w:p w:rsidR="009012CA" w:rsidRPr="009012CA" w:rsidRDefault="009012CA" w:rsidP="00901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2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2CA">
        <w:rPr>
          <w:rFonts w:ascii="Times New Roman" w:hAnsi="Times New Roman" w:cs="Times New Roman"/>
          <w:sz w:val="24"/>
          <w:szCs w:val="24"/>
        </w:rPr>
        <w:t>. дополнить статьей 13.1. следующего содержания:</w:t>
      </w:r>
    </w:p>
    <w:p w:rsidR="009012CA" w:rsidRPr="009012CA" w:rsidRDefault="009012CA" w:rsidP="00901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2CA">
        <w:rPr>
          <w:rFonts w:ascii="Times New Roman" w:hAnsi="Times New Roman" w:cs="Times New Roman"/>
          <w:sz w:val="24"/>
          <w:szCs w:val="24"/>
        </w:rPr>
        <w:t>«Статья 13.1. Иные выплаты муниципальным служащим</w:t>
      </w:r>
    </w:p>
    <w:p w:rsidR="00966CBB" w:rsidRPr="00966CBB" w:rsidRDefault="00966CBB" w:rsidP="009012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</w:t>
      </w:r>
      <w:r w:rsidRPr="00966CBB">
        <w:rPr>
          <w:rFonts w:ascii="Times New Roman" w:hAnsi="Times New Roman" w:cs="Times New Roman"/>
          <w:sz w:val="24"/>
          <w:szCs w:val="24"/>
        </w:rPr>
        <w:t xml:space="preserve">  Иные выплаты муниципальным служащим </w:t>
      </w:r>
      <w:r w:rsidR="009012CA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966CBB">
        <w:rPr>
          <w:rFonts w:ascii="Times New Roman" w:eastAsia="Calibri" w:hAnsi="Times New Roman" w:cs="Times New Roman"/>
          <w:sz w:val="24"/>
          <w:szCs w:val="24"/>
        </w:rPr>
        <w:t xml:space="preserve">с федеральными законами </w:t>
      </w:r>
      <w:r w:rsidRPr="00966CBB">
        <w:rPr>
          <w:rFonts w:ascii="Times New Roman" w:hAnsi="Times New Roman" w:cs="Times New Roman"/>
          <w:sz w:val="24"/>
          <w:szCs w:val="24"/>
        </w:rPr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966CBB" w:rsidRPr="00966CBB" w:rsidRDefault="00966CBB" w:rsidP="00FC4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CBB">
        <w:rPr>
          <w:rFonts w:ascii="Times New Roman" w:hAnsi="Times New Roman" w:cs="Times New Roman"/>
          <w:sz w:val="24"/>
          <w:szCs w:val="24"/>
        </w:rPr>
        <w:t xml:space="preserve">               2. </w:t>
      </w:r>
      <w:proofErr w:type="gramStart"/>
      <w:r w:rsidRPr="00966CBB">
        <w:rPr>
          <w:rFonts w:ascii="Times New Roman" w:hAnsi="Times New Roman" w:cs="Times New Roman"/>
          <w:sz w:val="24"/>
          <w:szCs w:val="24"/>
        </w:rPr>
        <w:t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966CBB">
        <w:rPr>
          <w:rFonts w:ascii="Times New Roman" w:hAnsi="Times New Roman" w:cs="Times New Roman"/>
          <w:sz w:val="24"/>
          <w:szCs w:val="24"/>
        </w:rPr>
        <w:t xml:space="preserve"> решением</w:t>
      </w:r>
      <w:r>
        <w:rPr>
          <w:rFonts w:ascii="Times New Roman" w:hAnsi="Times New Roman" w:cs="Times New Roman"/>
          <w:sz w:val="24"/>
          <w:szCs w:val="24"/>
        </w:rPr>
        <w:t xml:space="preserve"> Чайковск</w:t>
      </w:r>
      <w:r w:rsidR="00746B44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сельск</w:t>
      </w:r>
      <w:r w:rsidR="00746B44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="00746B4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966CBB">
        <w:rPr>
          <w:rFonts w:ascii="Times New Roman" w:hAnsi="Times New Roman" w:cs="Times New Roman"/>
          <w:sz w:val="24"/>
          <w:szCs w:val="24"/>
        </w:rPr>
        <w:t xml:space="preserve"> в размере, определяемом в соответствии с трудовым законодательством. </w:t>
      </w:r>
    </w:p>
    <w:p w:rsidR="00966CBB" w:rsidRPr="00FC4C76" w:rsidRDefault="00FC4C76" w:rsidP="00FC4C76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C4C76">
        <w:rPr>
          <w:rFonts w:ascii="Times New Roman" w:hAnsi="Times New Roman" w:cs="Times New Roman"/>
          <w:sz w:val="24"/>
          <w:szCs w:val="24"/>
        </w:rPr>
        <w:t>3.</w:t>
      </w:r>
      <w:r w:rsidR="00966CBB" w:rsidRPr="00FC4C76">
        <w:rPr>
          <w:rFonts w:ascii="Times New Roman" w:hAnsi="Times New Roman" w:cs="Times New Roman"/>
          <w:sz w:val="24"/>
          <w:szCs w:val="24"/>
        </w:rPr>
        <w:t>Выплаты, предусмотренные настоящей статьей, определяются в пределах средств и с учетом нормативов формирования расходо</w:t>
      </w:r>
      <w:r>
        <w:rPr>
          <w:rFonts w:ascii="Times New Roman" w:hAnsi="Times New Roman" w:cs="Times New Roman"/>
          <w:sz w:val="24"/>
          <w:szCs w:val="24"/>
        </w:rPr>
        <w:t xml:space="preserve">в на оплату труда муниципальных </w:t>
      </w:r>
      <w:r w:rsidR="00966CBB" w:rsidRPr="00FC4C76">
        <w:rPr>
          <w:rFonts w:ascii="Times New Roman" w:hAnsi="Times New Roman" w:cs="Times New Roman"/>
          <w:sz w:val="24"/>
          <w:szCs w:val="24"/>
        </w:rPr>
        <w:t>служащих, установленных Постановлением № 512-п.</w:t>
      </w:r>
    </w:p>
    <w:p w:rsidR="00851C89" w:rsidRPr="00A03828" w:rsidRDefault="00647955" w:rsidP="00966C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DBE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9C6C2E" w:rsidRPr="00A038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 на постоянную комиссию по финансам, бюджету, налогам и сборам (</w:t>
      </w:r>
      <w:r w:rsidR="00F63B61">
        <w:rPr>
          <w:rFonts w:ascii="Times New Roman" w:hAnsi="Times New Roman" w:cs="Times New Roman"/>
          <w:sz w:val="24"/>
          <w:szCs w:val="24"/>
        </w:rPr>
        <w:t xml:space="preserve">на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63B61">
        <w:rPr>
          <w:rFonts w:ascii="Times New Roman" w:hAnsi="Times New Roman" w:cs="Times New Roman"/>
          <w:sz w:val="24"/>
          <w:szCs w:val="24"/>
        </w:rPr>
        <w:t>Ефремову Л. И</w:t>
      </w:r>
      <w:r w:rsidR="009C6C2E" w:rsidRPr="00A03828">
        <w:rPr>
          <w:rFonts w:ascii="Times New Roman" w:hAnsi="Times New Roman" w:cs="Times New Roman"/>
          <w:sz w:val="24"/>
          <w:szCs w:val="24"/>
        </w:rPr>
        <w:t>.).</w:t>
      </w:r>
    </w:p>
    <w:p w:rsidR="009C6C2E" w:rsidRPr="00A03828" w:rsidRDefault="00851C89" w:rsidP="00E34CF2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DD09A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8" w:history="1"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bogotol</w:t>
        </w:r>
        <w:proofErr w:type="spellEnd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C6C2E" w:rsidRPr="00A03828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 w:rsidR="00F63B61">
        <w:rPr>
          <w:rFonts w:ascii="Times New Roman" w:hAnsi="Times New Roman" w:cs="Times New Roman"/>
          <w:sz w:val="24"/>
          <w:szCs w:val="24"/>
        </w:rPr>
        <w:t>Чайковского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сельсовета.  </w:t>
      </w:r>
    </w:p>
    <w:p w:rsidR="00E34CF2" w:rsidRPr="00E34CF2" w:rsidRDefault="00E34CF2" w:rsidP="00E34CF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34CF2">
        <w:rPr>
          <w:rFonts w:ascii="Times New Roman" w:hAnsi="Times New Roman" w:cs="Times New Roman"/>
          <w:sz w:val="24"/>
          <w:szCs w:val="24"/>
        </w:rPr>
        <w:t xml:space="preserve">         4. Решение вступает в силу в день, следующий за днем его официального опубликования.</w:t>
      </w:r>
    </w:p>
    <w:p w:rsidR="00F63B61" w:rsidRDefault="009C6C2E" w:rsidP="00E34CF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CF2" w:rsidRDefault="00E34CF2" w:rsidP="00E34CF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34CF2" w:rsidRPr="00A03828" w:rsidRDefault="00E34CF2" w:rsidP="00E34CF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63B61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F63B61" w:rsidRPr="00326387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Г. Ф. Муратов</w:t>
      </w: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AA6" w:rsidRDefault="00336AA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DE7044" w:rsidRDefault="00DE7044" w:rsidP="00DE7044">
      <w:pPr>
        <w:spacing w:after="0"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к Решению Чайковского </w:t>
      </w:r>
    </w:p>
    <w:p w:rsid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041DC2" w:rsidRDefault="00041DC2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августа 2022 № 22-106</w:t>
      </w:r>
    </w:p>
    <w:p w:rsidR="00D427DA" w:rsidRPr="00DE7044" w:rsidRDefault="00D427DA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28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DE7044" w:rsidRDefault="00DE7044" w:rsidP="00DE7044">
      <w:pPr>
        <w:spacing w:after="0"/>
        <w:ind w:left="4860"/>
        <w:rPr>
          <w:rFonts w:ascii="Times New Roman" w:hAnsi="Times New Roman" w:cs="Times New Roman"/>
          <w:sz w:val="24"/>
          <w:szCs w:val="24"/>
        </w:rPr>
      </w:pPr>
    </w:p>
    <w:p w:rsidR="00DE7044" w:rsidRPr="00DE7044" w:rsidRDefault="00DE7044" w:rsidP="00DE7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DE7044" w:rsidRPr="00B36A13" w:rsidRDefault="00DE7044" w:rsidP="00DE704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1. Общие положения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DE7044">
        <w:rPr>
          <w:rFonts w:ascii="Times New Roman" w:hAnsi="Times New Roman" w:cs="Times New Roman"/>
          <w:sz w:val="24"/>
          <w:szCs w:val="24"/>
        </w:rPr>
        <w:br/>
        <w:t xml:space="preserve">(далее – лица, замещающие муниципальные должности), и муниципальных служащих Чайковского сельсовета. </w:t>
      </w:r>
    </w:p>
    <w:p w:rsidR="00DE7044" w:rsidRPr="00B36A13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 xml:space="preserve">                        Статья 2.  Отнесение к группе муниципальных образований края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Постановление № 512-п).</w:t>
      </w:r>
      <w:proofErr w:type="gramEnd"/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3. Оплата труда выборных должностных лиц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Ежемесячное денежное вознаграждение выборных должностных лиц устанавливается в </w:t>
      </w:r>
      <w:hyperlink r:id="rId9" w:history="1">
        <w:r w:rsidRPr="00DE7044">
          <w:rPr>
            <w:rFonts w:ascii="Times New Roman" w:hAnsi="Times New Roman" w:cs="Times New Roman"/>
            <w:sz w:val="24"/>
            <w:szCs w:val="24"/>
          </w:rPr>
          <w:t>размерах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0" w:history="1">
        <w:r w:rsidRPr="00DE7044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5.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 xml:space="preserve">На денежное вознаграждение и денежное поощрение, выплачиваемое дополнительно к денежному вознаграждению, а также на премии,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6. Конкретный размер премии должностному лицу устанавливается решением Чайковского сельского Совета депутатов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7. </w:t>
      </w:r>
      <w:r w:rsidRPr="00DE7044">
        <w:rPr>
          <w:rFonts w:ascii="Times New Roman" w:hAnsi="Times New Roman" w:cs="Times New Roman"/>
          <w:iCs/>
          <w:sz w:val="24"/>
          <w:szCs w:val="24"/>
        </w:rPr>
        <w:t>П</w:t>
      </w:r>
      <w:r w:rsidRPr="00DE7044">
        <w:rPr>
          <w:rFonts w:ascii="Times New Roman" w:hAnsi="Times New Roman" w:cs="Times New Roman"/>
          <w:sz w:val="24"/>
          <w:szCs w:val="24"/>
        </w:rPr>
        <w:t>ремия должностному лицу устанавливается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r w:rsidRPr="00DE7044">
        <w:rPr>
          <w:rFonts w:ascii="Times New Roman" w:hAnsi="Times New Roman" w:cs="Times New Roman"/>
          <w:sz w:val="24"/>
          <w:szCs w:val="24"/>
        </w:rPr>
        <w:t>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Чайковского сельсовета, депутатами Чайковского сельского Совета депутатов.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Чайковского сельского Совета депутатов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E7044" w:rsidRPr="00DE7044" w:rsidRDefault="00DE7044" w:rsidP="00DE7044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Депутатская комиссия в течение </w:t>
      </w:r>
      <w:r w:rsidRPr="00DE7044">
        <w:rPr>
          <w:rFonts w:ascii="Times New Roman" w:hAnsi="Times New Roman" w:cs="Times New Roman"/>
          <w:iCs/>
          <w:sz w:val="24"/>
          <w:szCs w:val="24"/>
        </w:rPr>
        <w:t>3 рабочих дней</w:t>
      </w:r>
      <w:r w:rsidRPr="00DE7044">
        <w:rPr>
          <w:rFonts w:ascii="Times New Roman" w:hAnsi="Times New Roman" w:cs="Times New Roman"/>
          <w:sz w:val="24"/>
          <w:szCs w:val="24"/>
        </w:rPr>
        <w:t xml:space="preserve">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DE7044">
        <w:rPr>
          <w:rFonts w:ascii="Times New Roman" w:hAnsi="Times New Roman" w:cs="Times New Roman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DE7044">
        <w:rPr>
          <w:rFonts w:ascii="Times New Roman" w:hAnsi="Times New Roman" w:cs="Times New Roman"/>
          <w:sz w:val="24"/>
          <w:szCs w:val="24"/>
        </w:rPr>
        <w:t>выборных должностных лиц, лиц, замещающих иные муниципальные должности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, установленных </w:t>
      </w:r>
      <w:r w:rsidRPr="00DE7044">
        <w:rPr>
          <w:rFonts w:ascii="Times New Roman" w:hAnsi="Times New Roman" w:cs="Times New Roman"/>
          <w:sz w:val="24"/>
          <w:szCs w:val="24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, и муниципальных служащих»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10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Объем средств, предусматриваемый на выплаты премии, не может быть использован на иные цели.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11.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квартал, год.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B36A13" w:rsidRDefault="00DE7044" w:rsidP="00DE7044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4. Оплата труда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премии;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отпуска, которая не является выплатой за отработанное время 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 материальная помощь.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5. Размеры должностных окладов</w:t>
      </w:r>
    </w:p>
    <w:p w:rsidR="00DE7044" w:rsidRPr="00DE7044" w:rsidRDefault="00803753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7044" w:rsidRPr="00DE7044">
          <w:rPr>
            <w:rFonts w:ascii="Times New Roman" w:hAnsi="Times New Roman" w:cs="Times New Roman"/>
            <w:sz w:val="24"/>
            <w:szCs w:val="24"/>
          </w:rPr>
          <w:t>Должностные оклады</w:t>
        </w:r>
      </w:hyperlink>
      <w:r w:rsidR="00DE7044" w:rsidRPr="00DE7044">
        <w:rPr>
          <w:rFonts w:ascii="Times New Roman" w:hAnsi="Times New Roman" w:cs="Times New Roman"/>
          <w:sz w:val="24"/>
          <w:szCs w:val="24"/>
        </w:rPr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6. Размеры надбавки за классный чин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7. Размеры надбавки за особые условия муниципальной службы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надбавок за особые условия    </w:t>
            </w:r>
            <w:r w:rsidRPr="00DE7044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12" w:history="1">
        <w:r w:rsidRPr="00DE70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8. Размеры надбавки за выслугу лет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9. Размеры денежного поощрения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Муниципальным служащим устанавливается ежемесячное денежное поощрение в следующих размерах: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всем группам должностей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1,0-2,3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Конкретный размер ежемесячного денежного поощрения муниципальному служащему устанавливается представителем нанимателя.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При установлении размера поощрения представитель нанимателя руководствуется нижеследующим: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структурного подразделения или плана работы администрации Чайковского сельсовета, индивидуальных планов работы муниципального служащего;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>- степень и качество выполнения муниципальными служащими поручений руководителя органа местного самоуправления сельсовета;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правил внутреннего трудового распорядка;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оценка со стороны контролирующих органов.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3. Размер ежемесячного денежного поощрения может быть снижен распоряжением представителя нанимателя в следующих случаях: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ненадлежащее выполнение муниципальным служащим своих должностных обязанностей;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 подготовку документов в установленные сроки;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нарушение правил внутреннего трудового распорядка;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нарушение служебной этики;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распоряжений руководителя органа местного самоуправления сельсовета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несвоевременность или некорректность подготовленных отчетных данных;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наложения на муниципального служащего дисциплинарных взысканий;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 период прохождения испытательного срока.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Установленный размер денежного поощрения может быть так же изменен в случае изменения сложности и напряженности службы. 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5.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а) «особой важности» составляет 50 - 75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б) «совершенно секретно» составляет 30 - 50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пунктом 1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3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сведениями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, составляющими </w:t>
      </w:r>
      <w:r w:rsidRPr="00DE7044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 xml:space="preserve">3. Дополнительно к ежемесячной процентной надбавке к должностному окладу, предусмотренной </w:t>
      </w:r>
      <w:hyperlink r:id="rId14" w:anchor="block_1001" w:history="1">
        <w:r w:rsidRPr="00DE7044">
          <w:t>пунктом 1</w:t>
        </w:r>
      </w:hyperlink>
      <w:r w:rsidRPr="00DE7044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5" w:anchor="block_5" w:history="1">
        <w:r w:rsidRPr="00DE7044">
          <w:rPr>
            <w:rFonts w:ascii="Times New Roman" w:hAnsi="Times New Roman" w:cs="Times New Roman"/>
            <w:sz w:val="24"/>
            <w:szCs w:val="24"/>
          </w:rPr>
          <w:t>государственной тайны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других органов государственной власти, органов местного самоуправления и организаций.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11. Размеры премирования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13. Размеры материальной помощи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966CBB" w:rsidRPr="00966CBB" w:rsidRDefault="00966CBB" w:rsidP="00B36A13">
      <w:pPr>
        <w:pStyle w:val="formattext"/>
        <w:shd w:val="clear" w:color="auto" w:fill="FFFFFF"/>
        <w:spacing w:before="0" w:after="0"/>
        <w:ind w:firstLine="709"/>
        <w:jc w:val="center"/>
        <w:textAlignment w:val="baseline"/>
      </w:pPr>
      <w:r w:rsidRPr="00966CBB">
        <w:rPr>
          <w:b/>
          <w:bCs/>
        </w:rPr>
        <w:t>Статья 13/1. Иные выплаты муниципальным служащим</w:t>
      </w:r>
    </w:p>
    <w:p w:rsidR="00966CBB" w:rsidRPr="00571B01" w:rsidRDefault="00966CBB" w:rsidP="00966CB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571B01">
        <w:t xml:space="preserve">Иные выплаты муниципальным служащим </w:t>
      </w:r>
      <w:r w:rsidRPr="00571B01">
        <w:rPr>
          <w:rFonts w:eastAsia="Calibri"/>
          <w:lang w:eastAsia="en-US"/>
        </w:rPr>
        <w:t xml:space="preserve">в соответствии </w:t>
      </w:r>
      <w:r w:rsidRPr="00571B01">
        <w:rPr>
          <w:rFonts w:eastAsia="Calibri"/>
          <w:lang w:eastAsia="en-US"/>
        </w:rPr>
        <w:br/>
        <w:t xml:space="preserve">с федеральными законами </w:t>
      </w:r>
      <w:r w:rsidRPr="00571B01"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966CBB" w:rsidRPr="00571B01" w:rsidRDefault="00966CBB" w:rsidP="00966CBB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textAlignment w:val="baseline"/>
      </w:pPr>
      <w:r w:rsidRPr="00571B01">
        <w:rPr>
          <w:rFonts w:eastAsia="Calibri"/>
          <w:lang w:eastAsia="en-US"/>
        </w:rPr>
        <w:t xml:space="preserve"> </w:t>
      </w:r>
      <w:proofErr w:type="gramStart"/>
      <w:r w:rsidRPr="00571B01">
        <w:rPr>
          <w:rFonts w:eastAsia="Calibri"/>
          <w:lang w:eastAsia="en-US"/>
        </w:rPr>
        <w:t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571B01">
        <w:rPr>
          <w:rFonts w:eastAsia="Calibri"/>
          <w:lang w:eastAsia="en-US"/>
        </w:rPr>
        <w:t xml:space="preserve"> решением </w:t>
      </w:r>
      <w:r w:rsidRPr="00571B01">
        <w:rPr>
          <w:rFonts w:eastAsia="Calibri"/>
          <w:iCs/>
          <w:lang w:eastAsia="en-US"/>
        </w:rPr>
        <w:t>Чайковского сельского Совета депутатов</w:t>
      </w:r>
      <w:r w:rsidRPr="00571B01">
        <w:rPr>
          <w:rFonts w:eastAsia="Calibri"/>
          <w:i/>
          <w:iCs/>
          <w:lang w:eastAsia="en-US"/>
        </w:rPr>
        <w:t xml:space="preserve"> </w:t>
      </w:r>
      <w:r w:rsidRPr="00571B01">
        <w:rPr>
          <w:rFonts w:eastAsia="Calibri"/>
          <w:lang w:eastAsia="en-US"/>
        </w:rPr>
        <w:t xml:space="preserve">в размере, определяемом в соответствии с трудовым законодательством. </w:t>
      </w:r>
    </w:p>
    <w:p w:rsidR="00966CBB" w:rsidRPr="00571B01" w:rsidRDefault="00966CBB" w:rsidP="00B36A13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textAlignment w:val="baseline"/>
      </w:pPr>
      <w:r w:rsidRPr="00571B01">
        <w:t xml:space="preserve">Выплаты, предусмотренные настоящей статьей, определяются </w:t>
      </w:r>
      <w:r w:rsidRPr="00571B01">
        <w:rPr>
          <w:rFonts w:eastAsia="Calibri"/>
          <w:iCs/>
          <w:lang w:eastAsia="en-US"/>
        </w:rPr>
        <w:t xml:space="preserve">в пределах средств и с учетом нормативов формирования расходов на оплату труда муниципальных служащих, установленных </w:t>
      </w:r>
      <w:r w:rsidRPr="00571B01">
        <w:t>Постановлением № 512-п.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 xml:space="preserve">Статья 14. Индексация </w:t>
      </w:r>
      <w:proofErr w:type="gramStart"/>
      <w:r w:rsidRPr="00B36A13">
        <w:rPr>
          <w:rFonts w:ascii="Times New Roman" w:hAnsi="Times New Roman" w:cs="Times New Roman"/>
          <w:b/>
          <w:sz w:val="24"/>
          <w:szCs w:val="24"/>
        </w:rPr>
        <w:t>размеров оплаты труда</w:t>
      </w:r>
      <w:proofErr w:type="gramEnd"/>
    </w:p>
    <w:p w:rsid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Индексация (увеличение)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DE7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с внесением соответствующих изменений в настоящее Положение. </w:t>
      </w:r>
    </w:p>
    <w:p w:rsidR="00966CBB" w:rsidRPr="00DE7044" w:rsidRDefault="00966CBB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B36A13" w:rsidRDefault="00DE7044" w:rsidP="00DE704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A13">
        <w:rPr>
          <w:rFonts w:ascii="Times New Roman" w:hAnsi="Times New Roman" w:cs="Times New Roman"/>
          <w:b/>
          <w:bCs/>
          <w:sz w:val="24"/>
          <w:szCs w:val="24"/>
        </w:rPr>
        <w:t>Статья15. Порядок формирования фонда оплаты лиц, замещающие муниципальные должности, и муниципальных служащих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tbl>
      <w:tblPr>
        <w:tblStyle w:val="a7"/>
        <w:tblW w:w="0" w:type="auto"/>
        <w:tblLook w:val="01E0"/>
      </w:tblPr>
      <w:tblGrid>
        <w:gridCol w:w="4897"/>
        <w:gridCol w:w="4674"/>
      </w:tblGrid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ED4EB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20,1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52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 Общее количество должностных окладов, учитываемое при формировании годового фонда оплаты труда выборных должностных лиц, лиц, замещающих иные муниципальные должности и муниципальных служащих (кроме Главы Чайковского сельсовета), установленное пунктом 1 статьи 15 положения, увеличивается на 10 процентов для выплаты премий. Объем средств, предусматриваемый в соответствии с настоящего пунктом, не может быть использован на иные цели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«Для выборных должностных лиц и лиц, замещающих иные муниципальные должности, за исключением глав муниципальных образований, дополнительно к денежному вознаграждению и денежному поощрению могут выплачиваться премии»;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Среднемесячный базовый должностной оклад при формировании фонда оплаты труда выборных должностных лиц и муниципальных служащих определяется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соответствии с классификацией муниципальных образований края по восьмой группе на уровне размера должностного оклада по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«ведущий специалист» с коэффициентом 1,08.</w:t>
      </w:r>
    </w:p>
    <w:p w:rsidR="00DE7044" w:rsidRP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Фонд оплаты труда формируется из: фонда оплаты труда главы Чайковского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Чайковского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особыми климатическими условиями;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044">
        <w:rPr>
          <w:rFonts w:ascii="Times New Roman" w:hAnsi="Times New Roman" w:cs="Times New Roman"/>
          <w:sz w:val="24"/>
          <w:szCs w:val="24"/>
        </w:rPr>
        <w:t>фонда оплаты труда выборных должностных лиц, лиц, замещающих иные муниципальные должности и муниципальных служащих (за исключением главы Чайковского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к ним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местностях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и иных местностях края с особыми климатическими условиями.»;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DE7044" w:rsidRP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.«Предельный размер премии выборных должностных лиц и лиц, замещающих иные муниципальные должности, за исключением глав муниципальных  образований, в год</w:t>
      </w:r>
      <w:bookmarkStart w:id="0" w:name="_GoBack"/>
      <w:bookmarkEnd w:id="0"/>
      <w:r w:rsidRPr="00DE7044">
        <w:rPr>
          <w:rFonts w:ascii="Times New Roman" w:hAnsi="Times New Roman" w:cs="Times New Roman"/>
          <w:sz w:val="24"/>
          <w:szCs w:val="24"/>
        </w:rPr>
        <w:t xml:space="preserve">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B36A13" w:rsidRDefault="00DE7044" w:rsidP="00DE7044">
      <w:pPr>
        <w:spacing w:after="0"/>
        <w:ind w:left="-357" w:firstLine="8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16. Вступление настоящего Положения в силу</w:t>
      </w:r>
    </w:p>
    <w:p w:rsidR="00DE7044" w:rsidRPr="00DE7044" w:rsidRDefault="00DE7044" w:rsidP="00DE7044">
      <w:pPr>
        <w:pStyle w:val="ConsNormal"/>
        <w:widowControl/>
        <w:numPr>
          <w:ilvl w:val="0"/>
          <w:numId w:val="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DE7044" w:rsidRPr="00141D84" w:rsidRDefault="00DE7044" w:rsidP="00DE704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муниципальных служащих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3060"/>
        <w:gridCol w:w="2880"/>
      </w:tblGrid>
      <w:tr w:rsidR="00DE7044" w:rsidRPr="00FF2593" w:rsidTr="00ED4EB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DE7044" w:rsidRPr="00FF2593" w:rsidTr="00ED4EB0">
        <w:trPr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7044" w:rsidRDefault="00DE7044" w:rsidP="00ED4EB0">
            <w:pPr>
              <w:pStyle w:val="Con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7044" w:rsidRDefault="00DE7044" w:rsidP="00ED4EB0">
            <w:pPr>
              <w:jc w:val="center"/>
            </w:pPr>
            <w:r>
              <w:t>20421</w:t>
            </w:r>
          </w:p>
        </w:tc>
      </w:tr>
      <w:tr w:rsidR="00DE7044" w:rsidRPr="00FF2593" w:rsidTr="00ED4EB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11887</w:t>
            </w:r>
          </w:p>
        </w:tc>
      </w:tr>
    </w:tbl>
    <w:p w:rsidR="00B36A13" w:rsidRDefault="00B36A13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36A13" w:rsidRDefault="00B36A13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Pr="00FF2593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    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муниципальных служащих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30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DE7044" w:rsidRPr="00FF2593" w:rsidTr="00ED4EB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DE7044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FF2593" w:rsidRDefault="00DE7044" w:rsidP="00ED4EB0">
            <w:pPr>
              <w:jc w:val="center"/>
            </w:pPr>
            <w:r>
              <w:t>5 105</w:t>
            </w:r>
          </w:p>
        </w:tc>
      </w:tr>
      <w:tr w:rsidR="00DE7044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044" w:rsidRPr="00FF2593" w:rsidRDefault="00DE7044" w:rsidP="00ED4EB0">
            <w:pPr>
              <w:jc w:val="center"/>
            </w:pPr>
            <w:r w:rsidRPr="00FF2593">
              <w:t xml:space="preserve">3 </w:t>
            </w:r>
            <w:r>
              <w:t>779</w:t>
            </w:r>
          </w:p>
        </w:tc>
      </w:tr>
    </w:tbl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532988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7044" w:rsidRPr="00532988" w:rsidSect="00E63EB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C02" w:rsidRDefault="00357C02" w:rsidP="00762F1E">
      <w:pPr>
        <w:spacing w:after="0" w:line="240" w:lineRule="auto"/>
      </w:pPr>
      <w:r>
        <w:separator/>
      </w:r>
    </w:p>
  </w:endnote>
  <w:endnote w:type="continuationSeparator" w:id="0">
    <w:p w:rsidR="00357C02" w:rsidRDefault="00357C02" w:rsidP="0076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C02" w:rsidRDefault="00357C02" w:rsidP="00762F1E">
      <w:pPr>
        <w:spacing w:after="0" w:line="240" w:lineRule="auto"/>
      </w:pPr>
      <w:r>
        <w:separator/>
      </w:r>
    </w:p>
  </w:footnote>
  <w:footnote w:type="continuationSeparator" w:id="0">
    <w:p w:rsidR="00357C02" w:rsidRDefault="00357C02" w:rsidP="0076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17DAF"/>
    <w:multiLevelType w:val="hybridMultilevel"/>
    <w:tmpl w:val="B0EA6EF4"/>
    <w:lvl w:ilvl="0" w:tplc="E244E8B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CA"/>
    <w:rsid w:val="0000294F"/>
    <w:rsid w:val="000175D8"/>
    <w:rsid w:val="000254A8"/>
    <w:rsid w:val="0003648F"/>
    <w:rsid w:val="00041DC2"/>
    <w:rsid w:val="00042D0F"/>
    <w:rsid w:val="00062CF4"/>
    <w:rsid w:val="00065173"/>
    <w:rsid w:val="00073629"/>
    <w:rsid w:val="000765C3"/>
    <w:rsid w:val="00085231"/>
    <w:rsid w:val="000A060D"/>
    <w:rsid w:val="000A57C5"/>
    <w:rsid w:val="000B3CF3"/>
    <w:rsid w:val="000B47B6"/>
    <w:rsid w:val="000C5704"/>
    <w:rsid w:val="000E12C1"/>
    <w:rsid w:val="00101425"/>
    <w:rsid w:val="00110F35"/>
    <w:rsid w:val="00112259"/>
    <w:rsid w:val="00115F6F"/>
    <w:rsid w:val="001202BB"/>
    <w:rsid w:val="001262D3"/>
    <w:rsid w:val="0013174E"/>
    <w:rsid w:val="00150172"/>
    <w:rsid w:val="001521E4"/>
    <w:rsid w:val="00162FF0"/>
    <w:rsid w:val="00171F02"/>
    <w:rsid w:val="001803D5"/>
    <w:rsid w:val="0019488A"/>
    <w:rsid w:val="001A334A"/>
    <w:rsid w:val="001B5ECA"/>
    <w:rsid w:val="001C1671"/>
    <w:rsid w:val="001C6DC2"/>
    <w:rsid w:val="001D11AE"/>
    <w:rsid w:val="001D53B7"/>
    <w:rsid w:val="001E29F8"/>
    <w:rsid w:val="001F65FA"/>
    <w:rsid w:val="002065DC"/>
    <w:rsid w:val="002232BC"/>
    <w:rsid w:val="002416DE"/>
    <w:rsid w:val="00246EB6"/>
    <w:rsid w:val="002541C6"/>
    <w:rsid w:val="00254DF6"/>
    <w:rsid w:val="00266C0B"/>
    <w:rsid w:val="002735FC"/>
    <w:rsid w:val="002A3B62"/>
    <w:rsid w:val="002A4BCA"/>
    <w:rsid w:val="002A5493"/>
    <w:rsid w:val="002A561F"/>
    <w:rsid w:val="002E3097"/>
    <w:rsid w:val="002E4850"/>
    <w:rsid w:val="002F3F31"/>
    <w:rsid w:val="002F53C6"/>
    <w:rsid w:val="00301266"/>
    <w:rsid w:val="003036C3"/>
    <w:rsid w:val="00307851"/>
    <w:rsid w:val="003143A5"/>
    <w:rsid w:val="00336AA6"/>
    <w:rsid w:val="003378AD"/>
    <w:rsid w:val="0034040C"/>
    <w:rsid w:val="003412B4"/>
    <w:rsid w:val="00345993"/>
    <w:rsid w:val="00357C02"/>
    <w:rsid w:val="003643AB"/>
    <w:rsid w:val="003848EE"/>
    <w:rsid w:val="00387B7F"/>
    <w:rsid w:val="003A20F9"/>
    <w:rsid w:val="003B24B4"/>
    <w:rsid w:val="003D1CE2"/>
    <w:rsid w:val="003F1D69"/>
    <w:rsid w:val="003F2E03"/>
    <w:rsid w:val="003F593D"/>
    <w:rsid w:val="00404DAF"/>
    <w:rsid w:val="00405467"/>
    <w:rsid w:val="00406166"/>
    <w:rsid w:val="004170E3"/>
    <w:rsid w:val="00425619"/>
    <w:rsid w:val="00434475"/>
    <w:rsid w:val="00435A91"/>
    <w:rsid w:val="004429DE"/>
    <w:rsid w:val="004457D7"/>
    <w:rsid w:val="00453C02"/>
    <w:rsid w:val="00454378"/>
    <w:rsid w:val="00457843"/>
    <w:rsid w:val="00462644"/>
    <w:rsid w:val="00473E87"/>
    <w:rsid w:val="0047649F"/>
    <w:rsid w:val="004839DB"/>
    <w:rsid w:val="004A2FBD"/>
    <w:rsid w:val="004A407A"/>
    <w:rsid w:val="004B265B"/>
    <w:rsid w:val="004B5869"/>
    <w:rsid w:val="004C0026"/>
    <w:rsid w:val="004C338E"/>
    <w:rsid w:val="004E7A53"/>
    <w:rsid w:val="004F7BCF"/>
    <w:rsid w:val="005223BF"/>
    <w:rsid w:val="00532988"/>
    <w:rsid w:val="00552FFF"/>
    <w:rsid w:val="00553034"/>
    <w:rsid w:val="005566C5"/>
    <w:rsid w:val="00557F0D"/>
    <w:rsid w:val="0056069C"/>
    <w:rsid w:val="00562E32"/>
    <w:rsid w:val="0056460B"/>
    <w:rsid w:val="00571B01"/>
    <w:rsid w:val="00572550"/>
    <w:rsid w:val="00576EEB"/>
    <w:rsid w:val="005B4A38"/>
    <w:rsid w:val="00614514"/>
    <w:rsid w:val="00622777"/>
    <w:rsid w:val="00627D11"/>
    <w:rsid w:val="00633A6B"/>
    <w:rsid w:val="00644A41"/>
    <w:rsid w:val="00647955"/>
    <w:rsid w:val="0069082A"/>
    <w:rsid w:val="00693E6D"/>
    <w:rsid w:val="00697F9B"/>
    <w:rsid w:val="006A252C"/>
    <w:rsid w:val="006A3B65"/>
    <w:rsid w:val="006B215F"/>
    <w:rsid w:val="006B279D"/>
    <w:rsid w:val="006B598A"/>
    <w:rsid w:val="006C6844"/>
    <w:rsid w:val="006E3866"/>
    <w:rsid w:val="006E4F29"/>
    <w:rsid w:val="00702F5A"/>
    <w:rsid w:val="007030A7"/>
    <w:rsid w:val="007045D8"/>
    <w:rsid w:val="007204B9"/>
    <w:rsid w:val="007279CB"/>
    <w:rsid w:val="00746B44"/>
    <w:rsid w:val="00762F1E"/>
    <w:rsid w:val="0076512A"/>
    <w:rsid w:val="007826D8"/>
    <w:rsid w:val="00782870"/>
    <w:rsid w:val="007857A9"/>
    <w:rsid w:val="00785AD5"/>
    <w:rsid w:val="007A4F26"/>
    <w:rsid w:val="007A64DE"/>
    <w:rsid w:val="007B2D29"/>
    <w:rsid w:val="007B30C4"/>
    <w:rsid w:val="007B70A6"/>
    <w:rsid w:val="007B7DBE"/>
    <w:rsid w:val="007C5B74"/>
    <w:rsid w:val="007C6608"/>
    <w:rsid w:val="007E3AA4"/>
    <w:rsid w:val="00801752"/>
    <w:rsid w:val="00803753"/>
    <w:rsid w:val="00805B5A"/>
    <w:rsid w:val="00805D9E"/>
    <w:rsid w:val="008155FE"/>
    <w:rsid w:val="00823C84"/>
    <w:rsid w:val="008419CF"/>
    <w:rsid w:val="0084382C"/>
    <w:rsid w:val="00851C89"/>
    <w:rsid w:val="00860365"/>
    <w:rsid w:val="0086373D"/>
    <w:rsid w:val="00866D8B"/>
    <w:rsid w:val="00883127"/>
    <w:rsid w:val="008D0B74"/>
    <w:rsid w:val="008D4D8F"/>
    <w:rsid w:val="008D7A85"/>
    <w:rsid w:val="008E17CB"/>
    <w:rsid w:val="008F0EA6"/>
    <w:rsid w:val="009012CA"/>
    <w:rsid w:val="009065DD"/>
    <w:rsid w:val="00912CE2"/>
    <w:rsid w:val="009312EA"/>
    <w:rsid w:val="00966CBB"/>
    <w:rsid w:val="009C6C2E"/>
    <w:rsid w:val="009D772A"/>
    <w:rsid w:val="00A03828"/>
    <w:rsid w:val="00A533EA"/>
    <w:rsid w:val="00A623D1"/>
    <w:rsid w:val="00A62A30"/>
    <w:rsid w:val="00A65904"/>
    <w:rsid w:val="00A662F7"/>
    <w:rsid w:val="00A72069"/>
    <w:rsid w:val="00A93D90"/>
    <w:rsid w:val="00AA57A5"/>
    <w:rsid w:val="00AB2410"/>
    <w:rsid w:val="00AD0993"/>
    <w:rsid w:val="00AF2A1F"/>
    <w:rsid w:val="00B058DD"/>
    <w:rsid w:val="00B36A13"/>
    <w:rsid w:val="00B36B58"/>
    <w:rsid w:val="00B36BAB"/>
    <w:rsid w:val="00B63D90"/>
    <w:rsid w:val="00B70703"/>
    <w:rsid w:val="00B82713"/>
    <w:rsid w:val="00B94424"/>
    <w:rsid w:val="00BA4156"/>
    <w:rsid w:val="00BB33AC"/>
    <w:rsid w:val="00BB4753"/>
    <w:rsid w:val="00BC1CED"/>
    <w:rsid w:val="00BD0AAB"/>
    <w:rsid w:val="00BD1457"/>
    <w:rsid w:val="00BF33B6"/>
    <w:rsid w:val="00BF3BAD"/>
    <w:rsid w:val="00C30B36"/>
    <w:rsid w:val="00C40FD8"/>
    <w:rsid w:val="00CA5AF0"/>
    <w:rsid w:val="00CB2EC3"/>
    <w:rsid w:val="00CD7460"/>
    <w:rsid w:val="00CE58AB"/>
    <w:rsid w:val="00CE5ADD"/>
    <w:rsid w:val="00CF15E5"/>
    <w:rsid w:val="00CF201F"/>
    <w:rsid w:val="00D2653C"/>
    <w:rsid w:val="00D33159"/>
    <w:rsid w:val="00D427DA"/>
    <w:rsid w:val="00D455A5"/>
    <w:rsid w:val="00D607BD"/>
    <w:rsid w:val="00D7546A"/>
    <w:rsid w:val="00D7647D"/>
    <w:rsid w:val="00D771F9"/>
    <w:rsid w:val="00DA1FF9"/>
    <w:rsid w:val="00DA5E5F"/>
    <w:rsid w:val="00DB024B"/>
    <w:rsid w:val="00DB3A17"/>
    <w:rsid w:val="00DB46F1"/>
    <w:rsid w:val="00DC56A3"/>
    <w:rsid w:val="00DD09A2"/>
    <w:rsid w:val="00DD1F9F"/>
    <w:rsid w:val="00DD72E1"/>
    <w:rsid w:val="00DE7044"/>
    <w:rsid w:val="00DF31F6"/>
    <w:rsid w:val="00E04A93"/>
    <w:rsid w:val="00E04AE5"/>
    <w:rsid w:val="00E074AF"/>
    <w:rsid w:val="00E34CF2"/>
    <w:rsid w:val="00E35DBC"/>
    <w:rsid w:val="00E51F97"/>
    <w:rsid w:val="00E629E0"/>
    <w:rsid w:val="00E63EB8"/>
    <w:rsid w:val="00EA2E0D"/>
    <w:rsid w:val="00EB463D"/>
    <w:rsid w:val="00EB56D6"/>
    <w:rsid w:val="00EF56B0"/>
    <w:rsid w:val="00F03702"/>
    <w:rsid w:val="00F17A4C"/>
    <w:rsid w:val="00F27ACD"/>
    <w:rsid w:val="00F34958"/>
    <w:rsid w:val="00F40272"/>
    <w:rsid w:val="00F50658"/>
    <w:rsid w:val="00F531A5"/>
    <w:rsid w:val="00F63B61"/>
    <w:rsid w:val="00F65E48"/>
    <w:rsid w:val="00F71BD5"/>
    <w:rsid w:val="00F90ADF"/>
    <w:rsid w:val="00FA6D25"/>
    <w:rsid w:val="00FB64B1"/>
    <w:rsid w:val="00FC4C76"/>
    <w:rsid w:val="00FC70A0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Cell">
    <w:name w:val="ConsCell"/>
    <w:uiPriority w:val="99"/>
    <w:rsid w:val="00A03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76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6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762F1E"/>
    <w:rPr>
      <w:vertAlign w:val="superscript"/>
    </w:rPr>
  </w:style>
  <w:style w:type="paragraph" w:styleId="ad">
    <w:name w:val="No Spacing"/>
    <w:uiPriority w:val="1"/>
    <w:qFormat/>
    <w:rsid w:val="00F63B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E7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E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E70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966CB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B707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87309AB3B28DF4F91F3DF3C2C93C3F70BDB53F46A0E6C500D9387521BDDFFDEFCF0CB788FA146BvCr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916D7F08E533C2196A8442FBBF11022FA06967ED6DD904B423C7E9CD6FB122AED06049E43BE7DD7A681AJEm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DD979DA3DA188A3D74353CC78E15E548AA4687B4EF3C904E1AFFEC5EF2800101617039E5819F93DEAD87U3g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2673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5861AEF7347FBBDF2FE6FA7A43D5E827D3643219626FDAB44A815A74904F8D900775BC038DBAD4D5B943u7cAI" TargetMode="External"/><Relationship Id="rId14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5C53-687B-4641-8AE2-26B9F3D6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2022-08-11T08:24:00Z</cp:lastPrinted>
  <dcterms:created xsi:type="dcterms:W3CDTF">2022-08-01T06:59:00Z</dcterms:created>
  <dcterms:modified xsi:type="dcterms:W3CDTF">2022-08-11T08:26:00Z</dcterms:modified>
</cp:coreProperties>
</file>