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4" w:rsidRPr="005B7D24" w:rsidRDefault="005B7D24" w:rsidP="005B7D24">
      <w:pPr>
        <w:widowControl/>
        <w:autoSpaceDE/>
        <w:autoSpaceDN/>
        <w:adjustRightInd/>
        <w:spacing w:before="100" w:beforeAutospacing="1" w:after="75"/>
        <w:outlineLvl w:val="0"/>
        <w:rPr>
          <w:rFonts w:ascii="Verdana" w:hAnsi="Verdana"/>
          <w:b/>
          <w:bCs/>
          <w:color w:val="777777"/>
          <w:kern w:val="36"/>
          <w:sz w:val="24"/>
          <w:szCs w:val="24"/>
        </w:rPr>
      </w:pPr>
      <w:r w:rsidRPr="005B7D24">
        <w:rPr>
          <w:rFonts w:ascii="Verdana" w:hAnsi="Verdana"/>
          <w:b/>
          <w:bCs/>
          <w:color w:val="777777"/>
          <w:kern w:val="36"/>
          <w:sz w:val="24"/>
          <w:szCs w:val="24"/>
        </w:rPr>
        <w:t xml:space="preserve">Порядок информационного взаимодействия при организации работы территориальных комиссий по легализации заработной платы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proofErr w:type="gramStart"/>
      <w:r w:rsidRPr="005B7D24">
        <w:rPr>
          <w:rFonts w:ascii="Verdana" w:hAnsi="Verdana"/>
          <w:sz w:val="17"/>
          <w:szCs w:val="17"/>
        </w:rPr>
        <w:t xml:space="preserve">Настоящий Порядок информационного взаимодействия (далее - Порядок) разработан в целях информационного обеспечения деятельности территориальных комиссий по легализации заработной платы при органах местного самоуправления (далее – комиссии при ОМСУ), во исполнение пункта 5.4 Плана мероприятий по росту доходов, оптимизации расходов и совершенствованию долговой политики Красноярского края, утвержденного первым заместителем Губернатора Красноярского края – председателем Правительства Красноярского края. </w:t>
      </w:r>
      <w:proofErr w:type="gramEnd"/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proofErr w:type="gramStart"/>
      <w:r w:rsidRPr="005B7D24">
        <w:rPr>
          <w:rFonts w:ascii="Verdana" w:hAnsi="Verdana"/>
          <w:sz w:val="17"/>
          <w:szCs w:val="17"/>
        </w:rPr>
        <w:t xml:space="preserve">Результатом взаимодействия органов исполнительной власти края, органов местного самоуправления городских округов и муниципальных районов края, налоговых органов в крае и территориальных органов Пенсионного фонда РФ при организации работы по легализации заработной платы во внебюджетном секторе экономики края является увеличение сумм поступлений налогов в бюджеты всех уровней и страховых взносов во внебюджетные фонды. </w:t>
      </w:r>
      <w:proofErr w:type="gramEnd"/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proofErr w:type="gramStart"/>
      <w:r w:rsidRPr="005B7D24">
        <w:rPr>
          <w:rFonts w:ascii="Verdana" w:hAnsi="Verdana"/>
          <w:sz w:val="17"/>
          <w:szCs w:val="17"/>
        </w:rPr>
        <w:t>Взаимодействие осуществляется с учетом требований статьи 102 Налогового кодекса Российской Федерации, статьи 32 Федерального закона от 24.07.2009 № 212-ФЗ 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Федерального закона от 27.07.2006 № 152-ФЗ «О персональных данных»  и Положения о порядке обращения со служебной информацией ограниченного распространения в федеральных органах исполнительной власти, утвержденного</w:t>
      </w:r>
      <w:proofErr w:type="gramEnd"/>
      <w:r w:rsidRPr="005B7D24">
        <w:rPr>
          <w:rFonts w:ascii="Verdana" w:hAnsi="Verdana"/>
          <w:sz w:val="17"/>
          <w:szCs w:val="17"/>
        </w:rPr>
        <w:t xml:space="preserve"> Постановлением Правительства Российской Федерации от 03.11.1994 № 1233.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Принятые сокращения: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МЭРР–министерство экономики и регионального развития Красноярского края;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ОМСУ–органы местного самоуправления городских округов и муниципальных районов Красноярского края;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ОПФР–Отделение Пенсионного фонда Российской Федерации (государственное учреждение) по Красноярскому краю;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УФНС–Управление Федеральной налоговой службы России по Красноярскому краю.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>ОСЗН -</w:t>
      </w:r>
      <w:r w:rsidRPr="005B7D24">
        <w:rPr>
          <w:rFonts w:ascii="Verdana" w:hAnsi="Verdana"/>
          <w:b/>
          <w:bCs/>
          <w:sz w:val="17"/>
          <w:szCs w:val="17"/>
        </w:rPr>
        <w:t> </w:t>
      </w:r>
      <w:r w:rsidRPr="005B7D24">
        <w:rPr>
          <w:rFonts w:ascii="Verdana" w:hAnsi="Verdana"/>
          <w:sz w:val="17"/>
          <w:szCs w:val="17"/>
        </w:rPr>
        <w:t xml:space="preserve">уполномоченные органы местного самоуправления городских округов и муниципальных районов Красноярского края в сфере социальной поддержки и социального обслуживания населения;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КГКУ СЗН – краевые государственные казенные учреждения службы занятости населения Красноярского края.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1. ОСЗН на основании базы данных «Адресная социальная помощь гражданам Красноярского края» 1 раз в квартал </w:t>
      </w:r>
      <w:proofErr w:type="gramStart"/>
      <w:r w:rsidRPr="005B7D24">
        <w:rPr>
          <w:rFonts w:ascii="Verdana" w:hAnsi="Verdana"/>
          <w:sz w:val="17"/>
          <w:szCs w:val="17"/>
        </w:rPr>
        <w:t>обеспечивают подготовку и предоставление в комиссии при ОМСУ информации  об организациях (индивидуальных предпринимателях)  внебюджетного сектора экономики края, работники которых обратились за назначением субсидии на оплату жилого помещения и коммунальных услуг и представили документы о размере заработной платы ниже величины прожиточного минимума для трудоспособного населения по соответствующей группе территорий края и/или ниже минимального размера оплаты труда, установленных на момент их</w:t>
      </w:r>
      <w:proofErr w:type="gramEnd"/>
      <w:r w:rsidRPr="005B7D24">
        <w:rPr>
          <w:rFonts w:ascii="Verdana" w:hAnsi="Verdana"/>
          <w:sz w:val="17"/>
          <w:szCs w:val="17"/>
        </w:rPr>
        <w:t xml:space="preserve"> обращения, по форме согласно приложению 1 в следующие сроки:</w:t>
      </w:r>
    </w:p>
    <w:p w:rsidR="005B7D24" w:rsidRPr="005B7D24" w:rsidRDefault="005B7D24" w:rsidP="005B7D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января (в отношении работников, обратившихся за назначением субсидии в течение IV квартала предыдущего года); </w:t>
      </w:r>
    </w:p>
    <w:p w:rsidR="005B7D24" w:rsidRPr="005B7D24" w:rsidRDefault="005B7D24" w:rsidP="005B7D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апреля (в отношении работников, обратившихся за назначением субсидии в течение I квартала текущего года); </w:t>
      </w:r>
    </w:p>
    <w:p w:rsidR="005B7D24" w:rsidRPr="005B7D24" w:rsidRDefault="005B7D24" w:rsidP="005B7D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июля (в отношении работников, обратившихся за назначением субсидии в течение II квартала текущего года); </w:t>
      </w:r>
    </w:p>
    <w:p w:rsidR="005B7D24" w:rsidRPr="005B7D24" w:rsidRDefault="005B7D24" w:rsidP="005B7D2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октября (в отношении работников, обратившихся за назначением субсидии в течение III квартала текущего года).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1.1. </w:t>
      </w:r>
      <w:proofErr w:type="gramStart"/>
      <w:r w:rsidRPr="005B7D24">
        <w:rPr>
          <w:rFonts w:ascii="Verdana" w:hAnsi="Verdana"/>
          <w:sz w:val="17"/>
          <w:szCs w:val="17"/>
        </w:rPr>
        <w:t>КГКУ СЗН на основании базы данных вакансий 1 раз в квартал обеспечивают подготовку и предоставление в комиссии при ОМСУ информации об организациях (индивидуальных предпринимателях) внебюджетного сектора экономики, указавших размер заработной платы по вакантным должностям ниже величины прожиточного минимума для трудоспособного населения по соответствующей группе территорий края и/или ниже  величины минимального размера оплаты труда, установленных на момент подачи заявки на</w:t>
      </w:r>
      <w:proofErr w:type="gramEnd"/>
      <w:r w:rsidRPr="005B7D24">
        <w:rPr>
          <w:rFonts w:ascii="Verdana" w:hAnsi="Verdana"/>
          <w:sz w:val="17"/>
          <w:szCs w:val="17"/>
        </w:rPr>
        <w:t xml:space="preserve"> замещение вакансии, по форме согласно приложению 1.1 в следующие сроки: </w:t>
      </w:r>
    </w:p>
    <w:p w:rsidR="005B7D24" w:rsidRPr="005B7D24" w:rsidRDefault="005B7D24" w:rsidP="005B7D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января (в отношении вакантных должностей работодателей, обратившихся в течение IV квартала предыдущего года); </w:t>
      </w:r>
    </w:p>
    <w:p w:rsidR="005B7D24" w:rsidRPr="005B7D24" w:rsidRDefault="005B7D24" w:rsidP="005B7D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апреля (в отношении вакантных должностей работодателей, обратившихся в течение I квартала текущего года); </w:t>
      </w:r>
    </w:p>
    <w:p w:rsidR="005B7D24" w:rsidRPr="005B7D24" w:rsidRDefault="005B7D24" w:rsidP="005B7D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июля (в отношении вакантных должностей работодателей, обратившихся в течение II квартала текущего года); </w:t>
      </w:r>
    </w:p>
    <w:p w:rsidR="005B7D24" w:rsidRPr="005B7D24" w:rsidRDefault="005B7D24" w:rsidP="005B7D2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до 25 октября (в отношении вакантных должностей работодателей, обратившихся в течение III квартала текущего года).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2. ОМСУ в целях подготовки к заседаниям комиссий при ОМСУ формируют исходя из информации, указанной в пунктах 1 и 1.1 и направляют в территориальные органы ПФР в крае перечни организаций (индивидуальных предпринимателей), планируемых для приглашения на заседания комиссий при ОМСУ.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3.  Территориальные органы ПФР в крае в течение 7 рабочих дней со дня поступления перечня, указанного в пункте 2 настоящего Порядка, на основании имеющихся данных согласовывают перечни организаций (индивидуальных предпринимателей), приглашаемых на заседания комиссий при ОМСУ.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lastRenderedPageBreak/>
        <w:t xml:space="preserve">Представители территориальных органов ПФР в крае принимают участие в заседаниях комиссий при ОМСУ и информируют о состоянии дел по уплате страховых взносов на обязательное пенсионное страхование и обязательное медицинское страхование приглашенных на комиссию организаций (индивидуальных предпринимателей).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4.       ОМСУ обеспечивают предоставление в территориальные налоговые органы информации о результатах работы комиссий при ОМСУ по форме согласно приложению 2а.1. Информация предоставляется ежеквартально, нарастающим итогом, в срок не позднее: </w:t>
      </w:r>
    </w:p>
    <w:p w:rsidR="005B7D24" w:rsidRPr="005B7D24" w:rsidRDefault="005B7D24" w:rsidP="005B7D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 апреля (по итогам работы за I квартал); </w:t>
      </w:r>
    </w:p>
    <w:p w:rsidR="005B7D24" w:rsidRPr="005B7D24" w:rsidRDefault="005B7D24" w:rsidP="005B7D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 июля (по итогам работы за I полугодие); </w:t>
      </w:r>
    </w:p>
    <w:p w:rsidR="005B7D24" w:rsidRPr="005B7D24" w:rsidRDefault="005B7D24" w:rsidP="005B7D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 октября (по итогам работы за 9 месяцев); </w:t>
      </w:r>
    </w:p>
    <w:p w:rsidR="005B7D24" w:rsidRPr="005B7D24" w:rsidRDefault="005B7D24" w:rsidP="005B7D2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10 января следующего года (по итогам работы за год).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Территориальные налоговые органы  обеспечивают предоставление в ОМСУ информации о результатах работы комиссий территориальных налоговых органов и комиссий при ОМСУ (в части налога на доходы физических лиц) по формам согласно приложениям 2б и 2в. Информация предоставляется ежеквартально, нарастающим итогом, в срок не позднее: </w:t>
      </w:r>
    </w:p>
    <w:p w:rsidR="005B7D24" w:rsidRPr="005B7D24" w:rsidRDefault="005B7D24" w:rsidP="005B7D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5 апреля (по итогам работы за I квартал); </w:t>
      </w:r>
    </w:p>
    <w:p w:rsidR="005B7D24" w:rsidRPr="005B7D24" w:rsidRDefault="005B7D24" w:rsidP="005B7D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5 июля (по итогам работы за I полугодие); </w:t>
      </w:r>
    </w:p>
    <w:p w:rsidR="005B7D24" w:rsidRPr="005B7D24" w:rsidRDefault="005B7D24" w:rsidP="005B7D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5 октября (по итогам работы за 9 месяцев); </w:t>
      </w:r>
    </w:p>
    <w:p w:rsidR="005B7D24" w:rsidRPr="005B7D24" w:rsidRDefault="005B7D24" w:rsidP="005B7D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15 января следующего года (по итогам работы за год).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Территориальные налоговые органы уведомляют комиссии при ОМСУ о планируемых к рассмотрению в территориальных налоговых органах организациях (индивидуальных предпринимателях) за 5 рабочих дней до даты заседания комиссии.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5.     ОМСУ обеспечивают предоставление в МЭРР и территориальные органы ПФР информации о результатах работы комиссий при ОМСУ, по форме согласно приложению 2а в срок не позднее: </w:t>
      </w:r>
    </w:p>
    <w:p w:rsidR="005B7D24" w:rsidRPr="005B7D24" w:rsidRDefault="005B7D24" w:rsidP="005B7D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10 апреля (по итогам работы за I квартал); </w:t>
      </w:r>
    </w:p>
    <w:p w:rsidR="005B7D24" w:rsidRPr="005B7D24" w:rsidRDefault="005B7D24" w:rsidP="005B7D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10 июля (по итогам работы за I полугодие); </w:t>
      </w:r>
    </w:p>
    <w:p w:rsidR="005B7D24" w:rsidRPr="005B7D24" w:rsidRDefault="005B7D24" w:rsidP="005B7D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10 октября (по итогам работы за 9 месяцев); </w:t>
      </w:r>
    </w:p>
    <w:p w:rsidR="005B7D24" w:rsidRPr="005B7D24" w:rsidRDefault="005B7D24" w:rsidP="005B7D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20 января следующего года (по итогам работы за год).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>6.     УФНС обеспечивает предоставление в МЭРР сводной информации о результатах работы по легализации заработной платы во внебюджетном секторе экономики края в разрезе видов экономической деятельности, в разрезе городских округов и муниципальных районов края. Информация предоставляется ежеквартально, нарастающим итогом, по формам согласно приложениям 2б</w:t>
      </w:r>
      <w:r w:rsidRPr="005B7D24">
        <w:rPr>
          <w:rFonts w:ascii="Verdana" w:hAnsi="Verdana"/>
          <w:b/>
          <w:bCs/>
          <w:sz w:val="17"/>
          <w:szCs w:val="17"/>
        </w:rPr>
        <w:t>,</w:t>
      </w:r>
      <w:r w:rsidRPr="005B7D24">
        <w:rPr>
          <w:rFonts w:ascii="Verdana" w:hAnsi="Verdana"/>
          <w:sz w:val="17"/>
          <w:szCs w:val="17"/>
        </w:rPr>
        <w:t xml:space="preserve"> 2б.1,  2в, 2в.1</w:t>
      </w:r>
      <w:r w:rsidRPr="005B7D24">
        <w:rPr>
          <w:rFonts w:ascii="Verdana" w:hAnsi="Verdana"/>
          <w:b/>
          <w:bCs/>
          <w:sz w:val="17"/>
          <w:szCs w:val="17"/>
        </w:rPr>
        <w:t>,</w:t>
      </w:r>
      <w:r w:rsidRPr="005B7D24">
        <w:rPr>
          <w:rFonts w:ascii="Verdana" w:hAnsi="Verdana"/>
          <w:sz w:val="17"/>
          <w:szCs w:val="17"/>
        </w:rPr>
        <w:t> в срок не позднее:</w:t>
      </w:r>
    </w:p>
    <w:p w:rsidR="005B7D24" w:rsidRPr="005B7D24" w:rsidRDefault="005B7D24" w:rsidP="005B7D2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25 апреля (по итогам работы за I квартал); </w:t>
      </w:r>
    </w:p>
    <w:p w:rsidR="005B7D24" w:rsidRPr="005B7D24" w:rsidRDefault="005B7D24" w:rsidP="005B7D2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25 июля (по итогам работы за I полугодие); </w:t>
      </w:r>
    </w:p>
    <w:p w:rsidR="005B7D24" w:rsidRPr="005B7D24" w:rsidRDefault="005B7D24" w:rsidP="005B7D2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25 октября (по итогам работы за 9 месяцев); </w:t>
      </w:r>
    </w:p>
    <w:p w:rsidR="005B7D24" w:rsidRPr="005B7D24" w:rsidRDefault="005B7D24" w:rsidP="005B7D2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5 февраля следующего года (по итогам работы за год). </w:t>
      </w:r>
    </w:p>
    <w:p w:rsidR="005B7D24" w:rsidRPr="005B7D24" w:rsidRDefault="005B7D24" w:rsidP="005B7D24">
      <w:pPr>
        <w:widowControl/>
        <w:autoSpaceDE/>
        <w:autoSpaceDN/>
        <w:adjustRightInd/>
        <w:spacing w:after="150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7.     МЭРР обеспечивает предоставление в ОПФР информации о результатах работы комиссий при ОМСУ по легализации заработной платы во внебюджетном секторе экономики в разрезе городских округов и муниципальных районов края. Информация предоставляется ежеквартально, нарастающим итогом, по форме согласно приложению 3 в срок не позднее: </w:t>
      </w:r>
    </w:p>
    <w:p w:rsidR="005B7D24" w:rsidRPr="005B7D24" w:rsidRDefault="005B7D24" w:rsidP="005B7D2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30 апреля (по итогам работы за I квартал); </w:t>
      </w:r>
    </w:p>
    <w:p w:rsidR="005B7D24" w:rsidRPr="005B7D24" w:rsidRDefault="005B7D24" w:rsidP="005B7D2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30 июля (по итогам работы за I полугодие); </w:t>
      </w:r>
    </w:p>
    <w:p w:rsidR="005B7D24" w:rsidRPr="005B7D24" w:rsidRDefault="005B7D24" w:rsidP="005B7D2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30 октября (по итогам работы за 9 месяцев); </w:t>
      </w:r>
    </w:p>
    <w:p w:rsidR="005B7D24" w:rsidRPr="005B7D24" w:rsidRDefault="005B7D24" w:rsidP="005B7D2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5B7D24">
        <w:rPr>
          <w:rFonts w:ascii="Verdana" w:hAnsi="Verdana"/>
          <w:sz w:val="17"/>
          <w:szCs w:val="17"/>
        </w:rPr>
        <w:t xml:space="preserve">10  февраля следующего года (по итогам работы за год). </w:t>
      </w:r>
    </w:p>
    <w:p w:rsidR="005B7D24" w:rsidRDefault="005B7D24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A459AA" w:rsidRDefault="00A459AA"/>
    <w:sectPr w:rsidR="00A459AA" w:rsidSect="006F3BE4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EFC"/>
    <w:multiLevelType w:val="multilevel"/>
    <w:tmpl w:val="9DD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1A8"/>
    <w:multiLevelType w:val="multilevel"/>
    <w:tmpl w:val="A0D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277B2"/>
    <w:multiLevelType w:val="multilevel"/>
    <w:tmpl w:val="8A0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A1B7A"/>
    <w:multiLevelType w:val="multilevel"/>
    <w:tmpl w:val="7DA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327DB"/>
    <w:multiLevelType w:val="multilevel"/>
    <w:tmpl w:val="7F8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23C5E"/>
    <w:multiLevelType w:val="multilevel"/>
    <w:tmpl w:val="2B16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806A5"/>
    <w:multiLevelType w:val="multilevel"/>
    <w:tmpl w:val="1E7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4"/>
    <w:rsid w:val="004715EF"/>
    <w:rsid w:val="005B7D24"/>
    <w:rsid w:val="00656E30"/>
    <w:rsid w:val="006B3A42"/>
    <w:rsid w:val="006F3BE4"/>
    <w:rsid w:val="00A459AA"/>
    <w:rsid w:val="00D56569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5B7D24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24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5B7D24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5B7D24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24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5B7D24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2015-02-19T07:17:00Z</cp:lastPrinted>
  <dcterms:created xsi:type="dcterms:W3CDTF">2015-06-10T04:40:00Z</dcterms:created>
  <dcterms:modified xsi:type="dcterms:W3CDTF">2015-06-10T04:40:00Z</dcterms:modified>
</cp:coreProperties>
</file>