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A" w:rsidRPr="00A24FE0" w:rsidRDefault="00DF3EFA" w:rsidP="00DF3EFA">
      <w:pPr>
        <w:shd w:val="clear" w:color="auto" w:fill="FFFFFF"/>
        <w:spacing w:after="163" w:line="438" w:lineRule="atLeast"/>
        <w:ind w:left="-12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24F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Минфин обещает налоговые каникулы для малого бизнеса до 2018г.</w:t>
      </w:r>
    </w:p>
    <w:p w:rsidR="00DF3EFA" w:rsidRPr="00A24FE0" w:rsidRDefault="00DF3EFA" w:rsidP="00A24FE0">
      <w:pPr>
        <w:shd w:val="clear" w:color="auto" w:fill="FFFFFF"/>
        <w:spacing w:after="13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24FE0">
        <w:rPr>
          <w:rFonts w:ascii="Times New Roman" w:eastAsia="Times New Roman" w:hAnsi="Times New Roman" w:cs="Times New Roman"/>
          <w:color w:val="000000"/>
        </w:rPr>
        <w:t xml:space="preserve">Федеральный бюджет поделится с губернаторами налогами, полученными от создания новых производств, сообщил глава Минфина Антон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Силуанов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>. Предприниматели, перешедшие на упрощенную систему налогообложения, смогут рассчитывать на налоговые каникулы.</w:t>
      </w:r>
      <w:r w:rsidRPr="00A24FE0">
        <w:rPr>
          <w:rFonts w:ascii="Times New Roman" w:eastAsia="Times New Roman" w:hAnsi="Times New Roman" w:cs="Times New Roman"/>
          <w:color w:val="000000"/>
        </w:rPr>
        <w:br/>
        <w:t xml:space="preserve">"Мы должны предоставить все возможности для участия в создании собственного дела", - заявил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Силуанов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 xml:space="preserve"> на парламентских слушаниях в Госдуме по основным направлениям налоговой политики 2015-2017гг.</w:t>
      </w:r>
      <w:r w:rsidRPr="00A24FE0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  <w:proofErr w:type="gramStart"/>
      <w:r w:rsidRPr="00A24FE0">
        <w:rPr>
          <w:rFonts w:ascii="Times New Roman" w:eastAsia="Times New Roman" w:hAnsi="Times New Roman" w:cs="Times New Roman"/>
          <w:color w:val="000000"/>
        </w:rPr>
        <w:t xml:space="preserve">Основные направления предусматривают право субъектов РФ устанавливать налоговые каникулы в размере налоговой ставки 0% для впервые зарегистрированных индивидуальных предпринимателей, перешедших на упрощенную систему налогообложения и осуществляющих деятельность в производственной, научной и социальной сферах, отметил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Силуанов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A24FE0">
        <w:rPr>
          <w:rFonts w:ascii="Times New Roman" w:eastAsia="Times New Roman" w:hAnsi="Times New Roman" w:cs="Times New Roman"/>
          <w:color w:val="000000"/>
        </w:rPr>
        <w:br/>
        <w:t>"Мы предлагаем, чтобы такая норма действовала в налоговый период с 2015 по 2018гг. Если право будет приобретено в 2018г., то продлить до 2020г. В первую очередь это должны быть решения субъектов РФ, потому что эти льготы - доходы регионов и муниципалитетов", - заявил он.</w:t>
      </w:r>
      <w:r w:rsidRPr="00A24FE0">
        <w:rPr>
          <w:rFonts w:ascii="Times New Roman" w:eastAsia="Times New Roman" w:hAnsi="Times New Roman" w:cs="Times New Roman"/>
          <w:color w:val="000000"/>
        </w:rPr>
        <w:br/>
        <w:t>"Сейчас непростые времена: сокращается объем промышленного производства, снижаются инвестиции, поэтому налоговая политика должна адекватно реагировать на положение дел в экономике. Основной упор в налогах должен быть на стимулирующие составляющие налоговой политики, чтобы обеспечить стимулирование экономики, бизнеса", - считает министр финансов.</w:t>
      </w:r>
      <w:r w:rsidRPr="00A24FE0">
        <w:rPr>
          <w:rFonts w:ascii="Times New Roman" w:eastAsia="Times New Roman" w:hAnsi="Times New Roman" w:cs="Times New Roman"/>
          <w:color w:val="000000"/>
        </w:rPr>
        <w:br/>
        <w:t>Кроме того, Минфин предлагает расширить список льгот для территорий опережающего развития (Дальний Восток) и предоставить пониженные ставки по уплате страховых взносов. "Это особенно важно в самый начальный период работы бизнесов", - подчеркнул чиновник.</w:t>
      </w:r>
      <w:r w:rsidRPr="00A24FE0">
        <w:rPr>
          <w:rFonts w:ascii="Times New Roman" w:eastAsia="Times New Roman" w:hAnsi="Times New Roman" w:cs="Times New Roman"/>
          <w:color w:val="000000"/>
        </w:rPr>
        <w:br/>
        <w:t xml:space="preserve">Минфин также прорабатывает вопрос о возмещении регионам средств, потраченных ими на развитие условий для бизнеса, за счет дополнительных доходов, которые будут получены с территорий, на которых созданы новые производства. "Это прорывная для субъектов норма, стимулирующая их создавать новые опережающие территории для развития, - отметил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Силуанов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>. - Норма для подстегивания регионов".</w:t>
      </w:r>
      <w:r w:rsidRPr="00A24FE0">
        <w:rPr>
          <w:rFonts w:ascii="Times New Roman" w:eastAsia="Times New Roman" w:hAnsi="Times New Roman" w:cs="Times New Roman"/>
          <w:color w:val="000000"/>
        </w:rPr>
        <w:br/>
        <w:t>Одновременно он призвал к ревизии налоговых льгот по федеральным налогам, из-за которых регионы недополучают деньги, прежде всего речь идет о льготах по налогу на имущество.</w:t>
      </w:r>
      <w:r w:rsidRPr="00A24FE0">
        <w:rPr>
          <w:rFonts w:ascii="Times New Roman" w:eastAsia="Times New Roman" w:hAnsi="Times New Roman" w:cs="Times New Roman"/>
          <w:color w:val="000000"/>
        </w:rPr>
        <w:br/>
        <w:t>"Мы приступили к постепенной отмене региональных льгот. Принято решение по отмене льгот по налогу на имущество, транспортным объектам инфраструктуры. Это основная часть льгот, которая касалась субъектов Федерации. Примерно 80% льгот - это льготы по налогу на имущество наших железных дорог, линий электропередачи и так далее", - заявил министр.</w:t>
      </w:r>
      <w:r w:rsidRPr="00A24FE0">
        <w:rPr>
          <w:rFonts w:ascii="Times New Roman" w:eastAsia="Times New Roman" w:hAnsi="Times New Roman" w:cs="Times New Roman"/>
          <w:color w:val="000000"/>
        </w:rPr>
        <w:br/>
        <w:t xml:space="preserve">"Считаю, что нужно дальше идти в этом направлении. У нас еще большие льготы сохраняются по имущественному налогу, в том числе для физических лиц. Это очень тонкая сфера, но мы готовы двигаться в этом направлении", - подчеркнул он. Если правительство видит необходимость простимулировать ту или иную сферу деятельности, оно должно вместе с предоставлением новых льгот отменять старые, считает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Силуанов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>.</w:t>
      </w:r>
      <w:r w:rsidRPr="00A24FE0">
        <w:rPr>
          <w:rFonts w:ascii="Times New Roman" w:eastAsia="Times New Roman" w:hAnsi="Times New Roman" w:cs="Times New Roman"/>
          <w:color w:val="000000"/>
        </w:rPr>
        <w:br/>
        <w:t xml:space="preserve">Еще одна инициатива Минфина касается так </w:t>
      </w:r>
      <w:proofErr w:type="gramStart"/>
      <w:r w:rsidRPr="00A24FE0">
        <w:rPr>
          <w:rFonts w:ascii="Times New Roman" w:eastAsia="Times New Roman" w:hAnsi="Times New Roman" w:cs="Times New Roman"/>
          <w:color w:val="000000"/>
        </w:rPr>
        <w:t>называемых</w:t>
      </w:r>
      <w:proofErr w:type="gramEnd"/>
      <w:r w:rsidRPr="00A24F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гринфилд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 xml:space="preserve">-проектов. "Мы готовы предоставить субъектам больше полномочий по нормотворчеству, по установлению ставки налога на прибыль, - рассказал </w:t>
      </w:r>
      <w:proofErr w:type="spellStart"/>
      <w:r w:rsidRPr="00A24FE0">
        <w:rPr>
          <w:rFonts w:ascii="Times New Roman" w:eastAsia="Times New Roman" w:hAnsi="Times New Roman" w:cs="Times New Roman"/>
          <w:color w:val="000000"/>
        </w:rPr>
        <w:t>Силуанов</w:t>
      </w:r>
      <w:proofErr w:type="spellEnd"/>
      <w:r w:rsidRPr="00A24FE0">
        <w:rPr>
          <w:rFonts w:ascii="Times New Roman" w:eastAsia="Times New Roman" w:hAnsi="Times New Roman" w:cs="Times New Roman"/>
          <w:color w:val="000000"/>
        </w:rPr>
        <w:t>. - Субъекты могут уменьшать ставку по налогу на прибыль по своей части на 4,5%, не больше. Но мы считаем, что в определенных случаях, например, для создания новых производств, должно быть право регионов принимать более серьезное стимулирующее решение".</w:t>
      </w:r>
    </w:p>
    <w:p w:rsidR="00DF3EFA" w:rsidRPr="00A24FE0" w:rsidRDefault="00DF3EFA" w:rsidP="00A24FE0">
      <w:pPr>
        <w:shd w:val="clear" w:color="auto" w:fill="FFFFFF"/>
        <w:spacing w:after="13" w:line="240" w:lineRule="auto"/>
        <w:rPr>
          <w:rFonts w:ascii="Times New Roman" w:eastAsia="Times New Roman" w:hAnsi="Times New Roman" w:cs="Times New Roman"/>
          <w:color w:val="000000"/>
        </w:rPr>
      </w:pPr>
      <w:r w:rsidRPr="00A24FE0">
        <w:rPr>
          <w:rFonts w:ascii="Times New Roman" w:eastAsia="Times New Roman" w:hAnsi="Times New Roman" w:cs="Times New Roman"/>
          <w:color w:val="000000"/>
        </w:rPr>
        <w:t xml:space="preserve"> Это делается доля того, чтобы компании получили более льготные условия по сравнению с теми, которые существуют для общих порядков налогообложения. "Механизм обсуждается, предложения подготавливаются. Мы будем обсуждать их вместе с депутатами Госдумы и </w:t>
      </w:r>
      <w:proofErr w:type="gramStart"/>
      <w:r w:rsidRPr="00A24FE0">
        <w:rPr>
          <w:rFonts w:ascii="Times New Roman" w:eastAsia="Times New Roman" w:hAnsi="Times New Roman" w:cs="Times New Roman"/>
          <w:color w:val="000000"/>
        </w:rPr>
        <w:t>бизнес-сообществом</w:t>
      </w:r>
      <w:proofErr w:type="gramEnd"/>
      <w:r w:rsidRPr="00A24FE0">
        <w:rPr>
          <w:rFonts w:ascii="Times New Roman" w:eastAsia="Times New Roman" w:hAnsi="Times New Roman" w:cs="Times New Roman"/>
          <w:color w:val="000000"/>
        </w:rPr>
        <w:t>", - уточнил министр.</w:t>
      </w:r>
    </w:p>
    <w:p w:rsidR="00DF3EFA" w:rsidRPr="00A24FE0" w:rsidRDefault="00DF3EFA" w:rsidP="00DF3EF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24FE0">
        <w:rPr>
          <w:rFonts w:ascii="Times New Roman" w:eastAsia="Times New Roman" w:hAnsi="Times New Roman" w:cs="Times New Roman"/>
          <w:color w:val="000000"/>
        </w:rPr>
        <w:t> </w:t>
      </w:r>
      <w:r w:rsidRPr="00A24FE0">
        <w:rPr>
          <w:rFonts w:ascii="Times New Roman" w:hAnsi="Times New Roman" w:cs="Times New Roman"/>
        </w:rPr>
        <w:t>Радченко О.М.</w:t>
      </w:r>
    </w:p>
    <w:p w:rsidR="00DF3EFA" w:rsidRPr="00A24FE0" w:rsidRDefault="00DF3EFA" w:rsidP="00DF3EF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24FE0">
        <w:rPr>
          <w:rFonts w:ascii="Times New Roman" w:hAnsi="Times New Roman" w:cs="Times New Roman"/>
        </w:rPr>
        <w:t>Библиограф МБУК ЦБС.</w:t>
      </w:r>
    </w:p>
    <w:p w:rsidR="00DF3EFA" w:rsidRPr="00A24FE0" w:rsidRDefault="00DF3EFA" w:rsidP="00DF3EFA">
      <w:pPr>
        <w:shd w:val="clear" w:color="auto" w:fill="FFFFFF"/>
        <w:spacing w:after="13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24FE0">
        <w:rPr>
          <w:rFonts w:ascii="Times New Roman" w:eastAsia="Times New Roman" w:hAnsi="Times New Roman" w:cs="Times New Roman"/>
          <w:color w:val="000000"/>
        </w:rPr>
        <w:t>Источник:</w:t>
      </w:r>
      <w:r w:rsidRPr="00A24FE0">
        <w:rPr>
          <w:rFonts w:ascii="Times New Roman" w:eastAsia="Times New Roman" w:hAnsi="Times New Roman" w:cs="Times New Roman"/>
          <w:color w:val="000000"/>
          <w:lang w:val="en-US"/>
        </w:rPr>
        <w:t> http</w:t>
      </w:r>
      <w:r w:rsidRPr="00A24FE0">
        <w:rPr>
          <w:rFonts w:ascii="Times New Roman" w:eastAsia="Times New Roman" w:hAnsi="Times New Roman" w:cs="Times New Roman"/>
          <w:color w:val="000000"/>
        </w:rPr>
        <w:t>//</w:t>
      </w:r>
      <w:hyperlink r:id="rId5" w:tgtFrame="_blank" w:history="1">
        <w:r w:rsidRPr="00A24FE0">
          <w:rPr>
            <w:rFonts w:ascii="Times New Roman" w:eastAsia="Times New Roman" w:hAnsi="Times New Roman" w:cs="Times New Roman"/>
            <w:color w:val="000000" w:themeColor="text1"/>
            <w:lang w:val="en-US"/>
          </w:rPr>
          <w:t>top</w:t>
        </w:r>
        <w:r w:rsidRPr="00A24FE0">
          <w:rPr>
            <w:rFonts w:ascii="Times New Roman" w:eastAsia="Times New Roman" w:hAnsi="Times New Roman" w:cs="Times New Roman"/>
            <w:color w:val="000000" w:themeColor="text1"/>
          </w:rPr>
          <w:t>.</w:t>
        </w:r>
        <w:proofErr w:type="spellStart"/>
        <w:r w:rsidRPr="00A24FE0">
          <w:rPr>
            <w:rFonts w:ascii="Times New Roman" w:eastAsia="Times New Roman" w:hAnsi="Times New Roman" w:cs="Times New Roman"/>
            <w:color w:val="000000" w:themeColor="text1"/>
            <w:lang w:val="en-US"/>
          </w:rPr>
          <w:t>rbc</w:t>
        </w:r>
        <w:proofErr w:type="spellEnd"/>
        <w:r w:rsidRPr="00A24FE0">
          <w:rPr>
            <w:rFonts w:ascii="Times New Roman" w:eastAsia="Times New Roman" w:hAnsi="Times New Roman" w:cs="Times New Roman"/>
            <w:color w:val="000000" w:themeColor="text1"/>
          </w:rPr>
          <w:t>.</w:t>
        </w:r>
        <w:r w:rsidRPr="00A24FE0">
          <w:rPr>
            <w:rFonts w:ascii="Times New Roman" w:eastAsia="Times New Roman" w:hAnsi="Times New Roman" w:cs="Times New Roman"/>
            <w:color w:val="000000" w:themeColor="text1"/>
            <w:lang w:val="en-US"/>
          </w:rPr>
          <w:t>ru</w:t>
        </w:r>
      </w:hyperlink>
      <w:r w:rsidRPr="00A24FE0">
        <w:rPr>
          <w:rFonts w:ascii="Times New Roman" w:eastAsia="Times New Roman" w:hAnsi="Times New Roman" w:cs="Times New Roman"/>
          <w:color w:val="000000"/>
        </w:rPr>
        <w:t>/</w:t>
      </w:r>
    </w:p>
    <w:p w:rsidR="00836165" w:rsidRPr="00A24FE0" w:rsidRDefault="00836165">
      <w:pPr>
        <w:rPr>
          <w:rFonts w:ascii="Times New Roman" w:hAnsi="Times New Roman" w:cs="Times New Roman"/>
        </w:rPr>
      </w:pPr>
    </w:p>
    <w:sectPr w:rsidR="00836165" w:rsidRPr="00A24FE0" w:rsidSect="00DF3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FA"/>
    <w:rsid w:val="00446571"/>
    <w:rsid w:val="00836165"/>
    <w:rsid w:val="00A24FE0"/>
    <w:rsid w:val="00AB50B7"/>
    <w:rsid w:val="00D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EFA"/>
  </w:style>
  <w:style w:type="character" w:styleId="a4">
    <w:name w:val="Hyperlink"/>
    <w:basedOn w:val="a0"/>
    <w:uiPriority w:val="99"/>
    <w:semiHidden/>
    <w:unhideWhenUsed/>
    <w:rsid w:val="00DF3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.rb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</cp:revision>
  <dcterms:created xsi:type="dcterms:W3CDTF">2014-06-11T03:13:00Z</dcterms:created>
  <dcterms:modified xsi:type="dcterms:W3CDTF">2014-06-11T03:20:00Z</dcterms:modified>
</cp:coreProperties>
</file>