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E" w:rsidRDefault="0030087E" w:rsidP="0030087E">
      <w:pPr>
        <w:shd w:val="clear" w:color="auto" w:fill="FFFFFF"/>
        <w:spacing w:after="300"/>
        <w:textAlignment w:val="baseline"/>
        <w:outlineLvl w:val="0"/>
        <w:rPr>
          <w:rFonts w:ascii="Tahoma" w:eastAsia="Times New Roman" w:hAnsi="Tahoma" w:cs="Tahoma"/>
          <w:color w:val="34495E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0087E" w:rsidRPr="0030087E" w:rsidRDefault="0030087E" w:rsidP="0030087E">
      <w:pPr>
        <w:shd w:val="clear" w:color="auto" w:fill="FFFFFF"/>
        <w:spacing w:after="300"/>
        <w:textAlignment w:val="baseline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30087E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О возможности перерасчёта платы за некачественно оказанную услугу</w:t>
      </w:r>
    </w:p>
    <w:p w:rsidR="0030087E" w:rsidRPr="0030087E" w:rsidRDefault="0030087E" w:rsidP="0030087E">
      <w:pPr>
        <w:shd w:val="clear" w:color="auto" w:fill="FFFFFF"/>
        <w:spacing w:after="150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30087E">
        <w:rPr>
          <w:rFonts w:ascii="Arial" w:eastAsia="Times New Roman" w:hAnsi="Arial" w:cs="Arial"/>
          <w:noProof/>
          <w:color w:val="0076CA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D65614A" wp14:editId="05521DC4">
                <wp:extent cx="309245" cy="309245"/>
                <wp:effectExtent l="0" t="0" r="0" b="0"/>
                <wp:docPr id="1" name="Прямоугольник 1" descr="О возможности перерасчёта платы за некачественно оказанную услуг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 возможности перерасчёта платы за некачественно оказанную услугу" href="https://suhobuzimo.ru/upload/000/u1/103/7774e4f9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0087E" w:rsidRPr="0030087E" w:rsidRDefault="0030087E" w:rsidP="0030087E">
      <w:pPr>
        <w:shd w:val="clear" w:color="auto" w:fill="FFFFFF"/>
        <w:spacing w:before="150" w:after="15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Во исполнение подпункта 3.2 пункта 3 поручений по итогам заседания сессии Законодательного Собрания края от 22.04.2021 № 20 </w:t>
      </w:r>
      <w:proofErr w:type="spellStart"/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пп</w:t>
      </w:r>
      <w:proofErr w:type="spellEnd"/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Боготольского</w:t>
      </w:r>
      <w:proofErr w:type="spellEnd"/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района информирует потребителей коммунальной услуги в области обращения с твёрдыми коммунальными отходами о возможности перерасчёта платы за некачественно оказанную услугу. Для этого необходимо составить акт по результатам проверки предоставления коммунальной услуги ненадлежащего качества и предоставить региональному оператору по обращению с твёрдыми коммунальными отходами.</w:t>
      </w:r>
    </w:p>
    <w:p w:rsidR="0030087E" w:rsidRPr="0030087E" w:rsidRDefault="0030087E" w:rsidP="0030087E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</w:t>
      </w:r>
      <w:hyperlink r:id="rId6" w:history="1">
        <w:r w:rsidRPr="0030087E">
          <w:rPr>
            <w:rFonts w:ascii="Arial" w:eastAsia="Times New Roman" w:hAnsi="Arial" w:cs="Arial"/>
            <w:b/>
            <w:bCs/>
            <w:color w:val="0076CA"/>
            <w:sz w:val="27"/>
            <w:szCs w:val="27"/>
            <w:bdr w:val="none" w:sz="0" w:space="0" w:color="auto" w:frame="1"/>
            <w:lang w:eastAsia="ru-RU"/>
          </w:rPr>
          <w:t> практическим пособием для населения</w:t>
        </w:r>
      </w:hyperlink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по вопросам предоставления с 01.01.2019г. коммунальной услуги по обращению с твёрдыми коммунальными отходами, а также </w:t>
      </w:r>
      <w:hyperlink r:id="rId7" w:history="1">
        <w:r w:rsidRPr="0030087E">
          <w:rPr>
            <w:rFonts w:ascii="Arial" w:eastAsia="Times New Roman" w:hAnsi="Arial" w:cs="Arial"/>
            <w:b/>
            <w:bCs/>
            <w:color w:val="0076CA"/>
            <w:sz w:val="27"/>
            <w:szCs w:val="27"/>
            <w:bdr w:val="none" w:sz="0" w:space="0" w:color="auto" w:frame="1"/>
            <w:lang w:eastAsia="ru-RU"/>
          </w:rPr>
          <w:t>формой акта</w:t>
        </w:r>
      </w:hyperlink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можно ознакомиться на сайте службы строительного надзора и жилищного контроля Красноярского края, в разделе «Порядок обращения с ТКО» или пройдя по ссылке: </w:t>
      </w:r>
      <w:hyperlink r:id="rId8" w:history="1">
        <w:r w:rsidRPr="0030087E">
          <w:rPr>
            <w:rFonts w:ascii="Arial" w:eastAsia="Times New Roman" w:hAnsi="Arial" w:cs="Arial"/>
            <w:color w:val="0076CA"/>
            <w:sz w:val="27"/>
            <w:szCs w:val="27"/>
            <w:bdr w:val="none" w:sz="0" w:space="0" w:color="auto" w:frame="1"/>
            <w:lang w:eastAsia="ru-RU"/>
          </w:rPr>
          <w:t>https://krasnadzor.ru/2-uncategorised/4736-практическое-пособие-для-населения-тко</w:t>
        </w:r>
      </w:hyperlink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30087E" w:rsidRPr="0030087E" w:rsidRDefault="0030087E" w:rsidP="0030087E">
      <w:pPr>
        <w:shd w:val="clear" w:color="auto" w:fill="FFFFFF"/>
        <w:spacing w:before="150" w:after="150" w:line="300" w:lineRule="atLeast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30087E" w:rsidRPr="0030087E" w:rsidRDefault="0030087E" w:rsidP="0030087E">
      <w:pPr>
        <w:shd w:val="clear" w:color="auto" w:fill="FFFFFF"/>
        <w:spacing w:after="150" w:line="300" w:lineRule="atLeast"/>
        <w:jc w:val="right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3008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30087E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t>Телефон: 2-</w:t>
      </w:r>
      <w:r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t>57</w:t>
      </w:r>
      <w:r w:rsidRPr="0030087E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t>63</w:t>
      </w:r>
    </w:p>
    <w:p w:rsidR="008B3877" w:rsidRDefault="008B3877"/>
    <w:sectPr w:rsidR="008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E"/>
    <w:rsid w:val="0030087E"/>
    <w:rsid w:val="003C1DFD"/>
    <w:rsid w:val="008B3877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paragraph" w:styleId="1">
    <w:name w:val="heading 1"/>
    <w:basedOn w:val="a"/>
    <w:link w:val="10"/>
    <w:uiPriority w:val="9"/>
    <w:qFormat/>
    <w:rsid w:val="003008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8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8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30087E"/>
    <w:rPr>
      <w:b/>
      <w:bCs/>
    </w:rPr>
  </w:style>
  <w:style w:type="character" w:styleId="a6">
    <w:name w:val="Emphasis"/>
    <w:basedOn w:val="a0"/>
    <w:uiPriority w:val="20"/>
    <w:qFormat/>
    <w:rsid w:val="003008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08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paragraph" w:styleId="1">
    <w:name w:val="heading 1"/>
    <w:basedOn w:val="a"/>
    <w:link w:val="10"/>
    <w:uiPriority w:val="9"/>
    <w:qFormat/>
    <w:rsid w:val="003008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08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8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30087E"/>
    <w:rPr>
      <w:b/>
      <w:bCs/>
    </w:rPr>
  </w:style>
  <w:style w:type="character" w:styleId="a6">
    <w:name w:val="Emphasis"/>
    <w:basedOn w:val="a0"/>
    <w:uiPriority w:val="20"/>
    <w:qFormat/>
    <w:rsid w:val="003008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08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0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2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adzor.ru/2-uncategorised/4736-%D0%BF%D1%80%D0%B0%D0%BA%D1%82%D0%B8%D1%87%D0%B5%D1%81%D0%BA%D0%BE%D0%B5-%D0%BF%D0%BE%D1%81%D0%BE%D0%B1%D0%B8%D0%B5-%D0%B4%D0%BB%D1%8F-%D0%BD%D0%B0%D1%81%D0%B5%D0%BB%D0%B5%D0%BD%D0%B8%D1%8F-%D1%82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hobuzimo.ru/upload/files/%D0%90%D0%BA%D1%8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hobuzimo.ru/upload/files/%D0%9F%D0%BE%D1%81%D0%BE%D0%B1%D0%B8%D0%B5%20%D0%B4%D0%BB%D1%8F%20%D0%BD%D0%B0%D1%81%D0%B5%D0%BB%D0%B5%D0%BD%D0%B8%D1%8F%20%D0%BF%D0%BE%20%D0%A2%D0%9A%D0%9E.pdf" TargetMode="External"/><Relationship Id="rId5" Type="http://schemas.openxmlformats.org/officeDocument/2006/relationships/hyperlink" Target="https://suhobuzimo.ru/upload/000/u1/103/7774e4f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2021-05-27T02:42:00Z</dcterms:created>
  <dcterms:modified xsi:type="dcterms:W3CDTF">2021-05-27T03:37:00Z</dcterms:modified>
</cp:coreProperties>
</file>