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A4" w:rsidRDefault="001327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1327A4" w:rsidRDefault="001327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a"/>
        <w:tblW w:w="1042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6"/>
        <w:gridCol w:w="5016"/>
      </w:tblGrid>
      <w:tr w:rsidR="001327A4">
        <w:tc>
          <w:tcPr>
            <w:tcW w:w="5406" w:type="dxa"/>
          </w:tcPr>
          <w:p w:rsidR="001327A4" w:rsidRDefault="007B7DB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295650" cy="771525"/>
                  <wp:effectExtent l="0" t="0" r="0" b="9525"/>
                  <wp:docPr id="268" name="image2.png" descr="Изображе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Изображение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543" cy="772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327A4" w:rsidRDefault="001327A4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1327A4" w:rsidRDefault="007B7DBA">
            <w:pPr>
              <w:rPr>
                <w:sz w:val="24"/>
                <w:szCs w:val="24"/>
              </w:rPr>
            </w:pPr>
            <w:r>
              <w:object w:dxaOrig="4125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4pt;height:66.6pt" o:ole="">
                  <v:imagedata r:id="rId9" o:title=""/>
                </v:shape>
                <o:OLEObject Type="Embed" ProgID="PBrush" ShapeID="_x0000_i1025" DrawAspect="Content" ObjectID="_1710162101" r:id="rId10"/>
              </w:object>
            </w:r>
          </w:p>
        </w:tc>
      </w:tr>
    </w:tbl>
    <w:p w:rsidR="001327A4" w:rsidRDefault="007B7DB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57375" cy="1857375"/>
            <wp:effectExtent l="0" t="0" r="9525" b="9525"/>
            <wp:docPr id="1" name="Рисунок 1" descr="C:\Users\trushin.ARM007\Desktop\Цецерский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shin.ARM007\Desktop\Цецерский\Лого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7A4" w:rsidRDefault="001327A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1327A4" w:rsidRDefault="001327A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1327A4" w:rsidRDefault="001327A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1327A4" w:rsidRDefault="001327A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1327A4" w:rsidRDefault="007B7D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ЗАЯВКА</w:t>
      </w:r>
    </w:p>
    <w:p w:rsidR="001327A4" w:rsidRDefault="007B7D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НА УЧАСТИЕ В </w:t>
      </w:r>
    </w:p>
    <w:p w:rsidR="001327A4" w:rsidRDefault="007B7D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ЕЖЕГОДНОЙ ОБЩЕСТВЕННОЙ ПРЕМИИ </w:t>
      </w:r>
    </w:p>
    <w:p w:rsidR="001327A4" w:rsidRDefault="007B7D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«РЕГИОНЫ – УСТОЙЧИВОЕ РАЗВИТИЕ»</w:t>
      </w:r>
    </w:p>
    <w:p w:rsidR="001327A4" w:rsidRDefault="001327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</w:p>
    <w:p w:rsidR="001327A4" w:rsidRDefault="007B7D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rFonts w:ascii="Roboto" w:eastAsia="Roboto" w:hAnsi="Roboto" w:cs="Roboto"/>
          <w:color w:val="FF0000"/>
          <w:sz w:val="16"/>
          <w:szCs w:val="16"/>
        </w:rPr>
        <w:t>Все поля подлежат заполнению</w:t>
      </w:r>
    </w:p>
    <w:p w:rsidR="001327A4" w:rsidRDefault="001327A4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16"/>
          <w:szCs w:val="16"/>
        </w:rPr>
      </w:pPr>
    </w:p>
    <w:p w:rsidR="001327A4" w:rsidRDefault="001327A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sz w:val="16"/>
          <w:szCs w:val="16"/>
        </w:rPr>
      </w:pPr>
    </w:p>
    <w:tbl>
      <w:tblPr>
        <w:tblStyle w:val="ab"/>
        <w:tblW w:w="142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6096"/>
        <w:gridCol w:w="3802"/>
        <w:gridCol w:w="3802"/>
      </w:tblGrid>
      <w:tr w:rsidR="001327A4"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КАРТОЧКА ОРГАНИЗАЦИИ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7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ИНН/КПП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ОГРН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Наименование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Кор. счет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</w:t>
            </w:r>
            <w:r>
              <w:rPr>
                <w:b/>
                <w:sz w:val="22"/>
                <w:szCs w:val="22"/>
              </w:rPr>
              <w:t xml:space="preserve"> организации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юридического лица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ИНФОРМАЦИЯ О ПРОЕКТЕ</w:t>
            </w:r>
          </w:p>
        </w:tc>
      </w:tr>
      <w:tr w:rsidR="001327A4">
        <w:trPr>
          <w:gridAfter w:val="1"/>
          <w:wAfter w:w="3802" w:type="dxa"/>
          <w:trHeight w:val="8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описание инвестиционного проекта</w:t>
            </w:r>
            <w:r>
              <w:rPr>
                <w:sz w:val="22"/>
                <w:szCs w:val="22"/>
              </w:rPr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 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327A4">
        <w:trPr>
          <w:gridAfter w:val="1"/>
          <w:wAfter w:w="3802" w:type="dxa"/>
          <w:trHeight w:val="22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sz w:val="22"/>
                <w:szCs w:val="22"/>
              </w:rPr>
              <w:t xml:space="preserve">Место реализации проекта </w:t>
            </w:r>
            <w:r>
              <w:rPr>
                <w:sz w:val="22"/>
                <w:szCs w:val="22"/>
              </w:rPr>
              <w:t xml:space="preserve">(субъект РФ, муниципальное образование, город/поселок) 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Форма реализации проекта </w:t>
            </w:r>
            <w:r>
              <w:rPr>
                <w:sz w:val="22"/>
                <w:szCs w:val="22"/>
              </w:rPr>
              <w:t>(отметьте нужный вариант)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строительство/реконструкция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действующего производства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бизнеса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Отрасль проекта</w:t>
            </w:r>
            <w:r>
              <w:rPr>
                <w:sz w:val="22"/>
                <w:szCs w:val="22"/>
              </w:rPr>
              <w:t xml:space="preserve"> (отметьте нужный вариант) 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(ВКХ)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Перерабатывающая промышленность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жилищных объектов (214 ФЗ)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коммерческой недвижимости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инфраструктурных и социальных объектов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Другая отрасль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Степень готовности </w:t>
            </w:r>
            <w:r>
              <w:rPr>
                <w:b/>
                <w:sz w:val="22"/>
                <w:szCs w:val="22"/>
              </w:rPr>
              <w:t>проекта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 бизнес-план, рассчитана финансовая модель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инженерные, экологические изыскания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Разработана проектно-сметная документация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разрешение на строительство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484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1 / площадь м2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2 / площадь м2/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3 / площадь  м2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4 / площадь м2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</w:t>
            </w:r>
            <w:r>
              <w:rPr>
                <w:sz w:val="23"/>
                <w:szCs w:val="23"/>
              </w:rPr>
              <w:t xml:space="preserve">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trHeight w:val="38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Планируемый регион сбыта продукции </w:t>
            </w:r>
            <w:r>
              <w:rPr>
                <w:sz w:val="22"/>
                <w:szCs w:val="22"/>
              </w:rPr>
              <w:t>(РФ/ЕврАзЭС/мир)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tcBorders>
              <w:left w:val="single" w:sz="4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327A4">
        <w:trPr>
          <w:trHeight w:val="38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Планируемое кол-во новых рабочих мест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327A4">
        <w:trPr>
          <w:trHeight w:val="381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земельном участке/объекте недвижимости</w:t>
            </w:r>
          </w:p>
        </w:tc>
        <w:tc>
          <w:tcPr>
            <w:tcW w:w="3802" w:type="dxa"/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27A4">
        <w:trPr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/ срок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Индустриальный парк / ТОР/Технопарк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1327A4"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1327A4">
        <w:trPr>
          <w:gridAfter w:val="1"/>
          <w:wAfter w:w="3802" w:type="dxa"/>
          <w:trHeight w:val="567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 проекта, в т.ч.: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 ______ руб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документации, технических усл</w:t>
            </w:r>
            <w:r>
              <w:rPr>
                <w:sz w:val="22"/>
                <w:szCs w:val="22"/>
              </w:rPr>
              <w:t>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Затраты на закупку оборудования (включая монтажные </w:t>
            </w:r>
            <w:r>
              <w:rPr>
                <w:sz w:val="22"/>
                <w:szCs w:val="22"/>
              </w:rPr>
              <w:t>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716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Итого: ___________________ руб. </w:t>
            </w:r>
          </w:p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Оформление исходно-разрешительной документации, </w:t>
            </w:r>
            <w:r>
              <w:rPr>
                <w:sz w:val="24"/>
                <w:szCs w:val="24"/>
              </w:rPr>
              <w:t>технических условий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82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запрашиваемого финансирования,</w:t>
            </w:r>
            <w:r>
              <w:rPr>
                <w:b/>
                <w:sz w:val="23"/>
                <w:szCs w:val="23"/>
              </w:rPr>
              <w:t xml:space="preserve"> в том числе: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3"/>
                <w:szCs w:val="23"/>
              </w:rPr>
              <w:t xml:space="preserve">Итого: ___________________ руб. </w:t>
            </w:r>
          </w:p>
        </w:tc>
      </w:tr>
      <w:tr w:rsidR="001327A4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</w:t>
            </w:r>
            <w:r>
              <w:rPr>
                <w:sz w:val="22"/>
                <w:szCs w:val="22"/>
              </w:rPr>
              <w:t xml:space="preserve">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13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327A4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реализации проекта, лет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1327A4" w:rsidRDefault="001327A4"/>
    <w:p w:rsidR="001327A4" w:rsidRDefault="001327A4"/>
    <w:p w:rsidR="001327A4" w:rsidRDefault="001327A4"/>
    <w:tbl>
      <w:tblPr>
        <w:tblStyle w:val="ac"/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678"/>
        <w:gridCol w:w="3827"/>
      </w:tblGrid>
      <w:tr w:rsidR="001327A4">
        <w:trPr>
          <w:trHeight w:val="320"/>
        </w:trPr>
        <w:tc>
          <w:tcPr>
            <w:tcW w:w="10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 xml:space="preserve">Контактное </w:t>
            </w:r>
            <w:r>
              <w:rPr>
                <w:b/>
                <w:sz w:val="23"/>
                <w:szCs w:val="23"/>
              </w:rPr>
              <w:t xml:space="preserve">данные лица для работы по заявке </w:t>
            </w:r>
          </w:p>
        </w:tc>
      </w:tr>
      <w:tr w:rsidR="001327A4"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к Москве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327A4"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27A4" w:rsidRDefault="007B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1327A4" w:rsidRDefault="001327A4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</w:p>
    <w:p w:rsidR="001327A4" w:rsidRDefault="001327A4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 w:rsidR="001327A4" w:rsidRDefault="007B7DBA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Руководитель организации _______________________   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подпись__________________ </w:t>
      </w:r>
    </w:p>
    <w:p w:rsidR="001327A4" w:rsidRDefault="001327A4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 w:rsidR="001327A4" w:rsidRDefault="001327A4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 w:rsidR="001327A4" w:rsidRDefault="007B7DB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М.П.</w:t>
      </w:r>
    </w:p>
    <w:p w:rsidR="001327A4" w:rsidRDefault="007B7DBA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ВНИМАНИЕ!</w:t>
      </w:r>
    </w:p>
    <w:p w:rsidR="001327A4" w:rsidRDefault="007B7DBA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 xml:space="preserve"> Заявку необходимо направить в 2-х форматах: ХХХ.docх и ХХХ.pdf (отсканированный вариант с подписью и печатью)</w:t>
      </w:r>
    </w:p>
    <w:p w:rsidR="001327A4" w:rsidRDefault="001327A4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</w:p>
    <w:p w:rsidR="001327A4" w:rsidRDefault="001327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</w:p>
    <w:p w:rsidR="001327A4" w:rsidRDefault="007B7D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  <w:r>
        <w:rPr>
          <w:rFonts w:ascii="Roboto" w:eastAsia="Roboto" w:hAnsi="Roboto" w:cs="Roboto"/>
          <w:i/>
          <w:sz w:val="24"/>
          <w:szCs w:val="24"/>
          <w:u w:val="single"/>
        </w:rPr>
        <w:t>Ответственный сотрудник для работы по запол</w:t>
      </w:r>
      <w:r>
        <w:rPr>
          <w:rFonts w:ascii="Roboto" w:eastAsia="Roboto" w:hAnsi="Roboto" w:cs="Roboto"/>
          <w:i/>
          <w:sz w:val="24"/>
          <w:szCs w:val="24"/>
          <w:u w:val="single"/>
        </w:rPr>
        <w:t xml:space="preserve">нению Заявки и дальнейшего предоставления документов по финансированию проектов: </w:t>
      </w:r>
    </w:p>
    <w:p w:rsidR="001327A4" w:rsidRDefault="007B7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u w:val="single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Биткова Юлия Владимировна, 8-800-775-10-73, +7 915 317-77-89, </w:t>
      </w:r>
      <w:hyperlink r:id="rId12">
        <w:r>
          <w:rPr>
            <w:color w:val="0000FF"/>
            <w:u w:val="single"/>
          </w:rPr>
          <w:t>Bitkova@infra-konkurs.ru</w:t>
        </w:r>
      </w:hyperlink>
    </w:p>
    <w:p w:rsidR="001327A4" w:rsidRDefault="007B7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24"/>
          <w:szCs w:val="24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Сидоров Михаил Сергеевич, 8-800-775-10-73, </w:t>
      </w:r>
      <w:hyperlink r:id="rId13">
        <w:r>
          <w:rPr>
            <w:rFonts w:ascii="Roboto" w:eastAsia="Roboto" w:hAnsi="Roboto" w:cs="Roboto"/>
            <w:i/>
            <w:sz w:val="24"/>
            <w:szCs w:val="24"/>
          </w:rPr>
          <w:t>Sidorov@infra-konkurs.ru</w:t>
        </w:r>
      </w:hyperlink>
    </w:p>
    <w:p w:rsidR="001327A4" w:rsidRDefault="007B7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Соловьева Анастасия Игоревна, +7 925 793-74-35,  </w:t>
      </w:r>
      <w:hyperlink r:id="rId14">
        <w:r>
          <w:rPr>
            <w:rFonts w:ascii="Roboto" w:eastAsia="Roboto" w:hAnsi="Roboto" w:cs="Roboto"/>
            <w:i/>
            <w:sz w:val="24"/>
            <w:szCs w:val="24"/>
          </w:rPr>
          <w:t>Soloveva@infra-konkurs.ru</w:t>
        </w:r>
      </w:hyperlink>
    </w:p>
    <w:sectPr w:rsidR="001327A4">
      <w:footerReference w:type="default" r:id="rId15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DBA" w:rsidRDefault="007B7DBA">
      <w:r>
        <w:separator/>
      </w:r>
    </w:p>
  </w:endnote>
  <w:endnote w:type="continuationSeparator" w:id="0">
    <w:p w:rsidR="007B7DBA" w:rsidRDefault="007B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A4" w:rsidRDefault="007B7D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D34402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1327A4" w:rsidRDefault="001327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DBA" w:rsidRDefault="007B7DBA">
      <w:r>
        <w:separator/>
      </w:r>
    </w:p>
  </w:footnote>
  <w:footnote w:type="continuationSeparator" w:id="0">
    <w:p w:rsidR="007B7DBA" w:rsidRDefault="007B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2EC"/>
    <w:multiLevelType w:val="multilevel"/>
    <w:tmpl w:val="3D900ABE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9EE1C70"/>
    <w:multiLevelType w:val="multilevel"/>
    <w:tmpl w:val="375C1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A4"/>
    <w:rsid w:val="001327A4"/>
    <w:rsid w:val="007B7DBA"/>
    <w:rsid w:val="00D3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1A885-CD90-4851-BCD2-8450D91D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idorov@infra-konkur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tkova@infra-konkur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oloveva@infra-konkur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2A/TM1UynzkkMDdoGnCcQEhnNA==">AMUW2mWsra3LMiXHz2VM+1pNWFqFYDi9wsXPoFl/RGIB0Jf3Gz88O+APPsAW+WG35RIJKrgbxTciqKlefZXCeCv2EpU3lGS3edm3DgCBH/d7NjRraUxJe3PlYCVS/bXw4WeFGAGVYlTW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Manager</cp:lastModifiedBy>
  <cp:revision>2</cp:revision>
  <dcterms:created xsi:type="dcterms:W3CDTF">2022-03-30T13:15:00Z</dcterms:created>
  <dcterms:modified xsi:type="dcterms:W3CDTF">2022-03-30T13:15:00Z</dcterms:modified>
</cp:coreProperties>
</file>