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F6D" w:rsidRDefault="007B4F6D" w:rsidP="007B4F6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4F6D" w:rsidRPr="00A85758" w:rsidRDefault="007B4F6D" w:rsidP="007B4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7B4F6D" w:rsidRPr="00A85758" w:rsidRDefault="007B4F6D" w:rsidP="007B4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БОГОТОЛЬСКОГО СЕЛЬСОВЕТА</w:t>
      </w:r>
    </w:p>
    <w:p w:rsidR="007B4F6D" w:rsidRPr="00A85758" w:rsidRDefault="007B4F6D" w:rsidP="007B4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БОГОТОЛЬСКОГО РАЙОНА</w:t>
      </w:r>
    </w:p>
    <w:p w:rsidR="007B4F6D" w:rsidRPr="00A85758" w:rsidRDefault="007B4F6D" w:rsidP="007B4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КРАСНОЯРСКОГО КРАЯ</w:t>
      </w:r>
    </w:p>
    <w:p w:rsidR="007B4F6D" w:rsidRPr="00A85758" w:rsidRDefault="007B4F6D" w:rsidP="007B4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F6D" w:rsidRPr="00A85758" w:rsidRDefault="007B4F6D" w:rsidP="007B4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F6D" w:rsidRPr="00A85758" w:rsidRDefault="007B4F6D" w:rsidP="007B4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57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7B4F6D" w:rsidRPr="00A85758" w:rsidRDefault="007B4F6D" w:rsidP="007B4F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F6D" w:rsidRPr="007B4F6D" w:rsidRDefault="007B4F6D" w:rsidP="007B4F6D">
      <w:pPr>
        <w:spacing w:after="0" w:line="216" w:lineRule="auto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7B4F6D" w:rsidRPr="007B4F6D" w:rsidRDefault="007B4F6D" w:rsidP="007B4F6D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F6D" w:rsidRPr="007B4F6D" w:rsidRDefault="00DB2BC2" w:rsidP="007B4F6D">
      <w:pPr>
        <w:keepNext/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03.02</w:t>
      </w:r>
      <w:r w:rsidR="007B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.2016                                                    </w:t>
      </w:r>
      <w:r w:rsidR="007B4F6D" w:rsidRPr="007B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№ 07</w:t>
      </w:r>
    </w:p>
    <w:p w:rsidR="007B4F6D" w:rsidRPr="007B4F6D" w:rsidRDefault="007B4F6D" w:rsidP="007B4F6D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4F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</w:p>
    <w:p w:rsidR="007B4F6D" w:rsidRPr="007B4F6D" w:rsidRDefault="007B4F6D" w:rsidP="007B4F6D">
      <w:pPr>
        <w:spacing w:after="0" w:line="240" w:lineRule="auto"/>
        <w:ind w:left="-360" w:firstLine="709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F6D" w:rsidRPr="007B4F6D" w:rsidRDefault="007B4F6D" w:rsidP="007B4F6D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4F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Об утверждении </w:t>
      </w:r>
      <w:r w:rsidRPr="007B4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Порядка представления лицами, поступающими на дол</w:t>
      </w:r>
      <w:bookmarkStart w:id="0" w:name="_GoBack"/>
      <w:bookmarkEnd w:id="0"/>
      <w:r w:rsidRPr="007B4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жности руковод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ителей муниципальных учреждений Боготольского сельсовета</w:t>
      </w:r>
      <w:r w:rsidRPr="007B4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руководи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телями муниципальных учреждений Боготольского сельсовета </w:t>
      </w:r>
      <w:r w:rsidRPr="007B4F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</w:r>
    </w:p>
    <w:p w:rsidR="007B4F6D" w:rsidRPr="007B4F6D" w:rsidRDefault="007B4F6D" w:rsidP="007B4F6D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F6D" w:rsidRPr="007B4F6D" w:rsidRDefault="007B4F6D" w:rsidP="007B4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hyperlink r:id="rId9" w:history="1">
        <w:r w:rsidRPr="007B4F6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четвертой статьи 275</w:t>
        </w:r>
      </w:hyperlink>
      <w:r w:rsidRPr="007B4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31 Устава Боготольского сельсовета</w:t>
      </w:r>
    </w:p>
    <w:p w:rsidR="007B4F6D" w:rsidRPr="007B4F6D" w:rsidRDefault="007B4F6D" w:rsidP="007B4F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F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ПОСТАНОВЛЯЮ,</w:t>
      </w:r>
    </w:p>
    <w:p w:rsidR="007B4F6D" w:rsidRPr="007B4F6D" w:rsidRDefault="007B4F6D" w:rsidP="007B4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7B4F6D" w:rsidRPr="007B4F6D" w:rsidTr="007B4F6D">
        <w:trPr>
          <w:tblCellSpacing w:w="0" w:type="dxa"/>
        </w:trPr>
        <w:tc>
          <w:tcPr>
            <w:tcW w:w="9639" w:type="dxa"/>
            <w:vAlign w:val="center"/>
            <w:hideMark/>
          </w:tcPr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Утвердить  Порядок представления лицом, поступающим на должность руководителя муниципального учреждения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Боготольского сельсовета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руководителем муниципального учреждения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Боготольского сельсовета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Порядок) согласно приложению.</w:t>
            </w:r>
          </w:p>
          <w:p w:rsidR="00A85758" w:rsidRPr="00DC69EF" w:rsidRDefault="007B4F6D" w:rsidP="00A85758">
            <w:pPr>
              <w:pStyle w:val="21"/>
              <w:shd w:val="clear" w:color="auto" w:fill="auto"/>
              <w:tabs>
                <w:tab w:val="left" w:pos="1009"/>
              </w:tabs>
              <w:spacing w:after="0" w:line="240" w:lineRule="auto"/>
              <w:ind w:firstLine="641"/>
              <w:contextualSpacing/>
              <w:jc w:val="both"/>
              <w:rPr>
                <w:sz w:val="28"/>
                <w:szCs w:val="28"/>
              </w:rPr>
            </w:pPr>
            <w:r w:rsidRPr="007B4F6D">
              <w:rPr>
                <w:rFonts w:eastAsia="Times New Roman"/>
                <w:sz w:val="28"/>
                <w:szCs w:val="28"/>
                <w:lang w:eastAsia="ru-RU"/>
              </w:rPr>
              <w:t xml:space="preserve">2. </w:t>
            </w:r>
            <w:r w:rsidR="00A85758">
              <w:rPr>
                <w:sz w:val="28"/>
                <w:szCs w:val="28"/>
              </w:rPr>
              <w:t xml:space="preserve">Настоящее постановление  </w:t>
            </w:r>
            <w:r w:rsidR="00A85758">
              <w:rPr>
                <w:rStyle w:val="2"/>
                <w:color w:val="000000"/>
                <w:sz w:val="28"/>
                <w:szCs w:val="28"/>
              </w:rPr>
              <w:t>опубликовать</w:t>
            </w:r>
            <w:r w:rsidR="00A85758" w:rsidRPr="00DC69EF">
              <w:rPr>
                <w:rStyle w:val="2"/>
                <w:color w:val="000000"/>
                <w:sz w:val="28"/>
                <w:szCs w:val="28"/>
              </w:rPr>
              <w:t xml:space="preserve"> в общественно-политической газете «Земля </w:t>
            </w:r>
            <w:proofErr w:type="spellStart"/>
            <w:r w:rsidR="00A85758" w:rsidRPr="00DC69EF">
              <w:rPr>
                <w:rStyle w:val="2"/>
                <w:color w:val="000000"/>
                <w:sz w:val="28"/>
                <w:szCs w:val="28"/>
              </w:rPr>
              <w:t>боготольская</w:t>
            </w:r>
            <w:proofErr w:type="spellEnd"/>
            <w:r w:rsidR="00A85758" w:rsidRPr="00DC69EF">
              <w:rPr>
                <w:rStyle w:val="2"/>
                <w:color w:val="000000"/>
                <w:sz w:val="28"/>
                <w:szCs w:val="28"/>
              </w:rPr>
              <w:t xml:space="preserve">» и разместить на официальном сайте Боготольского района в сети Интернет </w:t>
            </w:r>
            <w:hyperlink r:id="rId10" w:history="1">
              <w:r w:rsidR="00A85758" w:rsidRPr="00DC69EF">
                <w:rPr>
                  <w:rStyle w:val="afa"/>
                  <w:sz w:val="28"/>
                  <w:szCs w:val="28"/>
                  <w:lang w:val="en-US"/>
                </w:rPr>
                <w:t>www</w:t>
              </w:r>
              <w:r w:rsidR="00A85758" w:rsidRPr="00DC69EF">
                <w:rPr>
                  <w:rStyle w:val="afa"/>
                  <w:sz w:val="28"/>
                  <w:szCs w:val="28"/>
                </w:rPr>
                <w:t>.</w:t>
              </w:r>
              <w:proofErr w:type="spellStart"/>
              <w:r w:rsidR="00A85758" w:rsidRPr="00DC69EF">
                <w:rPr>
                  <w:rStyle w:val="afa"/>
                  <w:sz w:val="28"/>
                  <w:szCs w:val="28"/>
                  <w:lang w:val="en-US"/>
                </w:rPr>
                <w:t>bogotol</w:t>
              </w:r>
              <w:proofErr w:type="spellEnd"/>
              <w:r w:rsidR="00A85758" w:rsidRPr="00DC69EF">
                <w:rPr>
                  <w:rStyle w:val="afa"/>
                  <w:sz w:val="28"/>
                  <w:szCs w:val="28"/>
                </w:rPr>
                <w:t>-</w:t>
              </w:r>
              <w:r w:rsidR="00A85758" w:rsidRPr="00DC69EF">
                <w:rPr>
                  <w:rStyle w:val="afa"/>
                  <w:sz w:val="28"/>
                  <w:szCs w:val="28"/>
                  <w:lang w:val="en-US"/>
                </w:rPr>
                <w:t>r</w:t>
              </w:r>
              <w:r w:rsidR="00A85758" w:rsidRPr="00DC69EF">
                <w:rPr>
                  <w:rStyle w:val="afa"/>
                  <w:sz w:val="28"/>
                  <w:szCs w:val="28"/>
                </w:rPr>
                <w:t>.</w:t>
              </w:r>
              <w:proofErr w:type="spellStart"/>
              <w:r w:rsidR="00A85758" w:rsidRPr="00DC69EF">
                <w:rPr>
                  <w:rStyle w:val="afa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85758" w:rsidRPr="00DC69EF">
              <w:rPr>
                <w:rStyle w:val="2"/>
                <w:color w:val="000000"/>
                <w:sz w:val="28"/>
                <w:szCs w:val="28"/>
              </w:rPr>
              <w:t>, на странице Боготольского сельсовета.</w:t>
            </w:r>
          </w:p>
          <w:p w:rsidR="007B4F6D" w:rsidRPr="007B4F6D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Настоящее постановление</w:t>
            </w:r>
            <w:r w:rsidR="007B4F6D"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вступает в силу после официального </w:t>
            </w:r>
            <w:r w:rsidR="007B4F6D"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опубликования.</w:t>
            </w: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</w:t>
            </w:r>
            <w:r w:rsidR="00A8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троль за</w:t>
            </w:r>
            <w:proofErr w:type="gramEnd"/>
            <w:r w:rsidR="00A8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настоящего постановления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оставляю за собой.</w:t>
            </w: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A85758" w:rsidRDefault="00A85758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Боготольского сельсовета                                              С.А. Филиппов</w:t>
            </w:r>
          </w:p>
          <w:p w:rsidR="007B4F6D" w:rsidRPr="00A85758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5758" w:rsidRDefault="00A85758" w:rsidP="007B4F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A85758" w:rsidRPr="00A85758" w:rsidRDefault="00A85758" w:rsidP="00A85758">
            <w:pPr>
              <w:spacing w:after="0" w:line="240" w:lineRule="auto"/>
              <w:ind w:firstLine="708"/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857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r w:rsidRPr="00A857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постановлению администрации</w:t>
            </w:r>
            <w:r w:rsidRPr="00A857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Б</w:t>
            </w:r>
            <w:r w:rsidR="00DB2B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оготольского сельсовета</w:t>
            </w:r>
            <w:r w:rsidR="00DB2B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от 03.02.2016 № 07</w:t>
            </w:r>
            <w:r w:rsidRPr="00A8575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Порядок</w:t>
            </w: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представления лицами, поступающими на должность руковод</w:t>
            </w:r>
            <w:r w:rsidR="00A857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ителей муниципальных учреждений Боготольского сельсовета</w:t>
            </w:r>
            <w:r w:rsidRPr="007B4F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и руководи</w:t>
            </w:r>
            <w:r w:rsidR="00A85758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телями муниципальных учреждений Боготольского сельсовета</w:t>
            </w:r>
            <w:r w:rsidRPr="007B4F6D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(далее - Порядок)</w:t>
            </w:r>
          </w:p>
          <w:p w:rsidR="007B4F6D" w:rsidRPr="007B4F6D" w:rsidRDefault="007B4F6D" w:rsidP="007B4F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настоящим Порядком возлагается на лицо, поступающее на должность руковод</w:t>
            </w:r>
            <w:r w:rsidR="00A8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ителя муниципального учреждения Боготольского сельсовета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(далее - гражданин) и на руковод</w:t>
            </w:r>
            <w:r w:rsidR="00A8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ителей муниципальных учреждений Боготольского сельсовета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- руководители).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Сведения о доходах, об имуществе и обязательствах имущественного характера представляются по утвержденным формам справок: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гражданином - при оформлении документов, необходимых для назначения на должность руковод</w:t>
            </w:r>
            <w:r w:rsidR="00A8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ителя муниципального учреждения Боготольского сельсовета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руководи</w:t>
            </w:r>
            <w:r w:rsidR="00A8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телями муниципальных учреждений Боготольского сельсовета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ежегодно, не позднее 30 апреля года, следующего за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отчетным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Лицо, поступающее на должность руковод</w:t>
            </w:r>
            <w:r w:rsidR="00A857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ителя муниципального учреждения Боготольский сельсовет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представляет: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а также находящемся в пользовании,  и о своих обязательствах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</w:t>
            </w:r>
            <w:hyperlink r:id="rId11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приложению № 1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отчетную дату);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сведения об имуществе, принадлежащем им на праве собственности, а также находящемся в пользовании, и об их обязательствах имущественного характера по состоянию на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1-е число месяца, предшествующего месяцу подачи документов для поступления на работу на должность руководителя, по форме согласно </w:t>
            </w:r>
            <w:hyperlink r:id="rId12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приложению № 2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(на отчетную дату).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Руководитель муниципального учреждения ежегодно, не позднее 30 апреля года, следующего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отчетным, представляет: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а также находящемся в пользовании, и о своих обязательствах имущественного характера по состоянию на конец отчетного периода по форме согласно </w:t>
            </w:r>
            <w:hyperlink r:id="rId13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приложению № 3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их имуществе, принадлежащем им на праве собственности, а также находящемся в пользовании, и об их обязательствах имущественного характера по состоянию на конец отчетного периода по форме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согласно </w:t>
            </w:r>
            <w:hyperlink r:id="rId14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приложению № 4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Сведения о доходах, об имуществе и обязательствах имущественного характера, предусмотренные пунктами 3 и 4 настоящего порядка, предоставляются работодателю (далее - Учредителю муниципального учреждения).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В случае если гражданин или руководитель обнаружили,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может представить уточненные сведения не позднее 31 июля года, следующего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отчетным.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Порядком гражданином и руководителем, осуществляется по решению Учредителя муниципального учреждения или лица, которому такие полномочия предоставлены Учредителем, в порядке, устанавливаемом нормативными правовыми актами Российской Федерации.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Сведения о доходах, об имуществе и обязательствах имущественного характера, представляемые в соответствии с настоящим Порядком гражданином и руководителем, являются сведениями конфиденциального характера, если федеральным законом они не отнесены к сведениям, составляющим государственную тайну.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9.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допускается использование сведений о доходах, об имуществе и обязательствах имущественного характера руководителя, его супруги (супруга) и несовершеннолетних детей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пожертвований (взносов) в фонды общественных объединений либо религиозных или иных организаций, а также в пользу физических лиц.</w:t>
            </w:r>
            <w:proofErr w:type="gramEnd"/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 Лица, виновные в разглашении сведений о доходах, об имуществе и обязательствах имущественного характера руководителя, его супруги (супруга) и несовершеннолетних детей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 Сведения о доходах, об имуществе и обязательствах имущественного характера, представленные в соответствии с настоящим Порядком гражданином при назначении на должность, а также представляемые руководителем ежегодно, и информация о результатах проверки достоверности и полноты этих сведений приобщаются к личному делу руководителя.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12.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если гражданин, представивший Учредителю муниципального учреждения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не был назначен на должность руководителя, эти сведения в дальнейшем не могут быть использованы и подлежат уничтожению.</w:t>
            </w:r>
            <w:proofErr w:type="gramEnd"/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 В случае непредставления или представления заведомо ложных сведений о доходах, об имуществе и обязательствах имущественного характера гражданин не может быть назначен на должность руководителя, а руководитель может быть освобожден от должности или может быть подвергнут иным видам дисциплинарной ответственности в соответствии с законодательством Российской Федерации.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 Руководители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начиная с доходов за 2012 год.</w:t>
            </w:r>
          </w:p>
          <w:p w:rsidR="007B4F6D" w:rsidRPr="007B4F6D" w:rsidRDefault="007B4F6D" w:rsidP="007B4F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Приложение № 1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к Порядку представления лицом,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 xml:space="preserve">поступающим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 xml:space="preserve"> на должность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руководителя муниципального учреждения,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 xml:space="preserve">а также руководителем муниципального учреждения 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сведений о своих доходах,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 xml:space="preserve">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характера и о доходах,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 xml:space="preserve">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 xml:space="preserve">характера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своих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 xml:space="preserve"> супруга (супруги)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и несовершеннолетних детей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eastAsia="Times New Roman" w:hAnsi="Calibri" w:cs="Calibri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lang w:eastAsia="ru-RU"/>
              </w:rPr>
              <w:t>(форма)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наименование муниципального учреждения)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доходах, об имуществе и обязательствах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 характера лица, поступающего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должность руководителя муниципального учреждения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Я, 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(фамилия, имя, отчество, дата рождения)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(основное место работы, в случае отсутствия основного места работы - род занятий)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 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(адрес места жительства)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сообщаю сведения </w:t>
            </w:r>
            <w:hyperlink w:anchor="Par115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своих доходах, об имуществе, о вкладах в банках, ценных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бумагах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об обязательствах имущественного характера: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1. Сведения о доходах </w:t>
            </w:r>
            <w:hyperlink w:anchor="Par115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&lt;2&gt;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712"/>
              <w:gridCol w:w="3208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571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320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Величина дохода </w:t>
                  </w:r>
                  <w:hyperlink w:anchor="Par117" w:history="1">
                    <w:r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&lt;3&gt;</w:t>
                    </w:r>
                  </w:hyperlink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Доход по основному месту работы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Доход от педагогической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Доход от научной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Доход от иной творческой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Доход от вкладов в банках и иных кредитных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Доход от ценных бумаг и долей участия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коммерческих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7.  Иные доходы (указать вид дохода):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  Итого доход за отчетный период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&lt;1&gt;  Сведения, за исключением сведений о доходах, указываются по состоянию на 1-е число месяца, предшествующего месяцу подачи документов для назначения на должность руководителя муниципального учреждения (на отчетную дату).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доходы (включая пенсии, пособия и иные выплаты) за отчетный период.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&lt;3&gt; Доход, полученный в иностранной валюте, указывается в рублях по курсу Банка России на дату получения дохода.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Сведения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Недвижимое имущество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835"/>
              <w:gridCol w:w="2093"/>
              <w:gridCol w:w="1925"/>
              <w:gridCol w:w="1925"/>
            </w:tblGrid>
            <w:tr w:rsidR="007B4F6D" w:rsidRPr="007B4F6D" w:rsidTr="007B4F6D">
              <w:tc>
                <w:tcPr>
                  <w:tcW w:w="84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83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и наименование имущества</w:t>
                  </w:r>
                </w:p>
              </w:tc>
              <w:tc>
                <w:tcPr>
                  <w:tcW w:w="209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собственности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w:anchor="Par157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92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нахождения (адрес)</w:t>
                  </w:r>
                </w:p>
              </w:tc>
              <w:tc>
                <w:tcPr>
                  <w:tcW w:w="192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Площадь (кв. метров)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Земельные участки </w:t>
            </w:r>
            <w:hyperlink w:anchor="Par162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&lt;2&gt;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Жилые дома: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Квартиры: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Дачи: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Гаражи: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Иное недвижимое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имущество: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 вид   собственности  (индивидуальная,  общая); 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собственности указываются иные лица (Ф.И.О. или наименование), в собственности   которых  находится  имущество;  для  долевой  собственности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указывается  доля  лица,  поступающего 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 руководителя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учреждения, представляющего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вид земельного участка (пая, доли): под индивидуальное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жилищное строительство,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дачный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садовый, приусадебный, огородный и др.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2.2. Транспортные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108"/>
              <w:gridCol w:w="2406"/>
              <w:gridCol w:w="2406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410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и марка транспортного средства</w:t>
                  </w:r>
                </w:p>
              </w:tc>
              <w:tc>
                <w:tcPr>
                  <w:tcW w:w="240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Вид собственности </w:t>
                  </w:r>
                  <w:hyperlink w:anchor="Par199" w:history="1">
                    <w:r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240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регистрации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 Автомобили легковые: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Par115"/>
            <w:bookmarkEnd w:id="1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" w:name="Par117"/>
            <w:bookmarkEnd w:id="2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 Автомобили грузовые: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 Автоприцепы: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 </w:t>
            </w:r>
            <w:proofErr w:type="spell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Мототранспортные</w:t>
            </w:r>
            <w:proofErr w:type="spell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 Сельскохозяйственная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техника: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 Водный транспорт: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   Воздушный транспорт: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   Иные транспортные средства: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 вид   собственности  (индивидуальная,  общая); 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собственности указываются иные лица (Ф.И.О. или наименование), в собственности   которых  находится  имущество;  для  долевой  собственности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указывается  доля  лица,  поступающего 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 руководителя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учреждения, представляющего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Раздел 3. Сведения о денежных средствах, находящихся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на счетах в банках и иных кредитных организациях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504"/>
              <w:gridCol w:w="1607"/>
              <w:gridCol w:w="1601"/>
              <w:gridCol w:w="1517"/>
              <w:gridCol w:w="1691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5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Наименование и адрес банка или иной кредитной организации</w:t>
                  </w:r>
                </w:p>
              </w:tc>
              <w:tc>
                <w:tcPr>
                  <w:tcW w:w="1607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Вид и валюта счета </w:t>
                  </w:r>
                  <w:hyperlink w:anchor="Par219" w:history="1">
                    <w:r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60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Дата открытия счета</w:t>
                  </w:r>
                </w:p>
              </w:tc>
              <w:tc>
                <w:tcPr>
                  <w:tcW w:w="1517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Номер счета</w:t>
                  </w:r>
                </w:p>
              </w:tc>
              <w:tc>
                <w:tcPr>
                  <w:tcW w:w="169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Остаток на счете </w:t>
                  </w:r>
                  <w:hyperlink w:anchor="Par221" w:history="1">
                    <w:r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Par157"/>
            <w:bookmarkEnd w:id="3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" w:name="Par162"/>
            <w:bookmarkEnd w:id="4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вид  счета (депозитный, текущий, расчетный, ссудный 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 и валюта счета.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Остаток  на  счете  указывается по состоянию на отчетную дату.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счетов  в  иностранной  валюте  остаток указывается в рублях по курсу Банка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Раздел 4. Сведения о ценных бумагах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4.1. Акции и иное участие в коммерческих организациях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362"/>
              <w:gridCol w:w="1749"/>
              <w:gridCol w:w="1459"/>
              <w:gridCol w:w="1376"/>
              <w:gridCol w:w="1832"/>
            </w:tblGrid>
            <w:tr w:rsidR="007B4F6D" w:rsidRPr="007B4F6D" w:rsidTr="007B4F6D">
              <w:tc>
                <w:tcPr>
                  <w:tcW w:w="84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36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Наименование и организационно-правовая форма организации </w:t>
                  </w:r>
                  <w:hyperlink w:anchor="Par243" w:history="1">
                    <w:r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74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нахождения организации (адрес)</w:t>
                  </w:r>
                </w:p>
              </w:tc>
              <w:tc>
                <w:tcPr>
                  <w:tcW w:w="145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Уставный капитал </w:t>
                  </w:r>
                  <w:hyperlink w:anchor="Par247" w:history="1">
                    <w:r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(рублей)</w:t>
                  </w:r>
                </w:p>
              </w:tc>
              <w:tc>
                <w:tcPr>
                  <w:tcW w:w="137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Доля участия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w:anchor="Par251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183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Основание участия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w:anchor="Par254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&lt;4&gt;</w:t>
                    </w:r>
                  </w:hyperlink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 полное  или  сокращенное  официальное  наименование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и  ее  организационно-правовая  форма  (акционерное  общество,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 с  ограниченной  ответственностью, товарищество, производственный кооператив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&lt;2&gt;  Уставный  капитал  указывается  согласно  учредительным документам организации   по  состоянию  на  отчетную  дату.  Для  уставных  капиталов, выраженных  в  иностранной валюте, уставный капитал указывается в рублях по курсу Банка 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&lt;3&gt;  Доля  участия  выражается  в  процентах от уставного капитала.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акционерных  обществ  указываются  также номинальная стоимость и количество акций.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основание  приобретения  доли  участия (учредительный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договор, приватизация, покупка, мена, дарение, наследование и др.), а также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" w:name="Par199"/>
            <w:bookmarkEnd w:id="5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(дата, номер) 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Иные ценные бумаги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76"/>
              <w:gridCol w:w="2268"/>
              <w:gridCol w:w="1984"/>
              <w:gridCol w:w="1788"/>
              <w:gridCol w:w="1604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127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ценной бумаги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w:anchor="Par279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226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Лицо, выпустившее ценную бумагу</w:t>
                  </w:r>
                </w:p>
              </w:tc>
              <w:tc>
                <w:tcPr>
                  <w:tcW w:w="198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Номинальная величина обязательства (рублей)</w:t>
                  </w:r>
                </w:p>
              </w:tc>
              <w:tc>
                <w:tcPr>
                  <w:tcW w:w="178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Общее количество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Общая стоимость </w:t>
                  </w:r>
                  <w:hyperlink w:anchor="Par282" w:history="1">
                    <w:r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Итого   по   </w:t>
            </w:r>
            <w:hyperlink w:anchor="Par225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разделу   4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«Сведения   о   ценных   бумагах»  суммарная декларированная стоимость ценных бумаг, включая доли участия в коммерческих</w:t>
            </w:r>
            <w:bookmarkStart w:id="6" w:name="Par219"/>
            <w:bookmarkEnd w:id="6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организациях (рублей), ___________________________________________________.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" w:name="Par221"/>
            <w:bookmarkEnd w:id="7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все ценные бумаги по видам (облигации, векселя и др.),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исключением акций, указанных в  подразделе  4.1  «Акции и иное участие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коммерческих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Par225"/>
            <w:bookmarkEnd w:id="8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общая  стоимость  ценных  бумаг  данного вида исходя из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стоимости их приобретения (а если ее нельзя определить - исходя из рыночной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 или  номинальной  стоимости).  Для  обязательств,  выраженных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иностранной валюте, стоимость указывается в рублях по курсу Банка России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Раздел 5. Сведения об обязательствах имущественного характера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5.1. Объекты недвижимого имущества, находящиеся в пользовании </w:t>
            </w:r>
            <w:hyperlink w:anchor="Par303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559"/>
              <w:gridCol w:w="1843"/>
              <w:gridCol w:w="2126"/>
              <w:gridCol w:w="1843"/>
              <w:gridCol w:w="1549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155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имущества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w:anchor="Par304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&lt;2&gt;</w:t>
                    </w:r>
                  </w:hyperlink>
                </w:p>
              </w:tc>
              <w:tc>
                <w:tcPr>
                  <w:tcW w:w="184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и сроки пользования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w:anchor="Par306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212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Основание пользования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hyperlink w:anchor="Par308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  <w:lang w:eastAsia="ru-RU"/>
                      </w:rPr>
                      <w:t>&lt;4&gt;</w:t>
                    </w:r>
                  </w:hyperlink>
                </w:p>
              </w:tc>
              <w:tc>
                <w:tcPr>
                  <w:tcW w:w="184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нахождения (адрес)</w:t>
                  </w:r>
                </w:p>
              </w:tc>
              <w:tc>
                <w:tcPr>
                  <w:tcW w:w="154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Площадь (кв. метров)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9" w:name="Par243"/>
            <w:bookmarkEnd w:id="9"/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по состоянию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0" w:name="Par247"/>
            <w:bookmarkEnd w:id="10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вид  недвижимого  имущества (земельный участок, жилой дом, дача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вид  пользования (аренда, безвозмездное пользование и др.) и сроки пользования.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1" w:name="Par251"/>
            <w:bookmarkEnd w:id="11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  основание   пользования   (договор,   фактическое предоставление  и  др.),  а  также реквизиты (дата, номер) 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Par254"/>
            <w:bookmarkEnd w:id="12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Прочие обязательства </w:t>
            </w:r>
            <w:hyperlink w:anchor="Par335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01"/>
              <w:gridCol w:w="1418"/>
              <w:gridCol w:w="1984"/>
              <w:gridCol w:w="1985"/>
              <w:gridCol w:w="1832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70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обязательства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anchor="Par336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</w:p>
              </w:tc>
              <w:tc>
                <w:tcPr>
                  <w:tcW w:w="141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Кредитор (должник) </w:t>
                  </w:r>
                  <w:hyperlink w:anchor="Par337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198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Основание возникновения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anchor="Par338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&lt;4&gt;</w:t>
                    </w:r>
                  </w:hyperlink>
                </w:p>
              </w:tc>
              <w:tc>
                <w:tcPr>
                  <w:tcW w:w="198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 обязательства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anchor="Par339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&lt;5&gt;</w:t>
                    </w:r>
                  </w:hyperlink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(рублей)</w:t>
                  </w:r>
                </w:p>
              </w:tc>
              <w:tc>
                <w:tcPr>
                  <w:tcW w:w="183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обязательства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anchor="Par340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&lt;6&gt;</w:t>
                    </w:r>
                  </w:hyperlink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Достоверность и полноту настоящих сведений подтверждаю.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 "                20   г.   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лица, поступающего на должность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руководителя муниципального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учреждения)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(Ф.И.О. и подпись лица, принявшего справку)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B4F6D">
              <w:rPr>
                <w:rFonts w:ascii="Calibri" w:eastAsia="Times New Roman" w:hAnsi="Calibri" w:cs="Calibri"/>
                <w:lang w:eastAsia="ru-RU"/>
              </w:rPr>
              <w:t>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3" w:name="Par279"/>
            <w:bookmarkEnd w:id="13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существо обязательства (заем, кредит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4" w:name="Par282"/>
            <w:bookmarkEnd w:id="14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&lt;5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казывается сумма основного обязательства (без суммы процентов). Для обязательств, выраженных в иностранной валюте, сумма указывается в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рублях по курсу Банка 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&lt;6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№ 2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Правилам представления лицом,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поступающим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муниципального учреждения,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руководителем муниципального учреждения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 о своих доходах,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характера и о доходах,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супруга (супруги)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несовершеннолетних детей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Par303"/>
            <w:bookmarkEnd w:id="15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  <w:bookmarkStart w:id="16" w:name="Par304"/>
            <w:bookmarkEnd w:id="16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7" w:name="Par306"/>
            <w:bookmarkEnd w:id="17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наименование муниципального учреждения)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8" w:name="Par308"/>
            <w:bookmarkEnd w:id="18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доходах, об имуществе и обязательствах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 характера супруга (супруги) и несовершеннолетних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детей лица, поступающего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 руководителя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учреждения </w:t>
            </w:r>
            <w:hyperlink w:anchor="Par392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Я,</w:t>
            </w: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отчество, дата рождения)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(основное место работы, в случае отсутствия основного места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работы - род занятий)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</w:t>
            </w: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(адрес места жительства)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сообщаю    сведения &lt;1&gt;  о   доходах   моей   (моего)   (супруги   (супруга),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несовершеннолетней         дочери,         несовершеннолетнего        сына)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(фамилия, имя, отчество, дата рождения)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</w:t>
            </w:r>
            <w:proofErr w:type="gramStart"/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(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место работы или службы, занимаемая должность, в случае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отсутствия основного места работы или службы - род занятий)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 имуществе,  о  вкладах  в  банках,  ценных  бумагах,  об обязательствах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 характера.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9" w:name="Par335"/>
            <w:bookmarkEnd w:id="19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&lt;1&gt; Сведения, за исключением сведений о доходах, указываются по состоянию на 1-е число месяца, предшествующего месяцу подачи документов для назначения на должность руководителя муниципального учреждения (на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отчетную дату). 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&lt;2&gt;  Сведения представляются отдельно на супруга (супругу) и на каждого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0" w:name="Par336"/>
            <w:bookmarkEnd w:id="20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  несовершеннолетних  детей  лица,  поступающего  на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1" w:name="Par337"/>
            <w:bookmarkEnd w:id="21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  муниципального  учреждения,  представляющего</w:t>
            </w:r>
            <w:bookmarkStart w:id="22" w:name="Par338"/>
            <w:bookmarkEnd w:id="22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3" w:name="Par339"/>
            <w:bookmarkEnd w:id="23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4" w:name="Par340"/>
            <w:bookmarkEnd w:id="24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1. Сведения о доходах </w:t>
            </w:r>
            <w:hyperlink w:anchor="Par419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5570"/>
              <w:gridCol w:w="3208"/>
            </w:tblGrid>
            <w:tr w:rsidR="007B4F6D" w:rsidRPr="007B4F6D" w:rsidTr="007B4F6D">
              <w:tc>
                <w:tcPr>
                  <w:tcW w:w="84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570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320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Величина дохода </w:t>
                  </w:r>
                  <w:hyperlink w:anchor="Par421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Доход по основному месту работы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Доход от педагогической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Доход от научной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Доход от иной творческой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Доход от вкладов в банках и иных кредитных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Доход от ценных бумаг и долей участия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коммерческих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  Иные доходы (указать вид дохода):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  Итого доход за отчетный период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доходы  (включая  пенсии,  пособия и иные выплаты) за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Доход,  полученный  в  иностранной валюте, указывается в рублях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курсу Банка России на дату получения дохода.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Сведения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Недвижимое имущество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2268"/>
              <w:gridCol w:w="2660"/>
              <w:gridCol w:w="2159"/>
              <w:gridCol w:w="1691"/>
            </w:tblGrid>
            <w:tr w:rsidR="007B4F6D" w:rsidRPr="007B4F6D" w:rsidTr="007B4F6D">
              <w:tc>
                <w:tcPr>
                  <w:tcW w:w="84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/п</w:t>
                  </w:r>
                </w:p>
              </w:tc>
              <w:tc>
                <w:tcPr>
                  <w:tcW w:w="226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Вид и наименование имущества</w:t>
                  </w:r>
                </w:p>
              </w:tc>
              <w:tc>
                <w:tcPr>
                  <w:tcW w:w="2660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Вид собственности </w:t>
                  </w:r>
                  <w:hyperlink w:anchor="Par461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215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Место нахождения (адрес)</w:t>
                  </w:r>
                </w:p>
              </w:tc>
              <w:tc>
                <w:tcPr>
                  <w:tcW w:w="169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Площадь (кв. метров)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Земельные участки </w:t>
            </w:r>
            <w:hyperlink w:anchor="Par467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&lt;2&gt;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Жилые дома: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3.  Квартиры: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Дачи: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5" w:name="Par392"/>
            <w:bookmarkEnd w:id="25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Гаражи: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Иное недвижимое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имущество: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 вид   собственности  (индивидуальная,  общая); 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совместной собственности указываются иные лица (Ф.И.О. или наименование),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собственности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которых  находится  имущество;  для  долевой  собственности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указывается  доля  члена  семьи  лица,  поступающего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  муниципального  учреждения,  представляющего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вид земельного участка (пая, доли): под индивидуальное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жилищное строительство,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дачный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садовый, приусадебный, огородный и др.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Транспортные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6"/>
              <w:gridCol w:w="2406"/>
              <w:gridCol w:w="2406"/>
            </w:tblGrid>
            <w:tr w:rsidR="007B4F6D" w:rsidRPr="007B4F6D" w:rsidTr="007B4F6D">
              <w:tc>
                <w:tcPr>
                  <w:tcW w:w="240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40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 марка транспортного средства</w:t>
                  </w:r>
                </w:p>
              </w:tc>
              <w:tc>
                <w:tcPr>
                  <w:tcW w:w="240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собственности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anchor="Par504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240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регистрации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6" w:name="Par419"/>
            <w:bookmarkEnd w:id="26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Автомобили легковые: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7" w:name="Par421"/>
            <w:bookmarkEnd w:id="27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Автомобили грузовые: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Автоприцепы: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</w:t>
            </w:r>
            <w:proofErr w:type="spell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Мототранспортные</w:t>
            </w:r>
            <w:proofErr w:type="spell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Сельскохозяйственная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техника: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Водный транспорт: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  Воздушный транспорт: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  Иные транспортные средства: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 вид   собственности  (индивидуальная,  общая); 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совместной собственности указываются иные лица (Ф.И.О. или наименование),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собственности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которых  находится  имущество;  для  долевой  собственности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указывается  доля  члена  семьи  лица,  поступающего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  муниципального  учреждения,  представляющего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Раздел 3. Сведения о денежных средствах, находящихся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на счетах в банках и иных кредитных организациях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504"/>
              <w:gridCol w:w="1604"/>
              <w:gridCol w:w="1604"/>
              <w:gridCol w:w="1604"/>
              <w:gridCol w:w="1604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5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и адрес банка или иной кредитной организации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и валюта счета </w:t>
                  </w:r>
                  <w:hyperlink w:anchor="Par525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открытия счета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счета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Остаток на счете </w:t>
                  </w:r>
                  <w:hyperlink w:anchor="Par527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8" w:name="Par461"/>
            <w:bookmarkEnd w:id="28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29" w:name="Par467"/>
            <w:bookmarkEnd w:id="29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вид  счета (депозитный, текущий, расчетный, ссудный 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 и валюта счета.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Остаток  на  счете  указывается по состоянию на отчетную дату.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счетов  в  иностранной  валюте  остаток указывается в рублях по курсу Банка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4. Сведения о ценных бумагах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4.1. Акции и иное участие в коммерческих организациях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504"/>
              <w:gridCol w:w="1604"/>
              <w:gridCol w:w="1604"/>
              <w:gridCol w:w="1604"/>
              <w:gridCol w:w="1604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5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Наименование и организационно-правовая форма организации </w:t>
                  </w:r>
                  <w:hyperlink w:anchor="Par549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организации (адрес)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Уставный капитал </w:t>
                  </w:r>
                  <w:hyperlink w:anchor="Par553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(рублей)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участия </w:t>
                  </w:r>
                  <w:hyperlink w:anchor="Par557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Основания участия </w:t>
                  </w:r>
                  <w:hyperlink w:anchor="Par560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&lt;4&gt;</w:t>
                    </w:r>
                  </w:hyperlink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 полное  или  сокращенное  официальное  наименование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и  ее  организационно-правовая  форма  (акционерное  общество,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 с  ограниченной  ответственностью, товарищество,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Уставный  капитал  указывается  согласно  учредительным документам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 по  состоянию  на  отчетную  дату.  Для  уставных  капиталов,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выраженных  в  иностранной валюте, уставный капитал указывается в рублях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курсу Банка 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&lt;3&gt;  Доля  участия  выражается  в  процентах от уставного капитала.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акционерных  обществ  указываются  также номинальная стоимость и количество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основание  приобретения  доли  участия (учредительный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0" w:name="Par504"/>
            <w:bookmarkEnd w:id="30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договор, приватизация, покупка, мена, дарение, наследование и др.), а также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(дата, номер) 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Иные ценные бумаги</w:t>
            </w:r>
          </w:p>
          <w:tbl>
            <w:tblPr>
              <w:tblW w:w="97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410"/>
              <w:gridCol w:w="1781"/>
              <w:gridCol w:w="1763"/>
              <w:gridCol w:w="1445"/>
              <w:gridCol w:w="1604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410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ценной бумаги </w:t>
                  </w:r>
                  <w:hyperlink w:anchor="Par585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78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выпустившее ценную бумагу</w:t>
                  </w:r>
                </w:p>
              </w:tc>
              <w:tc>
                <w:tcPr>
                  <w:tcW w:w="176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величина обязательства (рублей)</w:t>
                  </w:r>
                </w:p>
              </w:tc>
              <w:tc>
                <w:tcPr>
                  <w:tcW w:w="144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стоимость </w:t>
                  </w:r>
                  <w:hyperlink w:anchor="Par588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Итого   по   </w:t>
            </w:r>
            <w:hyperlink w:anchor="Par531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разделу   4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«Сведения   о   ценных   бумагах»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суммарная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декларированная стоимость ценных бумаг, включая доли участия в коммерческих</w:t>
            </w:r>
            <w:bookmarkStart w:id="31" w:name="Par525"/>
            <w:bookmarkEnd w:id="31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организациях (рублей), ___________________________________________________.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2" w:name="Par527"/>
            <w:bookmarkEnd w:id="32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все ценные бумаги по видам (облигации, векселя и др.),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 исключением  акций,  указанных в подразделе 4.1 «Акции и иное участие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коммерческих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3" w:name="Par531"/>
            <w:bookmarkEnd w:id="33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общая  стоимость  ценных бумаг данного вида исходя из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стоимости их приобретения (а если ее нельзя определить - исходя из рыночной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 или  номинальной  стоимости).  Для  обязательств,  выраженных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иностранной валюте, стоимость указывается в рублях по курсу Банка России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5. Сведения об обязательствах имущественного характера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Объекты недвижимого имущества, находящиеся в пользовании </w:t>
            </w:r>
            <w:hyperlink w:anchor="Par609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127"/>
              <w:gridCol w:w="1984"/>
              <w:gridCol w:w="1743"/>
              <w:gridCol w:w="1604"/>
              <w:gridCol w:w="1604"/>
            </w:tblGrid>
            <w:tr w:rsidR="007B4F6D" w:rsidRPr="007B4F6D" w:rsidTr="007B4F6D">
              <w:tc>
                <w:tcPr>
                  <w:tcW w:w="56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127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имущества </w:t>
                  </w:r>
                  <w:hyperlink w:anchor="Par610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</w:p>
              </w:tc>
              <w:tc>
                <w:tcPr>
                  <w:tcW w:w="198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и сроки пользования </w:t>
                  </w:r>
                  <w:hyperlink w:anchor="Par612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174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 пользования </w:t>
                  </w:r>
                  <w:hyperlink w:anchor="Par614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&lt;4&gt;</w:t>
                    </w:r>
                  </w:hyperlink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(кв. метров)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34" w:name="Par549"/>
            <w:bookmarkEnd w:id="34"/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по состоянию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5" w:name="Par553"/>
            <w:bookmarkEnd w:id="35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вид  недвижимого  имущества (земельный участок, жилой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дом, дача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вид  пользования (аренда, безвозмездное пользование 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 и сроки пользования.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6" w:name="Par557"/>
            <w:bookmarkEnd w:id="36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  основание   пользования   (договор,   фактическое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 и  др.),  а  также реквизиты (дата, номер)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7" w:name="Par560"/>
            <w:bookmarkEnd w:id="37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Прочие обязательства </w:t>
            </w:r>
            <w:hyperlink w:anchor="Par642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01"/>
              <w:gridCol w:w="1843"/>
              <w:gridCol w:w="1984"/>
              <w:gridCol w:w="1701"/>
              <w:gridCol w:w="1691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70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обязательства</w:t>
                  </w:r>
                  <w:hyperlink w:anchor="Par643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</w:p>
              </w:tc>
              <w:tc>
                <w:tcPr>
                  <w:tcW w:w="184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Кредитор (должник)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anchor="Par644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198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Основание возникновения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anchor="Par645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&lt;4&gt;</w:t>
                    </w:r>
                  </w:hyperlink>
                </w:p>
              </w:tc>
              <w:tc>
                <w:tcPr>
                  <w:tcW w:w="170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Сумма обязательства (рублей) </w:t>
                  </w:r>
                  <w:hyperlink w:anchor="Par646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&lt;5&gt;</w:t>
                    </w:r>
                  </w:hyperlink>
                </w:p>
              </w:tc>
              <w:tc>
                <w:tcPr>
                  <w:tcW w:w="169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Условия обязательства</w:t>
                  </w:r>
                  <w:hyperlink w:anchor="Par647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&lt;6&gt;</w:t>
                    </w:r>
                  </w:hyperlink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Достоверность и полноту настоящих сведений подтверждаю.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  »       20   г.    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(подпись лица, поступающего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 руководителя муниципального учреждения, представляющего сведения)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(Ф.И.О. и подпись лица, принявшего справку)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8" w:name="Par585"/>
            <w:bookmarkEnd w:id="38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существо обязательства (заем, кредит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9" w:name="Par588"/>
            <w:bookmarkEnd w:id="39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&lt;5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&lt;6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N 3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Правилам представления лицом,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поступающим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муниципального учреждения,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руководителем муниципального учреждения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 о своих доходах,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характера и о доходах,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супруга (супруги)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несовершеннолетних детей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0" w:name="Par609"/>
            <w:bookmarkEnd w:id="40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1" w:name="Par610"/>
            <w:bookmarkEnd w:id="41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2" w:name="Par612"/>
            <w:bookmarkEnd w:id="42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(указывается наименование муниципального учреждения)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3" w:name="Par614"/>
            <w:bookmarkEnd w:id="43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доходах, об имуществе 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характера руководителя муниципального учреждения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Я, 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(фамилия, имя, отчество, дата рождения)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 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(адрес места жительства)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сообщаю сведения о своих доходах за отчетный  период с 1  января 20   г.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декабря 20   г.,  об  имуществе,  о  вкладах  в  банках, ценных бумагах,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обязательствах имущественного характера по состоянию на конец отчетного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периода (на отчетную дату):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Раздел 1. Сведения о доходах </w:t>
            </w:r>
            <w:hyperlink w:anchor="Par709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712"/>
              <w:gridCol w:w="3208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71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320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Величина дохода </w:t>
                  </w:r>
                  <w:hyperlink w:anchor="Par711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Доход по основному месту работы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Доход от педагогической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Доход от научной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Доход от иной творческой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Доход от вкладов в банках и иных кредитных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4" w:name="Par642"/>
            <w:bookmarkEnd w:id="44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Доход от ценных бумаг и долей участия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5" w:name="Par643"/>
            <w:bookmarkEnd w:id="45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коммерческих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6" w:name="Par644"/>
            <w:bookmarkEnd w:id="46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  Иные доходы (указать вид дохода):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7" w:name="Par645"/>
            <w:bookmarkEnd w:id="47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8" w:name="Par646"/>
            <w:bookmarkEnd w:id="48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49" w:name="Par647"/>
            <w:bookmarkEnd w:id="49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  Итого доход за отчетный период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доходы  (включая  пенсии,  пособия и иные выплаты) за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Доход,  полученный  в  иностранной валюте, указывается в рублях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курсу Банка России на дату получения дохода.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Сведения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Недвижимое имущество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410"/>
              <w:gridCol w:w="2410"/>
              <w:gridCol w:w="2317"/>
              <w:gridCol w:w="1925"/>
            </w:tblGrid>
            <w:tr w:rsidR="007B4F6D" w:rsidRPr="007B4F6D" w:rsidTr="007B4F6D">
              <w:tc>
                <w:tcPr>
                  <w:tcW w:w="56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410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 наименование имущества</w:t>
                  </w:r>
                </w:p>
              </w:tc>
              <w:tc>
                <w:tcPr>
                  <w:tcW w:w="2410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собственности </w:t>
                  </w:r>
                  <w:hyperlink w:anchor="Par751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2317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(адрес)</w:t>
                  </w:r>
                </w:p>
              </w:tc>
              <w:tc>
                <w:tcPr>
                  <w:tcW w:w="192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(кв. метров)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Земельные участки </w:t>
            </w:r>
            <w:hyperlink w:anchor="Par756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&lt;2&gt;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Жилые дома: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Квартиры: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Дачи: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Гаражи: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Иное недвижимое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имущество: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 вид   собственности  (индивидуальная,  общая); 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собственности указываются иные лица (Ф.И.О. или наименование), в собственности   которых  находится  имущество;  для  долевой  собственности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 доля  руководителя  муниципального учреждения, который представляет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вид земельного участка (пая, доли): под индивидуальное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жилищное строительство,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дачный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садовый, приусадебный, огородный и др.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Транспортные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118"/>
              <w:gridCol w:w="2835"/>
              <w:gridCol w:w="2825"/>
            </w:tblGrid>
            <w:tr w:rsidR="007B4F6D" w:rsidRPr="007B4F6D" w:rsidTr="007B4F6D">
              <w:tc>
                <w:tcPr>
                  <w:tcW w:w="84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11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 марка транспортного средства</w:t>
                  </w:r>
                </w:p>
              </w:tc>
              <w:tc>
                <w:tcPr>
                  <w:tcW w:w="283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собственности </w:t>
                  </w:r>
                  <w:hyperlink w:anchor="Par793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282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регистрации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Автомобили легковые: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0" w:name="Par709"/>
            <w:bookmarkEnd w:id="50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1" w:name="Par711"/>
            <w:bookmarkEnd w:id="51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Автомобили грузовые: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Автоприцепы: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</w:t>
            </w:r>
            <w:proofErr w:type="spell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Мототранспортные</w:t>
            </w:r>
            <w:proofErr w:type="spell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Сельскохозяйственная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техника: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Водный транспорт: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  Воздушный транспорт: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  Иные транспортные средства: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 вид   собственности  (индивидуальная,  общая); 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совместной собственности указываются иные лица (Ф.И.О. или наименование), в собственности   которых  находится  имущество;  для  долевой  собственности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 доля  руководителя  муниципального учреждения, который представляет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3. Сведения о денежных средствах, находящихся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счетах в банках и иных кредитных организациях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2504"/>
              <w:gridCol w:w="1604"/>
              <w:gridCol w:w="1604"/>
              <w:gridCol w:w="1604"/>
              <w:gridCol w:w="1604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5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и адрес банка или иной кредитной организации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и валюта счета </w:t>
                  </w:r>
                  <w:hyperlink w:anchor="Par813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открытия счета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счета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Остаток на счете </w:t>
                  </w:r>
                  <w:hyperlink w:anchor="Par815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2" w:name="Par751"/>
            <w:bookmarkEnd w:id="52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3" w:name="Par756"/>
            <w:bookmarkEnd w:id="53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вид  счета (депозитный, текущий, расчетный, ссудный 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 и валюта счета.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Остаток  на  счете  указывается по состоянию на отчетную дату.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счетов  в  иностранной  валюте  остаток указывается в рублях по курсу Банка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Раздел 4. Сведения о ценных бумагах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4.1. Акции и иное участие в коммерческих организациях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1984"/>
              <w:gridCol w:w="1982"/>
              <w:gridCol w:w="1604"/>
              <w:gridCol w:w="1604"/>
              <w:gridCol w:w="1604"/>
            </w:tblGrid>
            <w:tr w:rsidR="007B4F6D" w:rsidRPr="007B4F6D" w:rsidTr="007B4F6D">
              <w:tc>
                <w:tcPr>
                  <w:tcW w:w="84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98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Наименование и организационно-правовая форма организации </w:t>
                  </w:r>
                  <w:hyperlink w:anchor="Par837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98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организации (адрес)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Уставный капитал </w:t>
                  </w:r>
                  <w:hyperlink w:anchor="Par841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(рублей)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Доля участия </w:t>
                  </w:r>
                  <w:hyperlink w:anchor="Par845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Основание участия </w:t>
                  </w:r>
                  <w:hyperlink w:anchor="Par848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&lt;4&gt;</w:t>
                    </w:r>
                  </w:hyperlink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 полное  или  сокращенное  официальное  наименование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и  ее  организационно-правовая  форма  (акционерное  общество,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общество  с  ограниченной  ответственностью, товарищество, производственный кооператив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Уставный  капитал  указывается  согласно  учредительным документам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 по  состоянию  на  отчетную  дату.  Для  уставных  капиталов,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выраженных  в  иностранной валюте, уставный капитал указывается в рублях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курсу Банка 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&lt;3&gt;  Доля  участия  выражается  в  процентах от уставного капитала.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акционерных  обществ  указываются  также номинальная стоимость и количество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основание  приобретения  доли  участия (учредительный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договор, приватизация, покупка, мена, дарение, наследование и др.), а также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4" w:name="Par793"/>
            <w:bookmarkEnd w:id="54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(дата, номер) 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Иные ценные бумаги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985"/>
              <w:gridCol w:w="1984"/>
              <w:gridCol w:w="1843"/>
              <w:gridCol w:w="1504"/>
              <w:gridCol w:w="1604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98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ценной бумаги </w:t>
                  </w:r>
                  <w:hyperlink w:anchor="Par873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&lt;1&gt;</w:t>
                    </w:r>
                  </w:hyperlink>
                </w:p>
              </w:tc>
              <w:tc>
                <w:tcPr>
                  <w:tcW w:w="198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выпустившее ценную бумагу</w:t>
                  </w:r>
                </w:p>
              </w:tc>
              <w:tc>
                <w:tcPr>
                  <w:tcW w:w="184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величина обязательства (рублей)</w:t>
                  </w:r>
                </w:p>
              </w:tc>
              <w:tc>
                <w:tcPr>
                  <w:tcW w:w="15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Общая стоимость </w:t>
                  </w:r>
                  <w:hyperlink w:anchor="Par876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Итого   по   </w:t>
            </w:r>
            <w:hyperlink w:anchor="Par819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разделу   4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"Сведения   о   ценных   бумагах"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суммарная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декларированная стоимость ценных бумаг, включая доли участия в коммерческих </w:t>
            </w:r>
            <w:bookmarkStart w:id="55" w:name="Par813"/>
            <w:bookmarkEnd w:id="55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 (рублей), ___________________________________________________.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6" w:name="Par815"/>
            <w:bookmarkEnd w:id="56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все ценные бумаги по видам (облигации, векселя и др.),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 исключением  акций,  указанных в </w:t>
            </w:r>
            <w:hyperlink w:anchor="Par821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подразделе 4.1</w:t>
              </w:r>
            </w:hyperlink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"Акции и иное участие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коммерческих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7" w:name="Par819"/>
            <w:bookmarkEnd w:id="57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общая  стоимость  ценных бумаг данного вида исходя из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стоимости их приобретения (а если ее нельзя определить - исходя из рыночной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58" w:name="Par821"/>
            <w:bookmarkEnd w:id="58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 или  номинальной  стоимости).  Для  обязательств,  выраженных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иностранной валюте, стоимость указывается в рублях по курсу Банка России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Раздел 5. Сведения об обязательствах имущественного характера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Объекты недвижимого имущества, находящиеся в пользовании </w:t>
            </w:r>
            <w:hyperlink w:anchor="Par897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2410"/>
              <w:gridCol w:w="1840"/>
              <w:gridCol w:w="1604"/>
              <w:gridCol w:w="1604"/>
              <w:gridCol w:w="1604"/>
            </w:tblGrid>
            <w:tr w:rsidR="007B4F6D" w:rsidRPr="007B4F6D" w:rsidTr="007B4F6D">
              <w:tc>
                <w:tcPr>
                  <w:tcW w:w="56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410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Виды имущества </w:t>
                  </w:r>
                  <w:hyperlink w:anchor="Par898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</w:p>
              </w:tc>
              <w:tc>
                <w:tcPr>
                  <w:tcW w:w="1840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и сроки пользования </w:t>
                  </w:r>
                  <w:hyperlink w:anchor="Par900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Основания пользования </w:t>
                  </w:r>
                  <w:hyperlink w:anchor="Par902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&lt;4&gt;</w:t>
                    </w:r>
                  </w:hyperlink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(адрес)</w:t>
                  </w:r>
                </w:p>
              </w:tc>
              <w:tc>
                <w:tcPr>
                  <w:tcW w:w="16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(кв. метров)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bookmarkStart w:id="59" w:name="Par837"/>
            <w:bookmarkEnd w:id="59"/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по состоянию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0" w:name="Par841"/>
            <w:bookmarkEnd w:id="60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вид  недвижимого  имущества (земельный участок, жилой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дом, дача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вид  пользования (аренда, безвозмездное пользование 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 и сроки пользования.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1" w:name="Par845"/>
            <w:bookmarkEnd w:id="61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  основание   пользования   (договор,   фактическое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 и  др.),  а  также реквизиты (дата, номер)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2" w:name="Par848"/>
            <w:bookmarkEnd w:id="62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Прочие обязательства </w:t>
            </w:r>
            <w:hyperlink w:anchor="Par928" w:history="1">
              <w:r w:rsidRPr="007B4F6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&lt;1&gt;</w:t>
              </w:r>
            </w:hyperlink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701"/>
              <w:gridCol w:w="1559"/>
              <w:gridCol w:w="2268"/>
              <w:gridCol w:w="1701"/>
              <w:gridCol w:w="1691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70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Содержание обязательства </w:t>
                  </w:r>
                  <w:hyperlink w:anchor="Par929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&lt;2&gt;</w:t>
                    </w:r>
                  </w:hyperlink>
                </w:p>
              </w:tc>
              <w:tc>
                <w:tcPr>
                  <w:tcW w:w="155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Кредитор (должник) </w:t>
                  </w:r>
                  <w:hyperlink w:anchor="Par930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&lt;3&gt;</w:t>
                    </w:r>
                  </w:hyperlink>
                </w:p>
              </w:tc>
              <w:tc>
                <w:tcPr>
                  <w:tcW w:w="226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Основание возникновения</w:t>
                  </w:r>
                </w:p>
                <w:p w:rsidR="007B4F6D" w:rsidRPr="007B4F6D" w:rsidRDefault="00DB2BC2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w:anchor="Par931" w:history="1">
                    <w:r w:rsidR="007B4F6D"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&lt;4&gt;</w:t>
                    </w:r>
                  </w:hyperlink>
                </w:p>
              </w:tc>
              <w:tc>
                <w:tcPr>
                  <w:tcW w:w="170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Сумма обязательства </w:t>
                  </w:r>
                  <w:hyperlink w:anchor="Par932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&lt;5&gt;</w:t>
                    </w:r>
                  </w:hyperlink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(рублей)</w:t>
                  </w:r>
                </w:p>
              </w:tc>
              <w:tc>
                <w:tcPr>
                  <w:tcW w:w="169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Условия обязательства </w:t>
                  </w:r>
                  <w:hyperlink w:anchor="Par933" w:history="1">
                    <w:r w:rsidRPr="007B4F6D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ru-RU"/>
                      </w:rPr>
                      <w:t>&lt;6&gt;</w:t>
                    </w:r>
                  </w:hyperlink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Достоверность и полноту настоящих сведений подтверждаю.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 "              20   г.        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left="453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(подпись руководителя муниципального учреждения)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(Ф.И.О. и подпись лица, принявшего справку)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существо обязательства (заем, кредит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3" w:name="Par873"/>
            <w:bookmarkEnd w:id="63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казываются основание возникновения обязательства (договор, передача денег или имущества и др.), а также реквизиты (дата, номер)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&lt;5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4" w:name="Par876"/>
            <w:bookmarkEnd w:id="64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&lt;6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5854" w:rsidRDefault="00CD5854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Приложение N 4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порядку представления лицом,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поступающим на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должность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руководителя муниципального учреждения,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также руководителем муниципального учреждения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сведений о своих доходах,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характера и о доходах,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обязательствах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характера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супруга (супруги)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несовершеннолетних детей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(форма)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5" w:name="Par897"/>
            <w:bookmarkEnd w:id="65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6" w:name="Par898"/>
            <w:bookmarkEnd w:id="66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В 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(указывается наименование муниципального органа)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7" w:name="Par900"/>
            <w:bookmarkEnd w:id="67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8" w:name="Par902"/>
            <w:bookmarkEnd w:id="68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доходах, об имуществе и обязательствах имущественного характера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супруга (супруги) и несовершеннолетних детей руководителя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учреждения &lt;1&gt;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Я, 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(фамилия, имя, отчество, дата рождения)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проживающий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адресу: ____________________________________________________________________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(адрес места жительства)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сообщаю   сведения   о  доходах  за  отчетный  период  с  1  января 20   г.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         31         декабря         20   г.       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моей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(моего)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(супруги (супруга), несовершеннолетней дочери, несовершеннолетнего сына)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(фамилия, имя, отчество, дата рождения)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(основное место работы или службы, занимаемая должность, в случае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отсутствия основного места работы или службы - род занятий)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 имуществе,  о  вкладах  в  банках,  ценных  бумагах,  об обязательствах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имущественного  характера  по  состоянию  на  конец  отчетного  периода (на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отчетную дату).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&lt;1&gt;  Сведения представляются отдельно на супруга (супругу) и на каждого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  несовершеннолетних  детей  руководителя  муниципального учреждения, который представляет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69" w:name="Par928"/>
            <w:bookmarkEnd w:id="69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0" w:name="Par929"/>
            <w:bookmarkEnd w:id="70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1. Сведения о доходах &lt;1&gt;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5712"/>
              <w:gridCol w:w="3208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71" w:name="Par930"/>
                  <w:bookmarkEnd w:id="71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571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дохода</w:t>
                  </w:r>
                </w:p>
              </w:tc>
              <w:tc>
                <w:tcPr>
                  <w:tcW w:w="320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Величина дохода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&lt;2&gt; 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72" w:name="Par931"/>
            <w:bookmarkEnd w:id="72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Доход по основному месту работы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Доход от педагогической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Доход от научной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Доход от иной творческой деятельности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Доход от вкладов в банках и иных кредитных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Доход от ценных бумаг и долей участия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коммерческих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7.  Иные доходы (указать вид дохода):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8.  Итого доход за отчетный период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доходы  (включая  пенсии,  пособия и иные выплаты) за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&lt;2&gt;  Доход,  полученный  в  иностранной валюте, указывается в рублях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курсу Банка России на дату получения дохода.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2. Сведения об имуществе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 Недвижимое имущество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3145"/>
              <w:gridCol w:w="1925"/>
              <w:gridCol w:w="1925"/>
              <w:gridCol w:w="1925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314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 наименование имущества</w:t>
                  </w:r>
                </w:p>
              </w:tc>
              <w:tc>
                <w:tcPr>
                  <w:tcW w:w="192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собственности</w:t>
                  </w:r>
                </w:p>
              </w:tc>
              <w:tc>
                <w:tcPr>
                  <w:tcW w:w="192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 (адрес)</w:t>
                  </w:r>
                </w:p>
              </w:tc>
              <w:tc>
                <w:tcPr>
                  <w:tcW w:w="192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(кв. метров)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  Земельные участки &lt;2&gt;: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  Жилые дома: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  Квартиры: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  Дачи: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  Гаражи: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  Иное недвижимое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имущество: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3)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 вид   собственности  (индивидуальная,  общая); 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собственности указываются иные лица (Ф.И.О. или наименование), в собственности   которых  находится  имущество;  для  долевой  собственности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 доля  члена  семьи  руководителя муниципального учреждения, который представляет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вид земельного участка (пая, доли): под индивидуальное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жилищное строительство,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дачный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садовый, приусадебный, огородный и др.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 Транспортные средства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4108"/>
              <w:gridCol w:w="2406"/>
              <w:gridCol w:w="2406"/>
            </w:tblGrid>
            <w:tr w:rsidR="007B4F6D" w:rsidRPr="007B4F6D" w:rsidTr="007B4F6D">
              <w:tc>
                <w:tcPr>
                  <w:tcW w:w="70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№ </w:t>
                  </w: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410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 марка транспортного средства</w:t>
                  </w:r>
                </w:p>
              </w:tc>
              <w:tc>
                <w:tcPr>
                  <w:tcW w:w="240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собственности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&lt;1&gt;        </w:t>
                  </w:r>
                </w:p>
              </w:tc>
              <w:tc>
                <w:tcPr>
                  <w:tcW w:w="240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регистрации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  Автомобили легковые: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2.   Автомобили грузовые: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3.   Автоприцепы: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4.   </w:t>
            </w:r>
            <w:proofErr w:type="spell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Мототранспортные</w:t>
            </w:r>
            <w:proofErr w:type="spell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средства: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5.   Сельскохозяйственная техника: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6.   Водный транспорт: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7.   Воздушный транспорт: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8.   Иные транспортные средства: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1)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2)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 вид   собственности  (индивидуальная,  общая); 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совместной собственности указываются иные лица (Ф.И.О. или наименование), в собственности   которых  находится  имущество;  для  долевой  собственности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указывается  доля  члена  семьи  руководителя муниципального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учреждения,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который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представляет сведения.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Раздел 3. Сведения о денежных средствах, находящихся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на счетах в банках и иных кредитных организациях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866"/>
              <w:gridCol w:w="1444"/>
              <w:gridCol w:w="1995"/>
              <w:gridCol w:w="1753"/>
              <w:gridCol w:w="1979"/>
            </w:tblGrid>
            <w:tr w:rsidR="007B4F6D" w:rsidRPr="007B4F6D" w:rsidTr="007B4F6D">
              <w:trPr>
                <w:trHeight w:val="1342"/>
              </w:trPr>
              <w:tc>
                <w:tcPr>
                  <w:tcW w:w="59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86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и адрес банка или иной кредитной организации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Вид и валюта счета 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&lt;1&gt;</w:t>
                  </w:r>
                </w:p>
              </w:tc>
              <w:tc>
                <w:tcPr>
                  <w:tcW w:w="199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открытия счета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Номер счета</w:t>
                  </w:r>
                </w:p>
              </w:tc>
              <w:tc>
                <w:tcPr>
                  <w:tcW w:w="197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Остаток на счете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&lt;2&gt;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(рублей)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вид  счета (депозитный, текущий, расчетный, ссудный 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 и валюта счета.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Остаток  на  счете  указывается по состоянию на отчетную дату.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счетов  в  иностранной  валюте  остаток указывается в рублях по курсу Банка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4. Сведения о ценных бумагах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4.1. Акции и иное участие в коммерческих организациях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2097"/>
              <w:gridCol w:w="1701"/>
              <w:gridCol w:w="1701"/>
              <w:gridCol w:w="1842"/>
              <w:gridCol w:w="1696"/>
            </w:tblGrid>
            <w:tr w:rsidR="007B4F6D" w:rsidRPr="007B4F6D" w:rsidTr="007B4F6D">
              <w:tc>
                <w:tcPr>
                  <w:tcW w:w="59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2097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и организационно-</w:t>
                  </w: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правовая форма организации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&lt;1&gt;     </w:t>
                  </w:r>
                </w:p>
              </w:tc>
              <w:tc>
                <w:tcPr>
                  <w:tcW w:w="170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Место нахождения </w:t>
                  </w: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организации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(адрес) 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01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Уставный капитал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&lt;2&gt;  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(рублей)    </w:t>
                  </w:r>
                </w:p>
              </w:tc>
              <w:tc>
                <w:tcPr>
                  <w:tcW w:w="184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Доля участия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&lt;3&gt;</w:t>
                  </w:r>
                </w:p>
              </w:tc>
              <w:tc>
                <w:tcPr>
                  <w:tcW w:w="169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Основание участия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&lt;4&gt;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 полное  или  сокращенное  официальное  наименование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и  ее  организационно-правовая  форма  (акционерное  общество,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  с  ограниченной  ответственностью, товарищество,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производственный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кооператив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&lt;2&gt;  Уставный  капитал  указывается  согласно  учредительным документам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  по  состоянию  на  отчетную  дату.  Для  уставных  капиталов,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выраженных  в  иностранной валюте, уставный капитал указывается в рублях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курсу Банка 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&lt;3&gt;  Доля  участия  выражается  в  процентах от уставного капитала. Для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акционерных  обществ  указываются  также номинальная стоимость и количество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акций.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основание  приобретения  доли  участия (учредительный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договор, приватизация, покупка, мена, дарение, наследование и др.), а также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реквизиты (дата, номер) 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 Иные ценные бумаги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866"/>
              <w:gridCol w:w="1444"/>
              <w:gridCol w:w="1995"/>
              <w:gridCol w:w="1753"/>
              <w:gridCol w:w="1979"/>
            </w:tblGrid>
            <w:tr w:rsidR="007B4F6D" w:rsidRPr="007B4F6D" w:rsidTr="007B4F6D">
              <w:tc>
                <w:tcPr>
                  <w:tcW w:w="59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86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ценной бумаги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&lt;1&gt;     </w:t>
                  </w:r>
                </w:p>
              </w:tc>
              <w:tc>
                <w:tcPr>
                  <w:tcW w:w="144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Лицо, выпустившее ценную бумагу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9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Номинальная величина обязательства (рублей)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5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97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стоимость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(рублей)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&lt;2&gt;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4.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5.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6.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7B4F6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>───────────────────────────────────────────────────────────────────────────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Итого   по   разделу   4   «Сведения   о   ценных   бумагах»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суммарная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декларированная стоимость ценных бумаг, включая доли участия в коммерческих организациях (рублей), ___________________________________________________.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все ценные бумаги по видам (облигации, векселя и др.),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 исключением  акций,  указанных в подразделе 4.1 «Акции и иное участие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коммерческих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организациях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общая  стоимость  ценных бумаг данного вида исходя из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стоимости их приобретения (а если ее нельзя определить - исходя из рыночной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стоимости  или  номинальной  стоимости).  Для  обязательств,  выраженных 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иностранной валюте, стоимость указывается в рублях по курсу Банка России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5. Сведения об обязательствах имущественного характера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5.1. Объекты недвижимого имущества, находящиеся в пользовании &lt;1&gt;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866"/>
              <w:gridCol w:w="1648"/>
              <w:gridCol w:w="1985"/>
              <w:gridCol w:w="1559"/>
              <w:gridCol w:w="1979"/>
            </w:tblGrid>
            <w:tr w:rsidR="007B4F6D" w:rsidRPr="007B4F6D" w:rsidTr="007B4F6D">
              <w:tc>
                <w:tcPr>
                  <w:tcW w:w="59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86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имущества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&lt;2&gt;     </w:t>
                  </w:r>
                </w:p>
              </w:tc>
              <w:tc>
                <w:tcPr>
                  <w:tcW w:w="1648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и сроки пользования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&lt;3&gt;</w:t>
                  </w:r>
                </w:p>
              </w:tc>
              <w:tc>
                <w:tcPr>
                  <w:tcW w:w="198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Основание пользования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&lt;4&gt;      </w:t>
                  </w:r>
                </w:p>
              </w:tc>
              <w:tc>
                <w:tcPr>
                  <w:tcW w:w="155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Место нахождения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(адрес)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&lt;5&gt;</w:t>
                  </w:r>
                </w:p>
              </w:tc>
              <w:tc>
                <w:tcPr>
                  <w:tcW w:w="197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(кв. метров)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&lt;6&gt;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по состоянию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 вид  недвижимого  имущества (земельный участок, жилой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дом, дача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&lt;3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вид  пользования (аренда, безвозмездное пользование и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др.) и сроки пользования.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  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   основание   пользования   (договор,   фактическое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 и  др.),  а  также реквизиты (дата, номер) 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соответствующего</w:t>
            </w:r>
            <w:proofErr w:type="gramEnd"/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5.2. Прочие обязательства &lt;1&gt;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2"/>
              <w:gridCol w:w="1866"/>
              <w:gridCol w:w="1444"/>
              <w:gridCol w:w="1995"/>
              <w:gridCol w:w="1753"/>
              <w:gridCol w:w="1979"/>
            </w:tblGrid>
            <w:tr w:rsidR="007B4F6D" w:rsidRPr="007B4F6D" w:rsidTr="007B4F6D">
              <w:tc>
                <w:tcPr>
                  <w:tcW w:w="592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/п</w:t>
                  </w:r>
                </w:p>
              </w:tc>
              <w:tc>
                <w:tcPr>
                  <w:tcW w:w="1866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Содержание обязательства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&lt;2&gt;     </w:t>
                  </w:r>
                </w:p>
              </w:tc>
              <w:tc>
                <w:tcPr>
                  <w:tcW w:w="1444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Кредитор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(должник) 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&lt;3&gt;</w:t>
                  </w:r>
                </w:p>
              </w:tc>
              <w:tc>
                <w:tcPr>
                  <w:tcW w:w="1995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Основание возникновения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&lt;4&gt;      </w:t>
                  </w:r>
                </w:p>
              </w:tc>
              <w:tc>
                <w:tcPr>
                  <w:tcW w:w="1753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Сумма обязательства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(рублей)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&lt;5&gt;</w:t>
                  </w:r>
                </w:p>
              </w:tc>
              <w:tc>
                <w:tcPr>
                  <w:tcW w:w="1979" w:type="dxa"/>
                </w:tcPr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Условия обязательства</w:t>
                  </w: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B4F6D" w:rsidRPr="007B4F6D" w:rsidRDefault="007B4F6D" w:rsidP="007B4F6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B4F6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&lt;6&gt;</w:t>
                  </w:r>
                </w:p>
              </w:tc>
            </w:tr>
          </w:tbl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1.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2.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3.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────────────────────────────────────────────────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Достоверность и полноту настоящих сведений подтверждаю.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    »                 20    г.        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left="467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 руководителя муниципального учреждения, который представляет сведения)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(Ф.И.О. и подпись лица, принявшего справку)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eastAsia="Times New Roman" w:hAnsi="Calibri" w:cs="Calibri"/>
                <w:lang w:eastAsia="ru-RU"/>
              </w:rPr>
            </w:pPr>
            <w:r w:rsidRPr="007B4F6D">
              <w:rPr>
                <w:rFonts w:ascii="Calibri" w:eastAsia="Times New Roman" w:hAnsi="Calibri" w:cs="Calibri"/>
                <w:lang w:eastAsia="ru-RU"/>
              </w:rPr>
              <w:t>--------------------------------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&lt;1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имеющиеся на отчетную дату срочные обязательства финансового характера на сумму, превышающую 100-кратный размер минимальной оплаты труда, установленный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&lt;2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существо обязательства (заем, кредит и др.).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&lt;3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вторая сторона обязательства: кредитор или должник, его фамилия, имя и отчество (наименование юридического лица), адрес.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&lt;4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основание возникновения обязательства (договор, передача денег или имущества и др.), а также реквизиты (дата, номер) соответствующего договора или акта.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&lt;5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казывается сумма основного обязательства (без суммы процентов). Для обязательств, выраженных в иностранной валюте, сумма указывается в рублях по курсу Банка России на отчетную дату.</w:t>
            </w:r>
          </w:p>
          <w:p w:rsidR="007B4F6D" w:rsidRPr="007B4F6D" w:rsidRDefault="007B4F6D" w:rsidP="007B4F6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&lt;6</w:t>
            </w:r>
            <w:proofErr w:type="gramStart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&gt; У</w:t>
            </w:r>
            <w:proofErr w:type="gramEnd"/>
            <w:r w:rsidRPr="007B4F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      </w:r>
          </w:p>
        </w:tc>
      </w:tr>
    </w:tbl>
    <w:p w:rsidR="007B4F6D" w:rsidRPr="007B4F6D" w:rsidRDefault="007B4F6D" w:rsidP="007B4F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913" w:rsidRDefault="006F0913"/>
    <w:sectPr w:rsidR="006F0913" w:rsidSect="007B4F6D">
      <w:headerReference w:type="default" r:id="rId15"/>
      <w:footerReference w:type="default" r:id="rId16"/>
      <w:pgSz w:w="11906" w:h="16838"/>
      <w:pgMar w:top="1134" w:right="566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C5" w:rsidRDefault="00DB4FC5" w:rsidP="007B4F6D">
      <w:pPr>
        <w:spacing w:after="0" w:line="240" w:lineRule="auto"/>
      </w:pPr>
      <w:r>
        <w:separator/>
      </w:r>
    </w:p>
  </w:endnote>
  <w:endnote w:type="continuationSeparator" w:id="0">
    <w:p w:rsidR="00DB4FC5" w:rsidRDefault="00DB4FC5" w:rsidP="007B4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C2" w:rsidRPr="00952E19" w:rsidRDefault="00DB2BC2" w:rsidP="007B4F6D">
    <w:pPr>
      <w:pStyle w:val="ae"/>
      <w:rPr>
        <w:sz w:val="20"/>
        <w:lang w:val="ru-RU"/>
      </w:rPr>
    </w:pPr>
    <w:r w:rsidRPr="00E442DD">
      <w:rPr>
        <w:sz w:val="20"/>
      </w:rPr>
      <w:t>© ККГБУ ДПО «Институ</w:t>
    </w:r>
    <w:r>
      <w:rPr>
        <w:sz w:val="20"/>
      </w:rPr>
      <w:t>т муниципального развития», 201</w:t>
    </w:r>
    <w:r>
      <w:rPr>
        <w:sz w:val="20"/>
        <w:lang w:val="ru-RU"/>
      </w:rPr>
      <w:t>5</w:t>
    </w:r>
  </w:p>
  <w:p w:rsidR="00DB2BC2" w:rsidRPr="00E442DD" w:rsidRDefault="00DB2BC2" w:rsidP="007B4F6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C5" w:rsidRDefault="00DB4FC5" w:rsidP="007B4F6D">
      <w:pPr>
        <w:spacing w:after="0" w:line="240" w:lineRule="auto"/>
      </w:pPr>
      <w:r>
        <w:separator/>
      </w:r>
    </w:p>
  </w:footnote>
  <w:footnote w:type="continuationSeparator" w:id="0">
    <w:p w:rsidR="00DB4FC5" w:rsidRDefault="00DB4FC5" w:rsidP="007B4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BC2" w:rsidRDefault="00DB2BC2">
    <w:pPr>
      <w:pStyle w:val="ac"/>
      <w:jc w:val="center"/>
    </w:pPr>
  </w:p>
  <w:p w:rsidR="00DB2BC2" w:rsidRDefault="00DB2BC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97F22"/>
    <w:multiLevelType w:val="hybridMultilevel"/>
    <w:tmpl w:val="DCF40D4A"/>
    <w:lvl w:ilvl="0" w:tplc="BEA44874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F6D"/>
    <w:rsid w:val="001A7E34"/>
    <w:rsid w:val="00415C91"/>
    <w:rsid w:val="006F0913"/>
    <w:rsid w:val="007B4F6D"/>
    <w:rsid w:val="00A85758"/>
    <w:rsid w:val="00CD5854"/>
    <w:rsid w:val="00DB2BC2"/>
    <w:rsid w:val="00DB4FC5"/>
    <w:rsid w:val="00EF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4F6D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F6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4F6D"/>
  </w:style>
  <w:style w:type="paragraph" w:customStyle="1" w:styleId="ConsPlusNormal">
    <w:name w:val="ConsPlusNormal"/>
    <w:rsid w:val="007B4F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B4F6D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7B4F6D"/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5">
    <w:name w:val="Table Grid"/>
    <w:basedOn w:val="a1"/>
    <w:rsid w:val="007B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rsid w:val="007B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7B4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7B4F6D"/>
    <w:rPr>
      <w:vertAlign w:val="superscript"/>
    </w:rPr>
  </w:style>
  <w:style w:type="paragraph" w:styleId="a9">
    <w:name w:val="footnote text"/>
    <w:basedOn w:val="a"/>
    <w:link w:val="aa"/>
    <w:uiPriority w:val="99"/>
    <w:rsid w:val="007B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7B4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7B4F6D"/>
    <w:rPr>
      <w:vertAlign w:val="superscript"/>
    </w:rPr>
  </w:style>
  <w:style w:type="paragraph" w:styleId="ac">
    <w:name w:val="header"/>
    <w:basedOn w:val="a"/>
    <w:link w:val="ad"/>
    <w:uiPriority w:val="99"/>
    <w:rsid w:val="007B4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7B4F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7B4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7B4F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alloon Text"/>
    <w:basedOn w:val="a"/>
    <w:link w:val="af1"/>
    <w:rsid w:val="007B4F6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7B4F6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7B4F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B4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7B4F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7B4F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7B4F6D"/>
    <w:rPr>
      <w:rFonts w:ascii="Calibri" w:eastAsia="Times New Roman" w:hAnsi="Calibri" w:cs="Times New Roman"/>
    </w:rPr>
  </w:style>
  <w:style w:type="character" w:styleId="af5">
    <w:name w:val="annotation reference"/>
    <w:rsid w:val="007B4F6D"/>
    <w:rPr>
      <w:sz w:val="16"/>
      <w:szCs w:val="16"/>
    </w:rPr>
  </w:style>
  <w:style w:type="paragraph" w:styleId="af6">
    <w:name w:val="annotation text"/>
    <w:basedOn w:val="a"/>
    <w:link w:val="af7"/>
    <w:rsid w:val="007B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7B4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7B4F6D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7B4F6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a">
    <w:name w:val="Hyperlink"/>
    <w:basedOn w:val="a0"/>
    <w:rsid w:val="00A85758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A8575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85758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4F6D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4F6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B4F6D"/>
  </w:style>
  <w:style w:type="paragraph" w:customStyle="1" w:styleId="ConsPlusNormal">
    <w:name w:val="ConsPlusNormal"/>
    <w:rsid w:val="007B4F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B4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B4F6D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7B4F6D"/>
    <w:rPr>
      <w:rFonts w:ascii="Times New Roman" w:eastAsia="Times New Roman" w:hAnsi="Times New Roman" w:cs="Times New Roman"/>
      <w:sz w:val="28"/>
      <w:szCs w:val="20"/>
      <w:lang w:val="en-US"/>
    </w:rPr>
  </w:style>
  <w:style w:type="table" w:styleId="a5">
    <w:name w:val="Table Grid"/>
    <w:basedOn w:val="a1"/>
    <w:rsid w:val="007B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endnote text"/>
    <w:basedOn w:val="a"/>
    <w:link w:val="a7"/>
    <w:rsid w:val="007B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концевой сноски Знак"/>
    <w:basedOn w:val="a0"/>
    <w:link w:val="a6"/>
    <w:rsid w:val="007B4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7B4F6D"/>
    <w:rPr>
      <w:vertAlign w:val="superscript"/>
    </w:rPr>
  </w:style>
  <w:style w:type="paragraph" w:styleId="a9">
    <w:name w:val="footnote text"/>
    <w:basedOn w:val="a"/>
    <w:link w:val="aa"/>
    <w:uiPriority w:val="99"/>
    <w:rsid w:val="007B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rsid w:val="007B4F6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rsid w:val="007B4F6D"/>
    <w:rPr>
      <w:vertAlign w:val="superscript"/>
    </w:rPr>
  </w:style>
  <w:style w:type="paragraph" w:styleId="ac">
    <w:name w:val="header"/>
    <w:basedOn w:val="a"/>
    <w:link w:val="ad"/>
    <w:uiPriority w:val="99"/>
    <w:rsid w:val="007B4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7B4F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footer"/>
    <w:basedOn w:val="a"/>
    <w:link w:val="af"/>
    <w:uiPriority w:val="99"/>
    <w:rsid w:val="007B4F6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uiPriority w:val="99"/>
    <w:rsid w:val="007B4F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Balloon Text"/>
    <w:basedOn w:val="a"/>
    <w:link w:val="af1"/>
    <w:rsid w:val="007B4F6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7B4F6D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ConsPlusNonformat">
    <w:name w:val="ConsPlusNonformat"/>
    <w:uiPriority w:val="99"/>
    <w:rsid w:val="007B4F6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7B4F6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7B4F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No Spacing"/>
    <w:link w:val="af4"/>
    <w:uiPriority w:val="1"/>
    <w:qFormat/>
    <w:rsid w:val="007B4F6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4">
    <w:name w:val="Без интервала Знак"/>
    <w:link w:val="af3"/>
    <w:uiPriority w:val="1"/>
    <w:rsid w:val="007B4F6D"/>
    <w:rPr>
      <w:rFonts w:ascii="Calibri" w:eastAsia="Times New Roman" w:hAnsi="Calibri" w:cs="Times New Roman"/>
    </w:rPr>
  </w:style>
  <w:style w:type="character" w:styleId="af5">
    <w:name w:val="annotation reference"/>
    <w:rsid w:val="007B4F6D"/>
    <w:rPr>
      <w:sz w:val="16"/>
      <w:szCs w:val="16"/>
    </w:rPr>
  </w:style>
  <w:style w:type="paragraph" w:styleId="af6">
    <w:name w:val="annotation text"/>
    <w:basedOn w:val="a"/>
    <w:link w:val="af7"/>
    <w:rsid w:val="007B4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rsid w:val="007B4F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rsid w:val="007B4F6D"/>
    <w:rPr>
      <w:b/>
      <w:bCs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7B4F6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styleId="afa">
    <w:name w:val="Hyperlink"/>
    <w:basedOn w:val="a0"/>
    <w:rsid w:val="00A85758"/>
    <w:rPr>
      <w:color w:val="000080"/>
      <w:u w:val="single"/>
    </w:rPr>
  </w:style>
  <w:style w:type="character" w:customStyle="1" w:styleId="2">
    <w:name w:val="Основной текст (2)_"/>
    <w:basedOn w:val="a0"/>
    <w:link w:val="21"/>
    <w:rsid w:val="00A85758"/>
    <w:rPr>
      <w:rFonts w:ascii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A85758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5BAAD54DB3A73535A0989919E3856F3E69878221A6B03876044D5567BE6D21450402DB81A0F7ABY679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ECE7507F7B09266EC936A56CAEFBF02BD0FB3E221503851CDCF8E35E9491135D8BF37A457DCEA21j861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CE7507F7B09266EC936A56CAEFBF02BD0FB3E221503851CDCF8E35E9491135D8BF37A457DCEB26j867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bogotol-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6917ECF3CF55048D59C3DD0DE0FEE86AF7E4050A8BD47171E666B5CBB1FB35EA287A7866ED3D257N92EE" TargetMode="External"/><Relationship Id="rId14" Type="http://schemas.openxmlformats.org/officeDocument/2006/relationships/hyperlink" Target="consultantplus://offline/ref=B35BAAD54DB3A73535A0989919E3856F3E69878221A6B03876044D5567BE6D21450402DB81A0F1A2Y67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A71B8-0E23-4DD6-A666-CA5FDCF8C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7777</Words>
  <Characters>44334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3</cp:revision>
  <cp:lastPrinted>2016-02-03T06:56:00Z</cp:lastPrinted>
  <dcterms:created xsi:type="dcterms:W3CDTF">2016-01-21T01:08:00Z</dcterms:created>
  <dcterms:modified xsi:type="dcterms:W3CDTF">2016-02-03T08:59:00Z</dcterms:modified>
</cp:coreProperties>
</file>