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26" w:rsidRDefault="001A2AD2" w:rsidP="001A2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70026" w:rsidRDefault="001A2AD2" w:rsidP="001A2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</w:p>
    <w:p w:rsidR="001A2AD2" w:rsidRPr="001A2AD2" w:rsidRDefault="001A2AD2" w:rsidP="001A2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  <w:r w:rsidRPr="001A2AD2">
        <w:rPr>
          <w:rFonts w:ascii="Times New Roman" w:hAnsi="Times New Roman" w:cs="Times New Roman"/>
          <w:sz w:val="28"/>
          <w:szCs w:val="28"/>
        </w:rPr>
        <w:br/>
        <w:t>КРАСНОЯРСКОГО КРАЯ</w:t>
      </w:r>
    </w:p>
    <w:p w:rsidR="001A2AD2" w:rsidRDefault="001A2AD2" w:rsidP="001A2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РЕШЕНИЕ</w:t>
      </w:r>
    </w:p>
    <w:p w:rsidR="001A2AD2" w:rsidRPr="001A2AD2" w:rsidRDefault="001B384F" w:rsidP="001A2A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09.07.2014 </w:t>
      </w:r>
      <w:r w:rsidR="00C7002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2AD2" w:rsidRPr="001A2AD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A2AD2" w:rsidRPr="001A2AD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A2AD2" w:rsidRPr="001A2AD2">
        <w:rPr>
          <w:rFonts w:ascii="Times New Roman" w:hAnsi="Times New Roman" w:cs="Times New Roman"/>
          <w:sz w:val="28"/>
          <w:szCs w:val="28"/>
        </w:rPr>
        <w:t>оготол</w:t>
      </w:r>
      <w:r w:rsidR="001A2AD2" w:rsidRPr="001A2AD2">
        <w:rPr>
          <w:rFonts w:ascii="Times New Roman" w:hAnsi="Times New Roman" w:cs="Times New Roman"/>
          <w:sz w:val="28"/>
          <w:szCs w:val="28"/>
        </w:rPr>
        <w:tab/>
      </w:r>
      <w:r w:rsidR="001A2AD2" w:rsidRPr="001A2AD2">
        <w:rPr>
          <w:rFonts w:ascii="Times New Roman" w:hAnsi="Times New Roman" w:cs="Times New Roman"/>
          <w:sz w:val="28"/>
          <w:szCs w:val="28"/>
        </w:rPr>
        <w:tab/>
      </w:r>
      <w:r w:rsidR="00C700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38-132</w:t>
      </w:r>
    </w:p>
    <w:p w:rsidR="001A2AD2" w:rsidRDefault="003336DF" w:rsidP="001A2AD2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</w:t>
      </w:r>
      <w:r w:rsidR="001A2AD2">
        <w:rPr>
          <w:rFonts w:ascii="Times New Roman" w:hAnsi="Times New Roman" w:cs="Times New Roman"/>
          <w:sz w:val="28"/>
          <w:szCs w:val="28"/>
        </w:rPr>
        <w:t xml:space="preserve">ЕРЖДЕНИИ </w:t>
      </w:r>
      <w:r w:rsidR="001A2AD2" w:rsidRPr="001A2AD2">
        <w:rPr>
          <w:rFonts w:ascii="Times New Roman" w:hAnsi="Times New Roman" w:cs="Times New Roman"/>
          <w:sz w:val="28"/>
          <w:szCs w:val="28"/>
        </w:rPr>
        <w:t>ПРОЕКТ</w:t>
      </w:r>
      <w:r w:rsidR="001A2AD2">
        <w:rPr>
          <w:rFonts w:ascii="Times New Roman" w:hAnsi="Times New Roman" w:cs="Times New Roman"/>
          <w:sz w:val="28"/>
          <w:szCs w:val="28"/>
        </w:rPr>
        <w:t>А</w:t>
      </w:r>
      <w:r w:rsidR="001A2AD2" w:rsidRPr="001A2AD2">
        <w:rPr>
          <w:rFonts w:ascii="Times New Roman" w:hAnsi="Times New Roman" w:cs="Times New Roman"/>
          <w:sz w:val="28"/>
          <w:szCs w:val="28"/>
        </w:rPr>
        <w:t xml:space="preserve"> ПЛАНИРОВКИ  И ПРОЕКТ</w:t>
      </w:r>
      <w:r w:rsidR="001A2AD2">
        <w:rPr>
          <w:rFonts w:ascii="Times New Roman" w:hAnsi="Times New Roman" w:cs="Times New Roman"/>
          <w:sz w:val="28"/>
          <w:szCs w:val="28"/>
        </w:rPr>
        <w:t xml:space="preserve">А </w:t>
      </w:r>
      <w:r w:rsidR="001A2AD2" w:rsidRPr="001A2AD2">
        <w:rPr>
          <w:rFonts w:ascii="Times New Roman" w:hAnsi="Times New Roman" w:cs="Times New Roman"/>
          <w:sz w:val="28"/>
          <w:szCs w:val="28"/>
        </w:rPr>
        <w:t>МЕЖЕВАНИЯ ОБЪЕКТА «ВОЛП АНЖЕРО-СУДЖЕНСК–КРАСНОЯРСК. ПЕРВЫЙ ЭТАП. СТРОИТЕЛЬСТВО</w:t>
      </w:r>
      <w:r w:rsidR="001A2AD2">
        <w:rPr>
          <w:rFonts w:ascii="Times New Roman" w:hAnsi="Times New Roman" w:cs="Times New Roman"/>
          <w:sz w:val="28"/>
          <w:szCs w:val="28"/>
        </w:rPr>
        <w:t>»</w:t>
      </w:r>
      <w:r w:rsidR="001A2AD2" w:rsidRPr="001A2AD2">
        <w:rPr>
          <w:rFonts w:ascii="Times New Roman" w:hAnsi="Times New Roman" w:cs="Times New Roman"/>
          <w:sz w:val="28"/>
          <w:szCs w:val="28"/>
        </w:rPr>
        <w:t xml:space="preserve"> НА ТЕРРИТОРИИ БОГОТОЛЬСКОГО СЕЛЬСОВЕТА БОГОТОЛЬСКОГО РАЙОНА КРАСНОЯРСКОГО КРАЯ</w:t>
      </w:r>
    </w:p>
    <w:p w:rsidR="001A2AD2" w:rsidRDefault="001A2AD2" w:rsidP="001A2AD2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2AD2" w:rsidRPr="001A2AD2" w:rsidRDefault="001A2AD2" w:rsidP="001A2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Рассмотрев проектпла</w:t>
      </w:r>
      <w:r>
        <w:rPr>
          <w:rFonts w:ascii="Times New Roman" w:hAnsi="Times New Roman" w:cs="Times New Roman"/>
          <w:sz w:val="28"/>
          <w:szCs w:val="28"/>
        </w:rPr>
        <w:t>нировки и проект</w:t>
      </w:r>
      <w:r w:rsidRPr="001A2AD2">
        <w:rPr>
          <w:rFonts w:ascii="Times New Roman" w:hAnsi="Times New Roman" w:cs="Times New Roman"/>
          <w:sz w:val="28"/>
          <w:szCs w:val="28"/>
        </w:rPr>
        <w:t xml:space="preserve"> межевания объекта «ВОЛП Анжеро-Судженск-Красноярск. Первый этап. Строительство» на территории Боготольского сельсовета Боготольского района Красноярского края, заключение о результатах публичн</w:t>
      </w:r>
      <w:r>
        <w:rPr>
          <w:rFonts w:ascii="Times New Roman" w:hAnsi="Times New Roman" w:cs="Times New Roman"/>
          <w:sz w:val="28"/>
          <w:szCs w:val="28"/>
        </w:rPr>
        <w:t>ых слушаний от 24 июня 2014</w:t>
      </w:r>
      <w:r w:rsidRPr="001A2AD2">
        <w:rPr>
          <w:rFonts w:ascii="Times New Roman" w:hAnsi="Times New Roman" w:cs="Times New Roman"/>
          <w:sz w:val="28"/>
          <w:szCs w:val="28"/>
        </w:rPr>
        <w:t xml:space="preserve"> года, на основании ст. 31 Градостроительного кодекса Российской Федерации, ст. ст. 14, 28 Федерального закона от 06.10.2003 № 131-ФЗ «Об общих принципах организации местного самоуправления в Российской Федерации», руководству</w:t>
      </w:r>
      <w:r>
        <w:rPr>
          <w:rFonts w:ascii="Times New Roman" w:hAnsi="Times New Roman" w:cs="Times New Roman"/>
          <w:sz w:val="28"/>
          <w:szCs w:val="28"/>
        </w:rPr>
        <w:t>ясь ст. 2</w:t>
      </w:r>
      <w:r w:rsidRPr="001A2AD2">
        <w:rPr>
          <w:rFonts w:ascii="Times New Roman" w:hAnsi="Times New Roman" w:cs="Times New Roman"/>
          <w:sz w:val="28"/>
          <w:szCs w:val="28"/>
        </w:rPr>
        <w:t>4 Устава Богот</w:t>
      </w:r>
      <w:r>
        <w:rPr>
          <w:rFonts w:ascii="Times New Roman" w:hAnsi="Times New Roman" w:cs="Times New Roman"/>
          <w:sz w:val="28"/>
          <w:szCs w:val="28"/>
        </w:rPr>
        <w:t>ольского сельсовета, Боготольский сельский Совет депутатов РЕШИЛ</w:t>
      </w:r>
      <w:r w:rsidRPr="001A2AD2">
        <w:rPr>
          <w:rFonts w:ascii="Times New Roman" w:hAnsi="Times New Roman" w:cs="Times New Roman"/>
          <w:sz w:val="28"/>
          <w:szCs w:val="28"/>
        </w:rPr>
        <w:t>:</w:t>
      </w:r>
    </w:p>
    <w:p w:rsidR="00F67210" w:rsidRDefault="00E31110" w:rsidP="00F6721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A2AD2">
        <w:rPr>
          <w:rFonts w:ascii="Times New Roman" w:hAnsi="Times New Roman" w:cs="Times New Roman"/>
          <w:sz w:val="28"/>
          <w:szCs w:val="28"/>
        </w:rPr>
        <w:t>проектпла</w:t>
      </w:r>
      <w:r>
        <w:rPr>
          <w:rFonts w:ascii="Times New Roman" w:hAnsi="Times New Roman" w:cs="Times New Roman"/>
          <w:sz w:val="28"/>
          <w:szCs w:val="28"/>
        </w:rPr>
        <w:t>нировки и проект</w:t>
      </w:r>
      <w:r w:rsidRPr="001A2AD2">
        <w:rPr>
          <w:rFonts w:ascii="Times New Roman" w:hAnsi="Times New Roman" w:cs="Times New Roman"/>
          <w:sz w:val="28"/>
          <w:szCs w:val="28"/>
        </w:rPr>
        <w:t xml:space="preserve"> межевания объекта «ВОЛП Анжеро-Судженск-Красноярск. Первый этап. Строительство» на территории Боготольского сельсовета Боготольского района Красноярского края</w:t>
      </w:r>
      <w:r w:rsidR="006A2CA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67210" w:rsidRDefault="00E31110" w:rsidP="00F6721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7210">
        <w:rPr>
          <w:rFonts w:ascii="Times New Roman" w:hAnsi="Times New Roman" w:cs="Times New Roman"/>
          <w:sz w:val="28"/>
          <w:szCs w:val="28"/>
        </w:rPr>
        <w:t xml:space="preserve">Опубликовать решение </w:t>
      </w:r>
      <w:r w:rsidR="001A2AD2" w:rsidRPr="00E31110"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«Земля боготольская» и на официальном сайте администрации Боготольского района в сети Интернет </w:t>
      </w:r>
      <w:hyperlink r:id="rId5" w:history="1"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A2AD2" w:rsidRPr="00E311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A2AD2" w:rsidRPr="00E31110">
        <w:rPr>
          <w:rFonts w:ascii="Times New Roman" w:hAnsi="Times New Roman" w:cs="Times New Roman"/>
          <w:sz w:val="28"/>
          <w:szCs w:val="28"/>
        </w:rPr>
        <w:t>, на странице администрации Боготольского сельсовета.</w:t>
      </w:r>
    </w:p>
    <w:p w:rsidR="00F67210" w:rsidRPr="00E31110" w:rsidRDefault="00F67210" w:rsidP="001A2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</w:t>
      </w:r>
      <w:r w:rsidRPr="00E3111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</w:p>
    <w:p w:rsidR="001A2AD2" w:rsidRPr="001A2AD2" w:rsidRDefault="001A2AD2" w:rsidP="001A2AD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A2AD2" w:rsidRPr="00402E30" w:rsidRDefault="001A2AD2" w:rsidP="003336DF">
      <w:pPr>
        <w:spacing w:line="240" w:lineRule="auto"/>
        <w:ind w:left="-720" w:right="-9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30">
        <w:rPr>
          <w:rFonts w:ascii="Times New Roman" w:hAnsi="Times New Roman" w:cs="Times New Roman"/>
          <w:sz w:val="28"/>
          <w:szCs w:val="28"/>
        </w:rPr>
        <w:t>Председатель Боготольского                                Глава Боготольского</w:t>
      </w:r>
    </w:p>
    <w:p w:rsidR="001A2AD2" w:rsidRPr="00402E30" w:rsidRDefault="001A2AD2" w:rsidP="003336DF">
      <w:pPr>
        <w:spacing w:line="240" w:lineRule="auto"/>
        <w:ind w:left="-720" w:right="-9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30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сельсовета</w:t>
      </w:r>
    </w:p>
    <w:p w:rsidR="001A2AD2" w:rsidRPr="00402E30" w:rsidRDefault="001A2AD2" w:rsidP="003336DF">
      <w:pPr>
        <w:spacing w:line="240" w:lineRule="auto"/>
        <w:ind w:left="-720" w:right="-9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30">
        <w:rPr>
          <w:rFonts w:ascii="Times New Roman" w:hAnsi="Times New Roman" w:cs="Times New Roman"/>
          <w:sz w:val="28"/>
          <w:szCs w:val="28"/>
        </w:rPr>
        <w:t>____________ И.Н.Тихонова                               ____________ С.А.Филиппов</w:t>
      </w:r>
    </w:p>
    <w:p w:rsidR="001A2AD2" w:rsidRDefault="001A2AD2" w:rsidP="003336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2CAB" w:rsidRPr="00FE214B" w:rsidRDefault="006A2CAB" w:rsidP="006A2CAB">
      <w:pPr>
        <w:spacing w:line="240" w:lineRule="auto"/>
        <w:jc w:val="right"/>
        <w:rPr>
          <w:sz w:val="18"/>
          <w:szCs w:val="18"/>
        </w:rPr>
      </w:pPr>
      <w:r w:rsidRPr="00FE214B">
        <w:rPr>
          <w:sz w:val="18"/>
          <w:szCs w:val="18"/>
        </w:rPr>
        <w:lastRenderedPageBreak/>
        <w:t xml:space="preserve">Приложение к решению </w:t>
      </w:r>
    </w:p>
    <w:p w:rsidR="006A2CAB" w:rsidRPr="00FE214B" w:rsidRDefault="006A2CAB" w:rsidP="006A2CAB">
      <w:pPr>
        <w:spacing w:line="240" w:lineRule="auto"/>
        <w:jc w:val="right"/>
        <w:rPr>
          <w:sz w:val="18"/>
          <w:szCs w:val="18"/>
        </w:rPr>
      </w:pPr>
      <w:r w:rsidRPr="00FE214B">
        <w:rPr>
          <w:sz w:val="18"/>
          <w:szCs w:val="18"/>
        </w:rPr>
        <w:t>Боготольского сельского</w:t>
      </w:r>
    </w:p>
    <w:p w:rsidR="006A2CAB" w:rsidRPr="00FE214B" w:rsidRDefault="006A2CAB" w:rsidP="006A2CAB">
      <w:pPr>
        <w:spacing w:line="240" w:lineRule="auto"/>
        <w:jc w:val="right"/>
        <w:rPr>
          <w:sz w:val="18"/>
          <w:szCs w:val="18"/>
        </w:rPr>
      </w:pPr>
      <w:r w:rsidRPr="00FE214B">
        <w:rPr>
          <w:sz w:val="18"/>
          <w:szCs w:val="18"/>
        </w:rPr>
        <w:t>Совета депутатов</w:t>
      </w:r>
    </w:p>
    <w:p w:rsidR="006A2CAB" w:rsidRPr="00FE214B" w:rsidRDefault="006A2CAB" w:rsidP="006A2CAB">
      <w:pPr>
        <w:spacing w:line="240" w:lineRule="auto"/>
        <w:jc w:val="right"/>
        <w:rPr>
          <w:sz w:val="18"/>
          <w:szCs w:val="18"/>
        </w:rPr>
      </w:pPr>
      <w:r w:rsidRPr="00FE214B">
        <w:rPr>
          <w:sz w:val="18"/>
          <w:szCs w:val="18"/>
        </w:rPr>
        <w:t xml:space="preserve"> от 09.07.2014 № 38-132 </w:t>
      </w:r>
    </w:p>
    <w:p w:rsidR="006A2CAB" w:rsidRPr="00FE214B" w:rsidRDefault="006A2CAB" w:rsidP="006A2CAB">
      <w:pPr>
        <w:spacing w:line="240" w:lineRule="auto"/>
        <w:jc w:val="center"/>
        <w:rPr>
          <w:b/>
          <w:sz w:val="18"/>
          <w:szCs w:val="18"/>
        </w:rPr>
      </w:pPr>
    </w:p>
    <w:p w:rsidR="006A2CAB" w:rsidRPr="006A2CAB" w:rsidRDefault="006A2CAB" w:rsidP="001B38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ПРОЕКТ  ПЛАНИРОВКИ  И</w:t>
      </w:r>
    </w:p>
    <w:p w:rsidR="006A2CAB" w:rsidRPr="006A2CAB" w:rsidRDefault="006A2CAB" w:rsidP="001B38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 xml:space="preserve"> ПРОЕКТ  МЕЖЕВАНИЯ  ТЕРРИТОРИИ  </w:t>
      </w:r>
    </w:p>
    <w:p w:rsidR="006A2CAB" w:rsidRPr="006A2CAB" w:rsidRDefault="006A2CAB" w:rsidP="001B38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ЛИНЕЙНОГО  ОБЪЕКТА</w:t>
      </w:r>
    </w:p>
    <w:p w:rsidR="006A2CAB" w:rsidRPr="006A2CAB" w:rsidRDefault="006A2CAB" w:rsidP="001B38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«ВОЛП Анжеро-Судженск – Красноярск. Первый этап. Строительство»</w:t>
      </w:r>
    </w:p>
    <w:p w:rsidR="006A2CAB" w:rsidRPr="006A2CAB" w:rsidRDefault="006A2CAB" w:rsidP="001B38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 xml:space="preserve"> в границах Боготольского сельсовета Боготольского района </w:t>
      </w:r>
    </w:p>
    <w:p w:rsidR="006A2CAB" w:rsidRPr="006A2CAB" w:rsidRDefault="006A2CAB" w:rsidP="001B38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6A2CAB" w:rsidRPr="006A2CAB" w:rsidRDefault="006A2CAB" w:rsidP="006A2CA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6A2CAB" w:rsidRPr="006A2CAB" w:rsidRDefault="006A2CAB" w:rsidP="006A2C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ОСНОВАНИЕ  ДЛЯ  РАЗРАБОТКИ  ПРОЕКТА.</w:t>
      </w:r>
    </w:p>
    <w:p w:rsidR="006A2CAB" w:rsidRPr="006A2CAB" w:rsidRDefault="006A2CAB" w:rsidP="006A2C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ИСХОДНЫЕ  ДАННЫЕ  ДЛЯ  ПРОЕКТИРОВАНИЯ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 под строительство </w:t>
      </w:r>
      <w:r w:rsidRPr="006A2CAB">
        <w:rPr>
          <w:rFonts w:ascii="Times New Roman" w:hAnsi="Times New Roman" w:cs="Times New Roman"/>
          <w:bCs/>
          <w:sz w:val="28"/>
          <w:szCs w:val="28"/>
        </w:rPr>
        <w:t>линейного объекта «</w:t>
      </w:r>
      <w:r w:rsidRPr="006A2CAB">
        <w:rPr>
          <w:rFonts w:ascii="Times New Roman" w:hAnsi="Times New Roman" w:cs="Times New Roman"/>
          <w:sz w:val="28"/>
          <w:szCs w:val="28"/>
        </w:rPr>
        <w:t>ВОЛП Анжеро-Судженск – Красноярск. Первый этап. Строительство</w:t>
      </w:r>
      <w:r w:rsidRPr="006A2CAB">
        <w:rPr>
          <w:rFonts w:ascii="Times New Roman" w:hAnsi="Times New Roman" w:cs="Times New Roman"/>
          <w:bCs/>
          <w:sz w:val="28"/>
          <w:szCs w:val="28"/>
        </w:rPr>
        <w:t>»</w:t>
      </w:r>
      <w:r w:rsidRPr="006A2CAB">
        <w:rPr>
          <w:rFonts w:ascii="Times New Roman" w:hAnsi="Times New Roman" w:cs="Times New Roman"/>
          <w:sz w:val="28"/>
          <w:szCs w:val="28"/>
        </w:rPr>
        <w:t xml:space="preserve"> выполнен ООО «Центр градостроительства и землеустройства» на основании договора о создании проектной документации.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Проектная документация разработана в соответствии с требованиями Градостроительного кодекса (№191-ФЗ от 29.12.2004), СНиП 11-04-2003 «Инструкция о порядке разработки, согласования, экспертизы и утверждения градостроительной документации» и задания на проектирование.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При разработке документации по планировки территории в качестве исходных данных использованы следующие документы: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– материалы схем территориального планирования муниципального образования Боготольский муниципальный район;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– материалы правил землепользования и застройки муниципального образования Боготольский муниципальный район;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– задание на проектирование;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– картографические материалы М 1:25000.</w:t>
      </w:r>
    </w:p>
    <w:p w:rsidR="006A2CAB" w:rsidRPr="006A2CAB" w:rsidRDefault="006A2CAB" w:rsidP="006A2CA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Современное использование территории.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left="20" w:right="20" w:firstLine="70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Проектируемый </w:t>
      </w:r>
      <w:r w:rsidRPr="006A2CAB">
        <w:rPr>
          <w:rFonts w:ascii="Times New Roman" w:hAnsi="Times New Roman" w:cs="Times New Roman"/>
          <w:bCs/>
          <w:sz w:val="28"/>
          <w:szCs w:val="28"/>
        </w:rPr>
        <w:t>объект «</w:t>
      </w:r>
      <w:r w:rsidRPr="006A2CAB">
        <w:rPr>
          <w:rFonts w:ascii="Times New Roman" w:hAnsi="Times New Roman" w:cs="Times New Roman"/>
          <w:sz w:val="28"/>
          <w:szCs w:val="28"/>
        </w:rPr>
        <w:t xml:space="preserve">ВОЛП Анжеро-Судженск – Красноярск. </w:t>
      </w:r>
      <w:r w:rsidRPr="006A2CAB">
        <w:rPr>
          <w:rFonts w:ascii="Times New Roman" w:hAnsi="Times New Roman" w:cs="Times New Roman"/>
          <w:sz w:val="28"/>
          <w:szCs w:val="28"/>
        </w:rPr>
        <w:lastRenderedPageBreak/>
        <w:t>Первый этап. Строительство</w:t>
      </w:r>
      <w:r w:rsidRPr="006A2CAB">
        <w:rPr>
          <w:rFonts w:ascii="Times New Roman" w:hAnsi="Times New Roman" w:cs="Times New Roman"/>
          <w:bCs/>
          <w:sz w:val="28"/>
          <w:szCs w:val="28"/>
        </w:rPr>
        <w:t>»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проходит по территории Красноярского края: </w:t>
      </w:r>
      <w:r w:rsidRPr="006A2CAB">
        <w:rPr>
          <w:rFonts w:ascii="Times New Roman" w:hAnsi="Times New Roman" w:cs="Times New Roman"/>
          <w:bCs/>
          <w:sz w:val="28"/>
          <w:szCs w:val="28"/>
        </w:rPr>
        <w:t xml:space="preserve">Боготольского, Ачинского, </w:t>
      </w:r>
      <w:proofErr w:type="spellStart"/>
      <w:r w:rsidRPr="006A2CAB">
        <w:rPr>
          <w:rFonts w:ascii="Times New Roman" w:hAnsi="Times New Roman" w:cs="Times New Roman"/>
          <w:bCs/>
          <w:sz w:val="28"/>
          <w:szCs w:val="28"/>
        </w:rPr>
        <w:t>Козульского</w:t>
      </w:r>
      <w:proofErr w:type="spellEnd"/>
      <w:r w:rsidRPr="006A2CA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6A2CAB">
        <w:rPr>
          <w:rFonts w:ascii="Times New Roman" w:hAnsi="Times New Roman" w:cs="Times New Roman"/>
          <w:bCs/>
          <w:sz w:val="28"/>
          <w:szCs w:val="28"/>
        </w:rPr>
        <w:t>Емельяновского</w:t>
      </w:r>
      <w:proofErr w:type="spellEnd"/>
      <w:r w:rsidRPr="006A2CAB">
        <w:rPr>
          <w:rFonts w:ascii="Times New Roman" w:hAnsi="Times New Roman" w:cs="Times New Roman"/>
          <w:bCs/>
          <w:sz w:val="28"/>
          <w:szCs w:val="28"/>
        </w:rPr>
        <w:t xml:space="preserve"> районов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Строительство данного объекта</w:t>
      </w:r>
      <w:r w:rsidRPr="006A2CAB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целях удовлетворения потребностей ОАО «</w:t>
      </w:r>
      <w:proofErr w:type="spellStart"/>
      <w:r w:rsidRPr="006A2CAB">
        <w:rPr>
          <w:rFonts w:ascii="Times New Roman" w:hAnsi="Times New Roman" w:cs="Times New Roman"/>
          <w:bCs/>
          <w:sz w:val="28"/>
          <w:szCs w:val="28"/>
        </w:rPr>
        <w:t>Связьтранснефть</w:t>
      </w:r>
      <w:proofErr w:type="spellEnd"/>
      <w:r w:rsidRPr="006A2CAB">
        <w:rPr>
          <w:rFonts w:ascii="Times New Roman" w:hAnsi="Times New Roman" w:cs="Times New Roman"/>
          <w:bCs/>
          <w:sz w:val="28"/>
          <w:szCs w:val="28"/>
        </w:rPr>
        <w:t>» в каналах связи для обеспечения эксплуатации магистрального нефтепровода Омск-Иркутск.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left="20" w:right="20" w:firstLine="70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Местоположение </w:t>
      </w:r>
      <w:r w:rsidRPr="006A2CAB">
        <w:rPr>
          <w:rFonts w:ascii="Times New Roman" w:hAnsi="Times New Roman" w:cs="Times New Roman"/>
          <w:bCs/>
          <w:sz w:val="28"/>
          <w:szCs w:val="28"/>
        </w:rPr>
        <w:t>объекта «</w:t>
      </w:r>
      <w:r w:rsidRPr="006A2CAB">
        <w:rPr>
          <w:rFonts w:ascii="Times New Roman" w:hAnsi="Times New Roman" w:cs="Times New Roman"/>
          <w:sz w:val="28"/>
          <w:szCs w:val="28"/>
        </w:rPr>
        <w:t>ВОЛП Анжеро-Судженск – Красноярск. Первый этап. Строительство</w:t>
      </w:r>
      <w:r w:rsidRPr="006A2CA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определяется расположением магистрального нефтепровода Омск-Иркутск, т.к. строительство планируется на </w:t>
      </w:r>
      <w:smartTag w:uri="urn:schemas-microsoft-com:office:smarttags" w:element="metricconverter">
        <w:smartTagPr>
          <w:attr w:name="ProductID" w:val="2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2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севернее от существующего кабеля, за пределами сооружений и коммуникаций проходящего в одном техническом коридоре охранной зоны нефтепровода Омск-Иркутск.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left="20" w:right="20" w:firstLine="70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Fonts w:ascii="Times New Roman" w:hAnsi="Times New Roman" w:cs="Times New Roman"/>
          <w:bCs/>
          <w:sz w:val="28"/>
          <w:szCs w:val="28"/>
        </w:rPr>
        <w:t>Объект «</w:t>
      </w:r>
      <w:r w:rsidRPr="006A2CAB">
        <w:rPr>
          <w:rFonts w:ascii="Times New Roman" w:hAnsi="Times New Roman" w:cs="Times New Roman"/>
          <w:sz w:val="28"/>
          <w:szCs w:val="28"/>
        </w:rPr>
        <w:t>ВОЛП Анжеро-Судженск – Красноярск. Первый этап. Строительство</w:t>
      </w:r>
      <w:r w:rsidRPr="006A2CAB">
        <w:rPr>
          <w:rFonts w:ascii="Times New Roman" w:hAnsi="Times New Roman" w:cs="Times New Roman"/>
          <w:bCs/>
          <w:sz w:val="28"/>
          <w:szCs w:val="28"/>
        </w:rPr>
        <w:t xml:space="preserve">» проходя по территории Красноярского края, с географической точки зрения пересекает равнинную часть и частично заходит в предгорную часть Кузнецкого Алатау (участок Боготол – Тарутино протяженностью </w:t>
      </w:r>
      <w:smartTag w:uri="urn:schemas-microsoft-com:office:smarttags" w:element="metricconverter">
        <w:smartTagPr>
          <w:attr w:name="ProductID" w:val="145 км"/>
        </w:smartTagPr>
        <w:r w:rsidRPr="006A2CAB">
          <w:rPr>
            <w:rFonts w:ascii="Times New Roman" w:hAnsi="Times New Roman" w:cs="Times New Roman"/>
            <w:bCs/>
            <w:sz w:val="28"/>
            <w:szCs w:val="28"/>
          </w:rPr>
          <w:t>145 км</w:t>
        </w:r>
      </w:smartTag>
      <w:r w:rsidRPr="006A2CAB">
        <w:rPr>
          <w:rFonts w:ascii="Times New Roman" w:hAnsi="Times New Roman" w:cs="Times New Roman"/>
          <w:bCs/>
          <w:sz w:val="28"/>
          <w:szCs w:val="28"/>
        </w:rPr>
        <w:t>).</w:t>
      </w:r>
    </w:p>
    <w:p w:rsidR="006A2CAB" w:rsidRDefault="006A2CAB" w:rsidP="006A2CAB">
      <w:pPr>
        <w:pStyle w:val="a8"/>
        <w:shd w:val="clear" w:color="auto" w:fill="auto"/>
        <w:spacing w:before="0" w:line="240" w:lineRule="auto"/>
        <w:ind w:left="20" w:right="20" w:firstLine="70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Fonts w:ascii="Times New Roman" w:hAnsi="Times New Roman" w:cs="Times New Roman"/>
          <w:bCs/>
          <w:sz w:val="28"/>
          <w:szCs w:val="28"/>
        </w:rPr>
        <w:t>Объект «</w:t>
      </w:r>
      <w:r w:rsidRPr="006A2CAB">
        <w:rPr>
          <w:rFonts w:ascii="Times New Roman" w:hAnsi="Times New Roman" w:cs="Times New Roman"/>
          <w:sz w:val="28"/>
          <w:szCs w:val="28"/>
        </w:rPr>
        <w:t>ВОЛП Анжеро-Судженск – Красноярск. Первый этап. Строительство</w:t>
      </w:r>
      <w:r w:rsidRPr="006A2CA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располагается преимущественно на землях сельскохозяйственного и лесного фонда.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left="20" w:right="20" w:firstLine="70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6A2CAB" w:rsidRPr="006A2CAB" w:rsidRDefault="006A2CAB" w:rsidP="006A2CAB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ОРОГРАФИЯ</w:t>
      </w:r>
    </w:p>
    <w:p w:rsidR="006A2CAB" w:rsidRPr="006A2CAB" w:rsidRDefault="006A2CAB" w:rsidP="006A2CAB">
      <w:pPr>
        <w:spacing w:line="240" w:lineRule="auto"/>
        <w:ind w:firstLine="743"/>
        <w:jc w:val="both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Красноярский край занимает 13,86 % территории России. 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Расположен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главным образом в пределах Восточной Сибири, в бассейне Енисея. Площадь 2401,6 тыс. км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. Красноярский край граничит на западе с Тюменской и Томской областями, на юго-западе — с Кемеровской областью и Хакасией, на юге с Тувой, на юго-востоке — с Иркутской областью, на востоке — с Якутией, на севере омывается Карским морем и морем Лаптевых. С севера на юг край протянулся почти на 3 тыс. км от Северного Ледовитого океана до Саянских гор, протяженность с запада на восток — </w:t>
      </w:r>
      <w:smartTag w:uri="urn:schemas-microsoft-com:office:smarttags" w:element="metricconverter">
        <w:smartTagPr>
          <w:attr w:name="ProductID" w:val="1250 км"/>
        </w:smartTagPr>
        <w:r w:rsidRPr="006A2CAB">
          <w:rPr>
            <w:rStyle w:val="5"/>
            <w:rFonts w:ascii="Times New Roman" w:hAnsi="Times New Roman" w:cs="Times New Roman"/>
            <w:color w:val="000000"/>
            <w:sz w:val="28"/>
            <w:szCs w:val="28"/>
          </w:rPr>
          <w:t>1250 км</w:t>
        </w:r>
      </w:smartTag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, вдоль Транссибирской железнодорожной магистрали — </w:t>
      </w:r>
      <w:smartTag w:uri="urn:schemas-microsoft-com:office:smarttags" w:element="metricconverter">
        <w:smartTagPr>
          <w:attr w:name="ProductID" w:val="650 км"/>
        </w:smartTagPr>
        <w:r w:rsidRPr="006A2CAB">
          <w:rPr>
            <w:rStyle w:val="5"/>
            <w:rFonts w:ascii="Times New Roman" w:hAnsi="Times New Roman" w:cs="Times New Roman"/>
            <w:color w:val="000000"/>
            <w:sz w:val="28"/>
            <w:szCs w:val="28"/>
          </w:rPr>
          <w:t>650 км</w:t>
        </w:r>
      </w:smartTag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A2CAB" w:rsidRPr="006A2CAB" w:rsidRDefault="006A2CAB" w:rsidP="006A2CAB">
      <w:pPr>
        <w:spacing w:line="240" w:lineRule="auto"/>
        <w:ind w:firstLine="743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ПРИРОДНО-ЛАНДШАФТНЫЕ ПРИЗНАКИ</w:t>
      </w:r>
    </w:p>
    <w:p w:rsidR="006A2CAB" w:rsidRPr="006A2CAB" w:rsidRDefault="006A2CAB" w:rsidP="006A2CAB">
      <w:pPr>
        <w:pStyle w:val="50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Площадь лесного фонда Красноярского края составляет 168,1 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га. Леса покрывают 69% территории края. Запасы промышленной древесины оцениваются в 14,4 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млрд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м., что составляет 18 % общероссийских запасов древесины. Более половины лесов края приходится на лиственницу, около 17 % на ель и пихту, 12 % на сосну и более 9 % - на кедр. Леса края на 88 % состоят из хвойных пород.</w:t>
      </w:r>
    </w:p>
    <w:p w:rsidR="006A2CAB" w:rsidRPr="006A2CAB" w:rsidRDefault="006A2CAB" w:rsidP="006A2CAB">
      <w:pPr>
        <w:spacing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В лесостепных частях Красноярского края (</w:t>
      </w:r>
      <w:proofErr w:type="spell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Ачинско-Боготольская</w:t>
      </w:r>
      <w:proofErr w:type="spell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, Красноярская, </w:t>
      </w:r>
      <w:proofErr w:type="spell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Канская</w:t>
      </w:r>
      <w:proofErr w:type="spell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и Южная лесостепи) почвы представлены чернозёмами (главным образом - выщелоченными и оподзоленными), серыми лесными почвами. Чернозёмные почвы отличает </w:t>
      </w:r>
      <w:proofErr w:type="spell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высокаягумусированность</w:t>
      </w:r>
      <w:proofErr w:type="spell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A2CAB" w:rsidRPr="006A2CAB" w:rsidRDefault="006A2CAB" w:rsidP="006A2CAB">
      <w:pPr>
        <w:spacing w:line="240" w:lineRule="auto"/>
        <w:ind w:firstLine="708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ОБЩАЯ ХАРАКТЕРИСТИКА КЛИМАТА</w:t>
      </w:r>
    </w:p>
    <w:p w:rsidR="006A2CAB" w:rsidRPr="006A2CAB" w:rsidRDefault="006A2CAB" w:rsidP="006A2CAB">
      <w:pPr>
        <w:pStyle w:val="50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Климат Красноярского края резко континентальный, характерны сильные колебания температур воздуха в течение года. В связи с большой протяженностью края в меридиональном направлении климат очень неоднороден. Для северных и центральных районов края, где проживает незначительная масса населения, характерен континентальный климат с продолжительной зимой и коротким, в центре, жарким, на севере - прохладным, летом.</w:t>
      </w:r>
    </w:p>
    <w:p w:rsidR="006A2CAB" w:rsidRPr="006A2CAB" w:rsidRDefault="006A2CAB" w:rsidP="006A2CAB">
      <w:pPr>
        <w:pStyle w:val="50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Климат резко континентальный, особенно суровый на севере. Зима продолжительная. Средняя температура января от -30 до -36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 севере и Среднесибирском плоскогорье и от -18 до -22 °С в районах Енисейска, Красноярска и на юге. Лето в центральных районах умеренно теплое, на юге — теплое. Средняя температура июля от +13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 север (на берегах морей менее +10 °С) до +16-18 °С в центре и до +20 °С на юге. Продолжительностьбезморозного периода от 73-76 суток (Хатанга, Тура) до 103-120 суток (Енисейск, Красноярск). Осадки преимущественно летние. Количество их колеблется от 200-</w:t>
      </w:r>
      <w:smartTag w:uri="urn:schemas-microsoft-com:office:smarttags" w:element="metricconverter">
        <w:smartTagPr>
          <w:attr w:name="ProductID" w:val="300 мм"/>
        </w:smartTagPr>
        <w:r w:rsidRPr="006A2CAB">
          <w:rPr>
            <w:rStyle w:val="5"/>
            <w:rFonts w:ascii="Times New Roman" w:hAnsi="Times New Roman" w:cs="Times New Roman"/>
            <w:color w:val="000000"/>
            <w:sz w:val="28"/>
            <w:szCs w:val="28"/>
          </w:rPr>
          <w:t>300 мм</w:t>
        </w:r>
      </w:smartTag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в год на севере до 400-</w:t>
      </w:r>
      <w:smartTag w:uri="urn:schemas-microsoft-com:office:smarttags" w:element="metricconverter">
        <w:smartTagPr>
          <w:attr w:name="ProductID" w:val="600 мм"/>
        </w:smartTagPr>
        <w:r w:rsidRPr="006A2CAB">
          <w:rPr>
            <w:rStyle w:val="5"/>
            <w:rFonts w:ascii="Times New Roman" w:hAnsi="Times New Roman" w:cs="Times New Roman"/>
            <w:color w:val="000000"/>
            <w:sz w:val="28"/>
            <w:szCs w:val="28"/>
          </w:rPr>
          <w:t>600 мм</w:t>
        </w:r>
      </w:smartTag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 Среднесибирском плоскогорье и 800-</w:t>
      </w:r>
      <w:smartTag w:uri="urn:schemas-microsoft-com:office:smarttags" w:element="metricconverter">
        <w:smartTagPr>
          <w:attr w:name="ProductID" w:val="1200 мм"/>
        </w:smartTagPr>
        <w:r w:rsidRPr="006A2CAB">
          <w:rPr>
            <w:rStyle w:val="5"/>
            <w:rFonts w:ascii="Times New Roman" w:hAnsi="Times New Roman" w:cs="Times New Roman"/>
            <w:color w:val="000000"/>
            <w:sz w:val="28"/>
            <w:szCs w:val="28"/>
          </w:rPr>
          <w:t>1200 мм</w:t>
        </w:r>
      </w:smartTag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 северных склонах гор Южной Сибири; в межгорных котловинах южной части — 250-</w:t>
      </w:r>
      <w:smartTag w:uri="urn:schemas-microsoft-com:office:smarttags" w:element="metricconverter">
        <w:smartTagPr>
          <w:attr w:name="ProductID" w:val="300 мм"/>
        </w:smartTagPr>
        <w:r w:rsidRPr="006A2CAB">
          <w:rPr>
            <w:rStyle w:val="5"/>
            <w:rFonts w:ascii="Times New Roman" w:hAnsi="Times New Roman" w:cs="Times New Roman"/>
            <w:color w:val="000000"/>
            <w:sz w:val="28"/>
            <w:szCs w:val="28"/>
          </w:rPr>
          <w:t>300 мм</w:t>
        </w:r>
      </w:smartTag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. На большей части края, особенно к северу от Нижней Тунгуски широко развита многолетняя мерзлота.</w:t>
      </w:r>
    </w:p>
    <w:p w:rsidR="006A2CAB" w:rsidRPr="006A2CAB" w:rsidRDefault="006A2CAB" w:rsidP="006A2CAB">
      <w:pPr>
        <w:pStyle w:val="50"/>
        <w:shd w:val="clear" w:color="auto" w:fill="auto"/>
        <w:tabs>
          <w:tab w:val="right" w:pos="9621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На территории края выделяют три климатических пояса:</w:t>
      </w:r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ab/>
        <w:t>арктический,субарктический и умеренный. В пределах каждого из них заметны изменения климатических особенностей не только с севера на юг, но и с запада на восток. Поэтому выделяются западные и восточные климатические области, граница которых проходит по долине реки Енисей. Длительность периода с температурой более 10</w:t>
      </w: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 севере края составляет менее 40 дней, на юге 110—120 дней.</w:t>
      </w:r>
    </w:p>
    <w:p w:rsidR="006A2CAB" w:rsidRDefault="006A2CAB" w:rsidP="006A2CAB">
      <w:pPr>
        <w:pStyle w:val="50"/>
        <w:shd w:val="clear" w:color="auto" w:fill="auto"/>
        <w:spacing w:line="240" w:lineRule="auto"/>
        <w:ind w:firstLine="720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Для центральной части региона, преимущественно равнинной, с островными </w:t>
      </w:r>
      <w:proofErr w:type="spellStart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>лесостепями</w:t>
      </w:r>
      <w:proofErr w:type="spell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и плодородными почвами, характерны относительно короткое жаркое лето, продолжительная холодная зима, быстрая смена температур.</w:t>
      </w:r>
      <w:proofErr w:type="gramEnd"/>
      <w:r w:rsidRPr="006A2CAB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 юге края — тёплое лето и умеренно суровая малоснежная зима. Сухой чистый воздух, обилие солнечных дней летом, целебные воды источников и многочисленных озёр создают благоприятные условия для строительства курортов, санаториев и баз отдыха.</w:t>
      </w:r>
    </w:p>
    <w:p w:rsidR="006A2CAB" w:rsidRPr="006A2CAB" w:rsidRDefault="006A2CAB" w:rsidP="006A2CAB">
      <w:pPr>
        <w:pStyle w:val="50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A2CAB" w:rsidRPr="006A2CAB" w:rsidRDefault="006A2CAB" w:rsidP="006A2CAB">
      <w:pPr>
        <w:spacing w:line="240" w:lineRule="auto"/>
        <w:ind w:firstLine="708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ГИДРОГРАФИЯ</w:t>
      </w:r>
    </w:p>
    <w:p w:rsidR="006A2CAB" w:rsidRPr="006A2CAB" w:rsidRDefault="006A2CAB" w:rsidP="006A2CAB">
      <w:pPr>
        <w:spacing w:line="240" w:lineRule="auto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Красноярский край относится к благополучным по обеспеченности водными ресурсами регионам. С юга на север протекает одна из крупнейших рек мира – Енисей. А так же протекают такие крупные реки как Ангара, Нижняя Тунгуска, Хатанга, Подкаменная Тунгуска, Кан, Туба,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Сым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Большой Пит,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Курейка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A2CAB" w:rsidRPr="006A2CAB" w:rsidRDefault="006A2CAB" w:rsidP="006A2CAB">
      <w:pPr>
        <w:spacing w:line="240" w:lineRule="auto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 Красноярском крае 323 тысячи озер с площадью зеркала выше десяти гектаров. Кроме этого большое количество озер появляется раз в несколько лет – во время интенсивного таяния снегов. Около 86% озер края находятся за Полярным кругом. Крупнейшие из них – озеро Таймыр. Его площадь </w:t>
      </w: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зеркала – 4560 км</w:t>
      </w:r>
      <w:proofErr w:type="gram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. Другие крупные озера: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БольшоеХантайское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Пясино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Кета, Лама. В центральной части края около 16 тысяч озер. На юге края более четырех тысяч озер. Воды некоторых озер используются в лечебных целях. Это озера: Ладейное,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Учум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Тагарское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Инголь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Кызыкуль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6A2CAB" w:rsidRPr="006A2CAB" w:rsidRDefault="006A2CAB" w:rsidP="006A2CAB">
      <w:pPr>
        <w:spacing w:line="240" w:lineRule="auto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Трасса ВОЛП пересекает значительное число рек, среди которых можно выделить реки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Яя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Золотой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Китат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Антибес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Кия,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Суслонка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Тяжин, Большая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Итатка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Коруль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Чулым, Большой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Кемчуг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Малый </w:t>
      </w:r>
      <w:proofErr w:type="spellStart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Кемчуг</w:t>
      </w:r>
      <w:proofErr w:type="spellEnd"/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, Черемшанка и др.</w:t>
      </w:r>
    </w:p>
    <w:p w:rsidR="006A2CAB" w:rsidRPr="006A2CAB" w:rsidRDefault="006A2CAB" w:rsidP="006A2CAB">
      <w:pPr>
        <w:spacing w:line="240" w:lineRule="auto"/>
        <w:ind w:firstLine="709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ИНЖЕНЕРНАЯ ИНФРАСТРУКТУРА</w:t>
      </w:r>
    </w:p>
    <w:p w:rsidR="006A2CAB" w:rsidRPr="006A2CAB" w:rsidRDefault="006A2CAB" w:rsidP="006A2CAB">
      <w:pPr>
        <w:spacing w:line="240" w:lineRule="auto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Существующая инженерная инфраструктура в районе строительства ВОЛП представлена автомобильными дорогами, наземными и подземными коммуникациями: кабели связи и воздушные линии электропередачи.</w:t>
      </w:r>
    </w:p>
    <w:p w:rsidR="006A2CAB" w:rsidRPr="006A2CAB" w:rsidRDefault="006A2CAB" w:rsidP="006A2CAB">
      <w:pPr>
        <w:spacing w:line="240" w:lineRule="auto"/>
        <w:ind w:firstLine="709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3"/>
          <w:rFonts w:ascii="Times New Roman" w:hAnsi="Times New Roman" w:cs="Times New Roman"/>
          <w:color w:val="000000"/>
          <w:sz w:val="28"/>
          <w:szCs w:val="28"/>
        </w:rPr>
        <w:t>СОВРЕМЕННЫЕ ЭКОГЕННЫЕ ПРОЦЕССЫ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Exact"/>
          <w:color w:val="000000"/>
          <w:sz w:val="28"/>
          <w:szCs w:val="28"/>
        </w:rPr>
        <w:t xml:space="preserve">В районе строительства ВОЛП имеется отчетливо выраженная зональность распространения комплексов экзогенных процессов. В </w:t>
      </w:r>
      <w:proofErr w:type="gramStart"/>
      <w:r w:rsidRPr="006A2CAB">
        <w:rPr>
          <w:rStyle w:val="Exact"/>
          <w:color w:val="000000"/>
          <w:sz w:val="28"/>
          <w:szCs w:val="28"/>
        </w:rPr>
        <w:t>Красноярского</w:t>
      </w:r>
      <w:proofErr w:type="gramEnd"/>
      <w:r w:rsidRPr="006A2CAB">
        <w:rPr>
          <w:rStyle w:val="Exact"/>
          <w:color w:val="000000"/>
          <w:sz w:val="28"/>
          <w:szCs w:val="28"/>
        </w:rPr>
        <w:t xml:space="preserve"> крае доминирует заболачивание территории, охватывающее 30-40 </w:t>
      </w:r>
      <w:r w:rsidRPr="006A2CAB">
        <w:rPr>
          <w:rStyle w:val="8pt"/>
          <w:color w:val="000000"/>
          <w:sz w:val="28"/>
          <w:szCs w:val="28"/>
        </w:rPr>
        <w:t>%</w:t>
      </w:r>
      <w:r w:rsidRPr="006A2CAB">
        <w:rPr>
          <w:rStyle w:val="Exact"/>
          <w:color w:val="000000"/>
          <w:sz w:val="28"/>
          <w:szCs w:val="28"/>
        </w:rPr>
        <w:t xml:space="preserve"> территории. Южная часть территории находится в условиях недостаточного увлажнения, что определяет другой состав группы ведущих экзогенных процессов - засоление грунтов, суффозия, дефляция.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Exact"/>
          <w:color w:val="000000"/>
          <w:sz w:val="28"/>
          <w:szCs w:val="28"/>
        </w:rPr>
        <w:t xml:space="preserve">Одним из основных факторов зонального изменения состава комплекса процессов является распространенность мерзлоты в районе. Северная геокриологическая зона, занимающая северную часть Красноярского края, характеризуется преимущественно сплошным распространением многолетнемерзлых пород с доминированием развитиякриогенных процессов. Южная геокриологическая зона островной мерзлоты </w:t>
      </w:r>
      <w:proofErr w:type="gramStart"/>
      <w:r w:rsidRPr="006A2CAB">
        <w:rPr>
          <w:rStyle w:val="Exact"/>
          <w:color w:val="000000"/>
          <w:sz w:val="28"/>
          <w:szCs w:val="28"/>
        </w:rPr>
        <w:t>включает</w:t>
      </w:r>
      <w:proofErr w:type="gramEnd"/>
      <w:r w:rsidRPr="006A2CAB">
        <w:rPr>
          <w:rStyle w:val="Exact"/>
          <w:color w:val="000000"/>
          <w:sz w:val="28"/>
          <w:szCs w:val="28"/>
        </w:rPr>
        <w:t xml:space="preserve"> характеризуется преимущественно прерывистым и островным развитием многолетнемерзлых пород. В этой зоне преобладают процессы гидродинамической и гравитационной групп.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Exact"/>
          <w:color w:val="000000"/>
          <w:sz w:val="28"/>
          <w:szCs w:val="28"/>
        </w:rPr>
        <w:t xml:space="preserve">В западной части состав комплекса наиболее распространенных экзогенных процессов отличается преобладанием процессов гидродинамической, </w:t>
      </w:r>
      <w:proofErr w:type="spellStart"/>
      <w:r w:rsidRPr="006A2CAB">
        <w:rPr>
          <w:rStyle w:val="Exact"/>
          <w:color w:val="000000"/>
          <w:sz w:val="28"/>
          <w:szCs w:val="28"/>
        </w:rPr>
        <w:t>биогидродинамической</w:t>
      </w:r>
      <w:proofErr w:type="spellEnd"/>
      <w:r w:rsidRPr="006A2CAB">
        <w:rPr>
          <w:rStyle w:val="Exact"/>
          <w:color w:val="000000"/>
          <w:sz w:val="28"/>
          <w:szCs w:val="28"/>
        </w:rPr>
        <w:t>, гравитационной и аэродинамической групп. В горных районах в составе комплекса экзогенных процессов преобладающее значение имеют процессы гравитационной группы.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720"/>
        <w:rPr>
          <w:rStyle w:val="Exact"/>
          <w:color w:val="000000"/>
          <w:sz w:val="28"/>
          <w:szCs w:val="28"/>
        </w:rPr>
      </w:pPr>
      <w:r w:rsidRPr="006A2CAB">
        <w:rPr>
          <w:rStyle w:val="Exact"/>
          <w:color w:val="000000"/>
          <w:sz w:val="28"/>
          <w:szCs w:val="28"/>
        </w:rPr>
        <w:t xml:space="preserve">Кроме зонального распространения, на территории Красноярского края широко развит интразональный характер процессов, связанный с крупными речными потоками. В руслах рек, пересекающих территории с различными природно-климатическими условиями, происходит размыв берегов, сопровождающийся обвально-осыпными и оползневыми процессами, в долинах рек развивается овражная эрозия, </w:t>
      </w:r>
      <w:proofErr w:type="spellStart"/>
      <w:r w:rsidRPr="006A2CAB">
        <w:rPr>
          <w:rStyle w:val="Exact"/>
          <w:color w:val="000000"/>
          <w:sz w:val="28"/>
          <w:szCs w:val="28"/>
        </w:rPr>
        <w:t>наледеобразование</w:t>
      </w:r>
      <w:proofErr w:type="spellEnd"/>
      <w:r w:rsidRPr="006A2CAB">
        <w:rPr>
          <w:rStyle w:val="Exact"/>
          <w:color w:val="000000"/>
          <w:sz w:val="28"/>
          <w:szCs w:val="28"/>
        </w:rPr>
        <w:t>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AB">
        <w:rPr>
          <w:rFonts w:ascii="Times New Roman" w:hAnsi="Times New Roman" w:cs="Times New Roman"/>
          <w:b/>
          <w:sz w:val="28"/>
          <w:szCs w:val="28"/>
        </w:rPr>
        <w:t>Планировочное решение.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bCs/>
          <w:sz w:val="28"/>
          <w:szCs w:val="28"/>
        </w:rPr>
        <w:lastRenderedPageBreak/>
        <w:t>Для строительства объекта «</w:t>
      </w:r>
      <w:r w:rsidRPr="006A2CAB">
        <w:rPr>
          <w:rFonts w:ascii="Times New Roman" w:hAnsi="Times New Roman" w:cs="Times New Roman"/>
          <w:sz w:val="28"/>
          <w:szCs w:val="28"/>
        </w:rPr>
        <w:t>ВОЛП Анжеро-Судженск – Красноярск. Первый этап. Строительство</w:t>
      </w:r>
      <w:r w:rsidRPr="006A2CA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принят к прокладке 48-и волоконный оптический кабель связи марки ДПС-048У08-06-15/0,8 (Рекомендации МСЭ-Т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.652.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) длина волны 1.55 мкм. Данный кабель изготавливается ЗАО "ОКС 01" по техническим условиям ТУ 3587-003-43925010-98.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Для обеспечения сохранности оптического кабеля в одну траншею с ним прокладывается опознавательная лента на глубину </w:t>
      </w:r>
      <w:smartTag w:uri="urn:schemas-microsoft-com:office:smarttags" w:element="metricconverter">
        <w:smartTagPr>
          <w:attr w:name="ProductID" w:val="0,7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0,7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, изготавливаемая из пластмассы повышенной прочности с опознавательными знаками.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Глубина прокладки кабеля в соответствии с ВСН 116 принята </w:t>
      </w:r>
      <w:smartTag w:uri="urn:schemas-microsoft-com:office:smarttags" w:element="metricconverter">
        <w:smartTagPr>
          <w:attr w:name="ProductID" w:val="1,2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1,2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. Прокладка кабеля предусмотрена в основном кабелеукладчиком.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После прокладки кабеля кабелеукладчиком засыпка должна </w:t>
      </w:r>
      <w:proofErr w:type="gramStart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производится</w:t>
      </w:r>
      <w:proofErr w:type="gramEnd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прицепным </w:t>
      </w:r>
      <w:proofErr w:type="spellStart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траншеезасыпщиком</w:t>
      </w:r>
      <w:proofErr w:type="spellEnd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, который должен быть присоединен непосредственно к кабелеукладчику.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В условиях стесненной местности, где использование мехколонны нецелесообразно, прокладка кабеля предусматривается в готовую траншею, разрабатываемую экскаватором или вручную.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После прокладки кабеля трасса должна быть обозначена замерными столбиками высотой </w:t>
      </w:r>
      <w:smartTag w:uri="urn:schemas-microsoft-com:office:smarttags" w:element="metricconverter">
        <w:smartTagPr>
          <w:attr w:name="ProductID" w:val="1,2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1,2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и предупредительными знаками, установленных в местах, обеспечивающих их сохранность.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Переходы через автодороги с улучшенным покрытием намечено выполнить методом прокола (ГНБ) или мех</w:t>
      </w:r>
      <w:proofErr w:type="gramStart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пособом с протяжкой 2-х полиэтиленовых труб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=63 мм с последующей прокладкой в одной из них волоконно-оптического кабеля.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После выполнения работ по прокладке кабеля нарушенную конструкцию земляного полотна в пределах отвода полосы отвода и придорожной полосы автодорог привести в первоначальное состояние.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Для защиты существующих кабелей и трубопроводов от механических повреждений, которые возможны при передвижении тяжелого транспорта во время подвозки барабанов с кабелем к месту прокладки, при строительстве предусмотреть устройство бревенчатых настилов в местах переезда техники через трассу существующих кабелей и трубопроводов.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Для проведения измерений электрического сопротивления, изоляции наружной полиэтиленовой оболочки кабеля и подключения генератора к </w:t>
      </w:r>
      <w:proofErr w:type="spellStart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бронепокровам</w:t>
      </w:r>
      <w:proofErr w:type="spellEnd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при необходимости поиска кабеля на данном участке должен быть установлен один контрольно-измерительный пункт (КИП) в месте монтажа муфты, на четыре строительные длины.</w:t>
      </w:r>
    </w:p>
    <w:p w:rsidR="006A2CAB" w:rsidRPr="006A2CAB" w:rsidRDefault="006A2CAB" w:rsidP="006A2CAB">
      <w:pPr>
        <w:spacing w:line="240" w:lineRule="auto"/>
        <w:ind w:firstLine="839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Для измерительных заземлений в местах расположения КИП предусмотрена установка двух электродов из угловой стали 50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50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5 мм длиной </w:t>
      </w:r>
      <w:smartTag w:uri="urn:schemas-microsoft-com:office:smarttags" w:element="metricconverter">
        <w:smartTagPr>
          <w:attr w:name="ProductID" w:val="2,5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2,5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, расположенных на расстояние </w:t>
      </w:r>
      <w:smartTag w:uri="urn:schemas-microsoft-com:office:smarttags" w:element="metricconverter">
        <w:smartTagPr>
          <w:attr w:name="ProductID" w:val="5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5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друг от друга и соединяемых между собой стальной полосой 40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4 мм. Подключение КИП к заземлителям (перемычкой на щитке КИП при производстве измерений) и металлическим элементам кабеля осуществляется герметичным проводом ГПП.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Для защиты кабеля от токов короткого замыкания в местах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пересечения трассы с ЛЭП напряжением 110 кВ и выше предусматривается прокладка над кабелем на глубине </w:t>
      </w:r>
      <w:smartTag w:uri="urn:schemas-microsoft-com:office:smarttags" w:element="metricconverter">
        <w:smartTagPr>
          <w:attr w:name="ProductID" w:val="1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1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металлического швеллера 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10. Длина швеллера должна быть равной расстоянию между проводами ЛЭП плюс </w:t>
      </w:r>
      <w:smartTag w:uri="urn:schemas-microsoft-com:office:smarttags" w:element="metricconverter">
        <w:smartTagPr>
          <w:attr w:name="ProductID" w:val="10 м"/>
        </w:smartTagPr>
        <w:r w:rsidRPr="006A2CA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10 м</w:t>
        </w:r>
      </w:smartTag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с каждой стороны от крайнего провода.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В местах пересечения трассы с ЛЭП разработка траншей ковшовым экскаватором не допускается.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При строительстве ВОЛП следует руководствоваться "Инструкцией по проектированию и строительству волоконно-оптических линий связи (ВОЛП) ВСН 51-1.15-004-97" и "Руководством по строительству линейных сооружений магистральных и внутризоновых оптических линий связи" 1993г., </w:t>
      </w:r>
      <w:proofErr w:type="gramStart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разработанными</w:t>
      </w:r>
      <w:proofErr w:type="gramEnd"/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ССКТБ. Все работы по прокладке и монтажу кабеля должны выполняться при строгом соблюдении "Правил по охране труда при работах на кабельных линиях связи и проводного вещания (радиофикации)" ПОТ РО-45-009-2003г. и ВСН-604-111-87 "Техника безопасности при строительстве линейно-кабельных сооружений".</w:t>
      </w:r>
    </w:p>
    <w:p w:rsidR="006A2CAB" w:rsidRPr="006A2CAB" w:rsidRDefault="006A2CAB" w:rsidP="006A2CAB">
      <w:pPr>
        <w:pStyle w:val="a8"/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>В соответствии с законом Российской Федерации "Об охране окружающей среды" и "Об экологической экспертизе" настоящим проектом предусматриваются следующие природоохранные мероприятия:</w:t>
      </w:r>
    </w:p>
    <w:p w:rsidR="006A2CAB" w:rsidRPr="006A2CAB" w:rsidRDefault="006A2CAB" w:rsidP="006A2CAB">
      <w:pPr>
        <w:pStyle w:val="a8"/>
        <w:numPr>
          <w:ilvl w:val="0"/>
          <w:numId w:val="4"/>
        </w:numPr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трасса прокладки ВОЛП выбрана вдоль автодороги с учетом наименьшего занятия пахотных земель;</w:t>
      </w:r>
    </w:p>
    <w:p w:rsidR="006A2CAB" w:rsidRPr="006A2CAB" w:rsidRDefault="006A2CAB" w:rsidP="006A2CAB">
      <w:pPr>
        <w:pStyle w:val="a8"/>
        <w:numPr>
          <w:ilvl w:val="0"/>
          <w:numId w:val="4"/>
        </w:numPr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после прокладки кабеля предусмотрена обязательная рекультивация земель сельскохозяйственного значения, нарушенных при строительстве;</w:t>
      </w:r>
    </w:p>
    <w:p w:rsidR="006A2CAB" w:rsidRPr="006A2CAB" w:rsidRDefault="006A2CAB" w:rsidP="006A2CAB">
      <w:pPr>
        <w:pStyle w:val="a8"/>
        <w:numPr>
          <w:ilvl w:val="0"/>
          <w:numId w:val="4"/>
        </w:numPr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сметами учитывается стоимость возмещения убытков сельскохозяйственным предприятиям, затрагиваемых при строительстве ВОЛП, в соответствии с актами;</w:t>
      </w:r>
    </w:p>
    <w:p w:rsidR="006A2CAB" w:rsidRPr="006A2CAB" w:rsidRDefault="006A2CAB" w:rsidP="006A2CAB">
      <w:pPr>
        <w:pStyle w:val="a8"/>
        <w:numPr>
          <w:ilvl w:val="0"/>
          <w:numId w:val="4"/>
        </w:numPr>
        <w:shd w:val="clear" w:color="auto" w:fill="auto"/>
        <w:spacing w:before="0" w:line="240" w:lineRule="auto"/>
        <w:ind w:firstLine="839"/>
        <w:rPr>
          <w:rFonts w:ascii="Times New Roman" w:hAnsi="Times New Roman" w:cs="Times New Roman"/>
          <w:sz w:val="28"/>
          <w:szCs w:val="28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при прохождении трассы по лесным массивам технология производства работ определена в полном соответствии с заключениями лесхозов и Управления лесного хозяйства. Вырубленный лес должен быть аккуратно складирован, произведена корчевка пней, засыпка подкоренных ям и уборка строительного мусора;</w:t>
      </w:r>
    </w:p>
    <w:p w:rsidR="006A2CAB" w:rsidRPr="006A2CAB" w:rsidRDefault="006A2CAB" w:rsidP="006A2CAB">
      <w:pPr>
        <w:pStyle w:val="a8"/>
        <w:numPr>
          <w:ilvl w:val="0"/>
          <w:numId w:val="4"/>
        </w:numPr>
        <w:shd w:val="clear" w:color="auto" w:fill="auto"/>
        <w:tabs>
          <w:tab w:val="left" w:pos="2850"/>
        </w:tabs>
        <w:spacing w:before="0" w:line="240" w:lineRule="auto"/>
        <w:ind w:firstLine="839"/>
        <w:rPr>
          <w:rStyle w:val="a7"/>
          <w:rFonts w:ascii="Times New Roman" w:hAnsi="Times New Roman" w:cs="Times New Roman"/>
          <w:sz w:val="28"/>
          <w:szCs w:val="28"/>
          <w:lang w:eastAsia="ru-RU"/>
        </w:rPr>
      </w:pPr>
      <w:r w:rsidRPr="006A2CA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в проекте предусмотрено максимально возможное использование кабелеукладчика - механизма, который практически не оказывает отрицательного воздействия на окружающую среду. При прокладке кабеля кабелеукладчиком траншея не разрабатывается, грунт раздвигается и уплотняется специальным ножом, установленным на кабелеукладчике, и в образовавшуюся щель прокладывается кабель. При этом нарушения структуры почвы не происходит, и она не утрачивает свою первоначальную хозяйственную ценность.</w:t>
      </w:r>
    </w:p>
    <w:p w:rsidR="006A2CAB" w:rsidRPr="006A2CAB" w:rsidRDefault="006A2CAB" w:rsidP="006A2CAB">
      <w:pPr>
        <w:pStyle w:val="a8"/>
        <w:pageBreakBefore/>
        <w:shd w:val="clear" w:color="auto" w:fill="auto"/>
        <w:tabs>
          <w:tab w:val="left" w:pos="2850"/>
        </w:tabs>
        <w:spacing w:before="0" w:line="240" w:lineRule="auto"/>
        <w:ind w:left="8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6A2CAB">
        <w:rPr>
          <w:rFonts w:ascii="Times New Roman" w:hAnsi="Times New Roman" w:cs="Times New Roman"/>
          <w:b/>
          <w:sz w:val="28"/>
          <w:szCs w:val="28"/>
        </w:rPr>
        <w:t>Ведомость земельных участков, поставленных на кадастровый учет.</w:t>
      </w:r>
    </w:p>
    <w:p w:rsidR="006A2CAB" w:rsidRPr="006A2CAB" w:rsidRDefault="006A2CAB" w:rsidP="006A2CA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0"/>
      </w:tblGrid>
      <w:tr w:rsidR="006A2CAB" w:rsidRPr="006A2CAB" w:rsidTr="004D75CC">
        <w:trPr>
          <w:trHeight w:val="840"/>
        </w:trPr>
        <w:tc>
          <w:tcPr>
            <w:tcW w:w="9900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ЗЕМЕЛЬНЫЕ УЧАСТКИ, ПОСТАВЛЕННЫЕ НА КАДАСТРОВЫЙ УЧЕТ </w:t>
            </w:r>
          </w:p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b/>
                <w:sz w:val="28"/>
                <w:szCs w:val="28"/>
              </w:rPr>
              <w:t>(БОГОТОЛЬСКИЙ СЕЛЬСОВЕТ БОГОТОЛЬСКОГО РАЙОНА)</w:t>
            </w:r>
          </w:p>
        </w:tc>
      </w:tr>
    </w:tbl>
    <w:p w:rsidR="006A2CAB" w:rsidRPr="006A2CAB" w:rsidRDefault="006A2CAB" w:rsidP="006A2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130"/>
        <w:gridCol w:w="1930"/>
        <w:gridCol w:w="2184"/>
        <w:gridCol w:w="1956"/>
      </w:tblGrid>
      <w:tr w:rsidR="006A2CAB" w:rsidRPr="006A2CAB" w:rsidTr="004D75CC">
        <w:trPr>
          <w:trHeight w:val="1088"/>
        </w:trPr>
        <w:tc>
          <w:tcPr>
            <w:tcW w:w="540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Площадь,</w:t>
            </w:r>
          </w:p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и обслуживание автомобильных дорог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15284,00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24:06:4504010:3 (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входит в единое землепользование 24:06:0000000:25)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Краевое государственное учреждение «Управление автомобильных дорог по Красноярскому краю»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Постоянное (бессрочное) пользование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и обслуживание автомобильных дорог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12864,00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 xml:space="preserve">24:06:2805018:12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24:06:0000000:25)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Краевое государственное учреждение «Управление автомобильных дорог по Красноярскому краю»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Постоянное (бессрочное) пользование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строительства водопроводных сетей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5150,00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24:06:0000000:714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регистрации прав отсутствуют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эксплуатации опор линии электропередачи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 xml:space="preserve">24:06:2805018:20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24:06:2805018:17)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регистрации прав отсутствуют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Эксплуатация и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обслуживание автомобильных дорог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9880,00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24:06:2805018</w:t>
            </w:r>
            <w:r w:rsidRPr="006A2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:11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24:06:0000000:12)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Краевое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государственное учреждение «Управление автомобильных дорог по Красноярскому краю»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Постоянное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(бессрочное) пользование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и обслуживание автомобильных дорог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49869,00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 xml:space="preserve">24:06:4504011:5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24:06:0000000:12)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Краевое государственное учреждение «Управление автомобильных дорог по Красноярскому краю»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Постоянное (бессрочное) пользование</w:t>
            </w:r>
          </w:p>
        </w:tc>
      </w:tr>
      <w:tr w:rsidR="006A2CAB" w:rsidRPr="006A2CAB" w:rsidTr="004D75CC">
        <w:trPr>
          <w:trHeight w:val="2543"/>
        </w:trPr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и обслуживание автомобильной дороги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66609,00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 xml:space="preserve">24:06:4504011:2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24:06:0000000:7)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Федерация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</w:t>
            </w:r>
            <w:proofErr w:type="gramStart"/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государственной</w:t>
            </w:r>
            <w:proofErr w:type="gramEnd"/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учреждение «Федеральное управление автомобильных дорог «Байкал» Федерального дорожного агентства» - постоянное (бессрочное) пользование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и обслуживание автомобильной дороги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66146,00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 xml:space="preserve">24:06:4503002:2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24:06:0000000:7)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Федерация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</w:t>
            </w:r>
            <w:proofErr w:type="gramStart"/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государственной</w:t>
            </w:r>
            <w:proofErr w:type="gramEnd"/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учреждение «Федеральное управление автомобильных дорог «Байкал» Федерального дорожного агентства» - постоянное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(бессрочное) пользование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эксплуатацию защитного сооружения на 235км МН «Омск-Иркутск»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8917,84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24:06:4503001:62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регистрации прав отсутствуют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и обслуживание автомобильных дорог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80394,00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24:06:4503002:6 (входит в единое землепользование 24:06:0000000:23)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Краевое государственное учреждение «Управление автомобильных дорог по Красноярскому краю»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Постоянное (бессрочное) пользование</w:t>
            </w:r>
          </w:p>
        </w:tc>
      </w:tr>
      <w:tr w:rsidR="006A2CAB" w:rsidRPr="006A2CAB" w:rsidTr="004D75CC">
        <w:tc>
          <w:tcPr>
            <w:tcW w:w="540" w:type="dxa"/>
            <w:shd w:val="clear" w:color="auto" w:fill="auto"/>
          </w:tcPr>
          <w:p w:rsidR="006A2CAB" w:rsidRPr="006A2CAB" w:rsidRDefault="006A2CAB" w:rsidP="006A2CA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Занятые полосой отвода железной дороги</w:t>
            </w:r>
          </w:p>
        </w:tc>
        <w:tc>
          <w:tcPr>
            <w:tcW w:w="11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>253200,00</w:t>
            </w:r>
          </w:p>
        </w:tc>
        <w:tc>
          <w:tcPr>
            <w:tcW w:w="1930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sz w:val="28"/>
                <w:szCs w:val="28"/>
              </w:rPr>
              <w:t xml:space="preserve">24:06:4503003:1 </w:t>
            </w: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(входит в единое землепользование 24:06:0000000:5)</w:t>
            </w:r>
          </w:p>
        </w:tc>
        <w:tc>
          <w:tcPr>
            <w:tcW w:w="2184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Федерация</w:t>
            </w:r>
          </w:p>
        </w:tc>
        <w:tc>
          <w:tcPr>
            <w:tcW w:w="1956" w:type="dxa"/>
            <w:shd w:val="clear" w:color="auto" w:fill="auto"/>
          </w:tcPr>
          <w:p w:rsidR="006A2CAB" w:rsidRPr="006A2CAB" w:rsidRDefault="006A2CAB" w:rsidP="006A2C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AD2" w:rsidRPr="006A2CAB" w:rsidRDefault="001A2AD2" w:rsidP="006A2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AD2" w:rsidRPr="006A2CAB" w:rsidRDefault="001A2AD2" w:rsidP="006A2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AD2" w:rsidRPr="006A2CAB" w:rsidRDefault="001A2AD2" w:rsidP="006A2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AD2" w:rsidRPr="006A2CAB" w:rsidRDefault="001A2AD2" w:rsidP="006A2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2AD2" w:rsidRPr="006A2CAB" w:rsidRDefault="001A2AD2" w:rsidP="006A2C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CAB" w:rsidRPr="006A2CAB" w:rsidRDefault="006A2C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2CAB" w:rsidRPr="006A2CAB" w:rsidSect="00F7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9697B91"/>
    <w:multiLevelType w:val="hybridMultilevel"/>
    <w:tmpl w:val="262CD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6B29F4"/>
    <w:multiLevelType w:val="hybridMultilevel"/>
    <w:tmpl w:val="EF5653A8"/>
    <w:lvl w:ilvl="0" w:tplc="9BBC2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C56AA2"/>
    <w:multiLevelType w:val="hybridMultilevel"/>
    <w:tmpl w:val="391C71D8"/>
    <w:lvl w:ilvl="0" w:tplc="A9665F8E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F90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A2AD2"/>
    <w:rsid w:val="001B384F"/>
    <w:rsid w:val="001D53B7"/>
    <w:rsid w:val="00242ADD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36DF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2E30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82F90"/>
    <w:rsid w:val="005F208B"/>
    <w:rsid w:val="00614514"/>
    <w:rsid w:val="00622777"/>
    <w:rsid w:val="00627D11"/>
    <w:rsid w:val="0069082A"/>
    <w:rsid w:val="00693E6D"/>
    <w:rsid w:val="006A2CAB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C2315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70026"/>
    <w:rsid w:val="00CB2EC3"/>
    <w:rsid w:val="00D2653C"/>
    <w:rsid w:val="00D33159"/>
    <w:rsid w:val="00D72C06"/>
    <w:rsid w:val="00D7546A"/>
    <w:rsid w:val="00D7647D"/>
    <w:rsid w:val="00DA5E5F"/>
    <w:rsid w:val="00DB3A17"/>
    <w:rsid w:val="00DC56A3"/>
    <w:rsid w:val="00DD1F9F"/>
    <w:rsid w:val="00DD72E1"/>
    <w:rsid w:val="00DF31F6"/>
    <w:rsid w:val="00E31110"/>
    <w:rsid w:val="00EA2E0D"/>
    <w:rsid w:val="00EF56B0"/>
    <w:rsid w:val="00F17A4C"/>
    <w:rsid w:val="00F34958"/>
    <w:rsid w:val="00F531A5"/>
    <w:rsid w:val="00F67210"/>
    <w:rsid w:val="00F71BD5"/>
    <w:rsid w:val="00F77263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06"/>
    <w:pPr>
      <w:ind w:left="720"/>
      <w:contextualSpacing/>
    </w:pPr>
  </w:style>
  <w:style w:type="paragraph" w:customStyle="1" w:styleId="ConsPlusNormal">
    <w:name w:val="ConsPlusNormal"/>
    <w:rsid w:val="001A2A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1A2AD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21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6A2CAB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6A2CAB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6A2CAB"/>
  </w:style>
  <w:style w:type="character" w:customStyle="1" w:styleId="8pt">
    <w:name w:val="Основной текст + 8 pt"/>
    <w:aliases w:val="Полужирный5,Курсив,Основной текст + Bookman Old Style,10 pt,Интервал 0 pt Exact"/>
    <w:rsid w:val="006A2CAB"/>
    <w:rPr>
      <w:rFonts w:ascii="Times New Roman" w:hAnsi="Times New Roman" w:cs="Times New Roman"/>
      <w:b/>
      <w:bCs/>
      <w:i/>
      <w:iCs/>
      <w:sz w:val="16"/>
      <w:szCs w:val="16"/>
      <w:u w:val="none"/>
      <w:lang w:bidi="ar-SA"/>
    </w:rPr>
  </w:style>
  <w:style w:type="character" w:customStyle="1" w:styleId="5">
    <w:name w:val="Основной текст (5)_"/>
    <w:link w:val="50"/>
    <w:rsid w:val="006A2CA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2CAB"/>
    <w:pPr>
      <w:widowControl w:val="0"/>
      <w:shd w:val="clear" w:color="auto" w:fill="FFFFFF"/>
      <w:spacing w:after="0" w:line="331" w:lineRule="exact"/>
      <w:jc w:val="both"/>
    </w:pPr>
    <w:rPr>
      <w:sz w:val="23"/>
      <w:szCs w:val="23"/>
    </w:rPr>
  </w:style>
  <w:style w:type="character" w:customStyle="1" w:styleId="3">
    <w:name w:val="Заголовок №3_"/>
    <w:link w:val="30"/>
    <w:rsid w:val="006A2CAB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6A2CAB"/>
    <w:pPr>
      <w:widowControl w:val="0"/>
      <w:shd w:val="clear" w:color="auto" w:fill="FFFFFF"/>
      <w:spacing w:before="300" w:after="0" w:line="328" w:lineRule="exact"/>
      <w:ind w:firstLine="720"/>
      <w:jc w:val="both"/>
      <w:outlineLvl w:val="2"/>
    </w:pPr>
  </w:style>
  <w:style w:type="character" w:customStyle="1" w:styleId="Exact">
    <w:name w:val="Основной текст Exact"/>
    <w:rsid w:val="006A2CAB"/>
    <w:rPr>
      <w:rFonts w:ascii="Times New Roman" w:hAnsi="Times New Roman" w:cs="Times New Roman"/>
      <w:spacing w:val="4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06"/>
    <w:pPr>
      <w:ind w:left="720"/>
      <w:contextualSpacing/>
    </w:pPr>
  </w:style>
  <w:style w:type="paragraph" w:customStyle="1" w:styleId="ConsPlusNormal">
    <w:name w:val="ConsPlusNormal"/>
    <w:rsid w:val="001A2A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1A2AD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21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6A2CAB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6A2CAB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6A2CAB"/>
  </w:style>
  <w:style w:type="character" w:customStyle="1" w:styleId="8pt">
    <w:name w:val="Основной текст + 8 pt"/>
    <w:aliases w:val="Полужирный5,Курсив,Основной текст + Bookman Old Style,10 pt,Интервал 0 pt Exact"/>
    <w:rsid w:val="006A2CAB"/>
    <w:rPr>
      <w:rFonts w:ascii="Times New Roman" w:hAnsi="Times New Roman" w:cs="Times New Roman"/>
      <w:b/>
      <w:bCs/>
      <w:i/>
      <w:iCs/>
      <w:sz w:val="16"/>
      <w:szCs w:val="16"/>
      <w:u w:val="none"/>
      <w:lang w:bidi="ar-SA"/>
    </w:rPr>
  </w:style>
  <w:style w:type="character" w:customStyle="1" w:styleId="5">
    <w:name w:val="Основной текст (5)_"/>
    <w:link w:val="50"/>
    <w:rsid w:val="006A2CA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2CAB"/>
    <w:pPr>
      <w:widowControl w:val="0"/>
      <w:shd w:val="clear" w:color="auto" w:fill="FFFFFF"/>
      <w:spacing w:after="0" w:line="331" w:lineRule="exact"/>
      <w:jc w:val="both"/>
    </w:pPr>
    <w:rPr>
      <w:sz w:val="23"/>
      <w:szCs w:val="23"/>
    </w:rPr>
  </w:style>
  <w:style w:type="character" w:customStyle="1" w:styleId="3">
    <w:name w:val="Заголовок №3_"/>
    <w:link w:val="30"/>
    <w:rsid w:val="006A2CAB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6A2CAB"/>
    <w:pPr>
      <w:widowControl w:val="0"/>
      <w:shd w:val="clear" w:color="auto" w:fill="FFFFFF"/>
      <w:spacing w:before="300" w:after="0" w:line="328" w:lineRule="exact"/>
      <w:ind w:firstLine="720"/>
      <w:jc w:val="both"/>
      <w:outlineLvl w:val="2"/>
    </w:pPr>
  </w:style>
  <w:style w:type="character" w:customStyle="1" w:styleId="Exact">
    <w:name w:val="Основной текст Exact"/>
    <w:rsid w:val="006A2CAB"/>
    <w:rPr>
      <w:rFonts w:ascii="Times New Roman" w:hAnsi="Times New Roman" w:cs="Times New Roman"/>
      <w:spacing w:val="4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2014-07-09T00:10:00Z</cp:lastPrinted>
  <dcterms:created xsi:type="dcterms:W3CDTF">2013-04-02T01:57:00Z</dcterms:created>
  <dcterms:modified xsi:type="dcterms:W3CDTF">2014-07-14T04:02:00Z</dcterms:modified>
</cp:coreProperties>
</file>