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899" w:rsidRPr="00D35F14" w:rsidRDefault="00C21899" w:rsidP="00C21899">
      <w:pPr>
        <w:pStyle w:val="ConsPlusNormal"/>
        <w:jc w:val="center"/>
      </w:pPr>
      <w:bookmarkStart w:id="0" w:name="_GoBack"/>
      <w:bookmarkEnd w:id="0"/>
      <w:r>
        <w:rPr>
          <w:sz w:val="22"/>
        </w:rPr>
        <w:t>ТЕХНИКО-ЭКОНОМИЧЕСКОЕ ОБОСНОВАНИЕ</w:t>
      </w:r>
      <w:r>
        <w:t xml:space="preserve"> </w:t>
      </w:r>
      <w:r>
        <w:rPr>
          <w:sz w:val="22"/>
        </w:rPr>
        <w:t>ПРОЕКТА</w:t>
      </w:r>
    </w:p>
    <w:p w:rsidR="00C21899" w:rsidRDefault="00C21899" w:rsidP="00C2189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4"/>
      </w:tblGrid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Наименование юридического лица, </w:t>
            </w:r>
          </w:p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ФИО индивидуального предпринимателя</w:t>
            </w:r>
          </w:p>
        </w:tc>
        <w:tc>
          <w:tcPr>
            <w:tcW w:w="2834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Юридический адрес регистрации, фактическое место осуществления деятельности, почтовый адрес</w:t>
            </w:r>
          </w:p>
        </w:tc>
        <w:tc>
          <w:tcPr>
            <w:tcW w:w="2834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Контактные данные (телефон/факс, e-</w:t>
            </w:r>
            <w:proofErr w:type="spellStart"/>
            <w:r>
              <w:rPr>
                <w:sz w:val="22"/>
              </w:rPr>
              <w:t>mail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834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Применяемая система налогообложения</w:t>
            </w:r>
          </w:p>
        </w:tc>
        <w:tc>
          <w:tcPr>
            <w:tcW w:w="2834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 xml:space="preserve">ФИО руководителя </w:t>
            </w:r>
          </w:p>
        </w:tc>
        <w:tc>
          <w:tcPr>
            <w:tcW w:w="2834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Краткое описание деятельности,</w:t>
            </w:r>
          </w:p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период осуществления деятельности</w:t>
            </w:r>
          </w:p>
        </w:tc>
        <w:tc>
          <w:tcPr>
            <w:tcW w:w="2834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направления деятельности</w:t>
            </w:r>
          </w:p>
        </w:tc>
        <w:tc>
          <w:tcPr>
            <w:tcW w:w="2834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основные виды производимых товаров (работ, услуг)</w:t>
            </w:r>
          </w:p>
        </w:tc>
        <w:tc>
          <w:tcPr>
            <w:tcW w:w="2834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RPr="00967B0B" w:rsidTr="00DA776F">
        <w:tc>
          <w:tcPr>
            <w:tcW w:w="6236" w:type="dxa"/>
          </w:tcPr>
          <w:p w:rsidR="00C21899" w:rsidRPr="00967B0B" w:rsidRDefault="00C21899" w:rsidP="00DA776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67B0B">
              <w:rPr>
                <w:sz w:val="22"/>
                <w:szCs w:val="22"/>
              </w:rPr>
              <w:t>наличие лицензий, разрешений, допусков, товарных знаков</w:t>
            </w:r>
          </w:p>
        </w:tc>
        <w:tc>
          <w:tcPr>
            <w:tcW w:w="2834" w:type="dxa"/>
          </w:tcPr>
          <w:p w:rsidR="00C21899" w:rsidRPr="00967B0B" w:rsidRDefault="00C21899" w:rsidP="00DA776F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</w:tr>
      <w:tr w:rsidR="00C21899" w:rsidRPr="00967B0B" w:rsidTr="00DA776F">
        <w:tc>
          <w:tcPr>
            <w:tcW w:w="6236" w:type="dxa"/>
          </w:tcPr>
          <w:p w:rsidR="00C21899" w:rsidRPr="00967B0B" w:rsidRDefault="00C21899" w:rsidP="00DA776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67B0B">
              <w:rPr>
                <w:sz w:val="22"/>
                <w:szCs w:val="22"/>
              </w:rPr>
              <w:t xml:space="preserve">используемые производственные/торговые площади </w:t>
            </w:r>
            <w:r>
              <w:rPr>
                <w:sz w:val="22"/>
                <w:szCs w:val="22"/>
              </w:rPr>
              <w:t xml:space="preserve">и земельные участки </w:t>
            </w:r>
            <w:r w:rsidRPr="00967B0B">
              <w:rPr>
                <w:sz w:val="22"/>
                <w:szCs w:val="22"/>
              </w:rPr>
              <w:t>(собственные/арендованные)</w:t>
            </w:r>
            <w:r>
              <w:rPr>
                <w:sz w:val="22"/>
                <w:szCs w:val="22"/>
              </w:rPr>
              <w:t>, площадь, местонахождение</w:t>
            </w:r>
          </w:p>
        </w:tc>
        <w:tc>
          <w:tcPr>
            <w:tcW w:w="2834" w:type="dxa"/>
          </w:tcPr>
          <w:p w:rsidR="00C21899" w:rsidRPr="00967B0B" w:rsidRDefault="00C21899" w:rsidP="00DA776F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</w:tr>
      <w:tr w:rsidR="00C21899" w:rsidRPr="00967B0B" w:rsidTr="00DA776F">
        <w:tc>
          <w:tcPr>
            <w:tcW w:w="6236" w:type="dxa"/>
          </w:tcPr>
          <w:p w:rsidR="00C21899" w:rsidRPr="00967B0B" w:rsidRDefault="00C21899" w:rsidP="00DA776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67B0B">
              <w:rPr>
                <w:sz w:val="22"/>
                <w:szCs w:val="22"/>
              </w:rPr>
              <w:t>наличие филиалов/обособленных подразделений</w:t>
            </w:r>
          </w:p>
        </w:tc>
        <w:tc>
          <w:tcPr>
            <w:tcW w:w="2834" w:type="dxa"/>
          </w:tcPr>
          <w:p w:rsidR="00C21899" w:rsidRPr="00967B0B" w:rsidRDefault="00C21899" w:rsidP="00DA776F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</w:tr>
      <w:tr w:rsidR="00C21899" w:rsidRPr="00967B0B" w:rsidTr="00DA776F">
        <w:tc>
          <w:tcPr>
            <w:tcW w:w="6236" w:type="dxa"/>
          </w:tcPr>
          <w:p w:rsidR="00C21899" w:rsidRPr="00967B0B" w:rsidRDefault="00C21899" w:rsidP="00DA776F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967B0B">
              <w:rPr>
                <w:sz w:val="22"/>
                <w:szCs w:val="22"/>
              </w:rPr>
              <w:t>актически осуществляемые виды деятельности по ОКВЭД (в соответствии с выпиской из ЕГРИП/ЕГРЮЛ)</w:t>
            </w:r>
          </w:p>
        </w:tc>
        <w:tc>
          <w:tcPr>
            <w:tcW w:w="2834" w:type="dxa"/>
          </w:tcPr>
          <w:p w:rsidR="00C21899" w:rsidRPr="00967B0B" w:rsidRDefault="00C21899" w:rsidP="00DA776F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</w:tr>
    </w:tbl>
    <w:p w:rsidR="00C21899" w:rsidRDefault="00C21899" w:rsidP="00C21899">
      <w:pPr>
        <w:pStyle w:val="ConsPlusNormal"/>
        <w:jc w:val="both"/>
      </w:pPr>
    </w:p>
    <w:p w:rsidR="00C21899" w:rsidRDefault="00C21899" w:rsidP="00C21899">
      <w:pPr>
        <w:pStyle w:val="ConsPlusNormal"/>
        <w:jc w:val="center"/>
      </w:pPr>
      <w:r>
        <w:rPr>
          <w:sz w:val="22"/>
        </w:rPr>
        <w:t>Информация о заявленном проекте</w:t>
      </w:r>
    </w:p>
    <w:p w:rsidR="00C21899" w:rsidRDefault="00C21899" w:rsidP="00C218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Наименование проекта</w:t>
            </w:r>
          </w:p>
        </w:tc>
        <w:tc>
          <w:tcPr>
            <w:tcW w:w="2835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  <w:rPr>
                <w:sz w:val="22"/>
              </w:rPr>
            </w:pPr>
            <w:r>
              <w:rPr>
                <w:sz w:val="22"/>
              </w:rPr>
              <w:t>Полная стоимость проекта, тыс. руб.</w:t>
            </w:r>
          </w:p>
        </w:tc>
        <w:tc>
          <w:tcPr>
            <w:tcW w:w="2835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  <w:rPr>
                <w:sz w:val="22"/>
              </w:rPr>
            </w:pPr>
            <w:r>
              <w:rPr>
                <w:sz w:val="22"/>
              </w:rPr>
              <w:t>Период реализации проекта (мес.)</w:t>
            </w:r>
          </w:p>
        </w:tc>
        <w:tc>
          <w:tcPr>
            <w:tcW w:w="2835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Направление расходов с обоснованием необходимости реализации проекта (создание новых/развитие действующих мощностей, модернизация производства)</w:t>
            </w:r>
          </w:p>
        </w:tc>
        <w:tc>
          <w:tcPr>
            <w:tcW w:w="2835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Краткое описание эффектов от реализации проекта</w:t>
            </w:r>
          </w:p>
        </w:tc>
        <w:tc>
          <w:tcPr>
            <w:tcW w:w="2835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  <w:rPr>
                <w:sz w:val="22"/>
              </w:rPr>
            </w:pPr>
            <w:r>
              <w:rPr>
                <w:sz w:val="22"/>
              </w:rPr>
              <w:t>Структура инвестиций по направлениям (капитальные вложения в основные средства, в нематериальные активы, в оборотный капитал)</w:t>
            </w:r>
          </w:p>
        </w:tc>
        <w:tc>
          <w:tcPr>
            <w:tcW w:w="2835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  <w:rPr>
                <w:sz w:val="22"/>
              </w:rPr>
            </w:pPr>
            <w:r>
              <w:rPr>
                <w:sz w:val="22"/>
              </w:rPr>
              <w:t>Территория и каналы сбыта продукции, целевая группа потребителей</w:t>
            </w:r>
          </w:p>
        </w:tc>
        <w:tc>
          <w:tcPr>
            <w:tcW w:w="2835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</w:tbl>
    <w:p w:rsidR="00C21899" w:rsidRDefault="00C21899" w:rsidP="00C21899">
      <w:pPr>
        <w:pStyle w:val="ConsPlusNormal"/>
        <w:jc w:val="both"/>
      </w:pPr>
    </w:p>
    <w:p w:rsidR="00C21899" w:rsidRDefault="00C21899" w:rsidP="00C21899">
      <w:pPr>
        <w:pStyle w:val="ConsPlusNormal"/>
        <w:jc w:val="center"/>
      </w:pPr>
      <w:r>
        <w:rPr>
          <w:sz w:val="22"/>
        </w:rPr>
        <w:t>Финансово-экономические показатели деятельности и прогнозные показатели эффективности реализации проекта</w:t>
      </w:r>
    </w:p>
    <w:p w:rsidR="00C21899" w:rsidRDefault="00C21899" w:rsidP="00C218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361"/>
        <w:gridCol w:w="1984"/>
        <w:gridCol w:w="1614"/>
        <w:gridCol w:w="1615"/>
      </w:tblGrid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 xml:space="preserve">Наименование </w:t>
            </w:r>
            <w:r>
              <w:rPr>
                <w:sz w:val="22"/>
              </w:rPr>
              <w:lastRenderedPageBreak/>
              <w:t>показателя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lastRenderedPageBreak/>
              <w:t xml:space="preserve">Единица </w:t>
            </w:r>
            <w:r>
              <w:rPr>
                <w:sz w:val="22"/>
              </w:rPr>
              <w:lastRenderedPageBreak/>
              <w:t>измерения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  <w:jc w:val="center"/>
            </w:pPr>
            <w:r>
              <w:rPr>
                <w:sz w:val="22"/>
              </w:rPr>
              <w:lastRenderedPageBreak/>
              <w:t xml:space="preserve">____ г. </w:t>
            </w:r>
            <w:r>
              <w:rPr>
                <w:sz w:val="22"/>
              </w:rPr>
              <w:lastRenderedPageBreak/>
              <w:t>год, предшествующий году подачи заявки</w:t>
            </w: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____ г. </w:t>
            </w:r>
          </w:p>
          <w:p w:rsidR="00C21899" w:rsidRDefault="00C21899" w:rsidP="00DA776F">
            <w:pPr>
              <w:pStyle w:val="ConsPlusNormal"/>
              <w:contextualSpacing/>
              <w:jc w:val="center"/>
              <w:rPr>
                <w:sz w:val="22"/>
              </w:rPr>
            </w:pPr>
          </w:p>
          <w:p w:rsidR="00C21899" w:rsidRDefault="00C21899" w:rsidP="00DA776F">
            <w:pPr>
              <w:pStyle w:val="ConsPlusNormal"/>
              <w:ind w:firstLine="0"/>
              <w:contextualSpacing/>
              <w:jc w:val="center"/>
            </w:pPr>
            <w:r>
              <w:rPr>
                <w:sz w:val="22"/>
              </w:rPr>
              <w:t>(год подачи заявки)</w:t>
            </w: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ind w:firstLine="0"/>
              <w:contextualSpacing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        ____ г. </w:t>
            </w:r>
          </w:p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lastRenderedPageBreak/>
              <w:t xml:space="preserve"> первый год реализации проекта </w:t>
            </w:r>
            <w:r w:rsidRPr="0015780F">
              <w:rPr>
                <w:sz w:val="16"/>
                <w:szCs w:val="16"/>
              </w:rPr>
              <w:t>(при необходимости добавить 2,3 год)</w:t>
            </w:r>
          </w:p>
        </w:tc>
      </w:tr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contextualSpacing/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contextualSpacing/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</w:pPr>
            <w:r>
              <w:rPr>
                <w:sz w:val="22"/>
              </w:rPr>
              <w:t>3</w:t>
            </w: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</w:pPr>
            <w:r>
              <w:rPr>
                <w:sz w:val="22"/>
              </w:rPr>
              <w:t>4</w:t>
            </w: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contextualSpacing/>
            </w:pPr>
            <w:r>
              <w:rPr>
                <w:sz w:val="22"/>
              </w:rPr>
              <w:t>5</w:t>
            </w:r>
          </w:p>
        </w:tc>
      </w:tr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Выручка от реализации товаров (работ, услуг)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тыс. рублей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</w:tr>
      <w:tr w:rsidR="00C21899" w:rsidTr="00DA776F">
        <w:tc>
          <w:tcPr>
            <w:tcW w:w="2494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в том числе НДС</w:t>
            </w:r>
          </w:p>
        </w:tc>
        <w:tc>
          <w:tcPr>
            <w:tcW w:w="1361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</w:tr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Затраты на производство и сбыт товаров (работ, услуг)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тыс. рублей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</w:tr>
      <w:tr w:rsidR="00C21899" w:rsidTr="00DA776F">
        <w:tc>
          <w:tcPr>
            <w:tcW w:w="2494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в том числе НДС</w:t>
            </w:r>
          </w:p>
        </w:tc>
        <w:tc>
          <w:tcPr>
            <w:tcW w:w="1361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</w:tr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Прибыль (убыток) от продаж товаров (работ, услуг)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тыс. рублей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</w:tr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Налоговые платежи в бюджеты всех уровней и внебюджетные фонды, всего &lt;*&gt;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тыс. рублей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</w:tr>
      <w:tr w:rsidR="00C21899" w:rsidTr="00DA776F">
        <w:tc>
          <w:tcPr>
            <w:tcW w:w="2494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в том числе:</w:t>
            </w:r>
          </w:p>
        </w:tc>
        <w:tc>
          <w:tcPr>
            <w:tcW w:w="1361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х</w:t>
            </w:r>
          </w:p>
        </w:tc>
        <w:tc>
          <w:tcPr>
            <w:tcW w:w="1984" w:type="dxa"/>
          </w:tcPr>
          <w:p w:rsidR="00C21899" w:rsidRPr="00F02E12" w:rsidRDefault="00C21899" w:rsidP="00DA776F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х</w:t>
            </w:r>
          </w:p>
        </w:tc>
        <w:tc>
          <w:tcPr>
            <w:tcW w:w="1614" w:type="dxa"/>
          </w:tcPr>
          <w:p w:rsidR="00C21899" w:rsidRPr="00F02E12" w:rsidRDefault="00C21899" w:rsidP="00DA776F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х</w:t>
            </w:r>
          </w:p>
        </w:tc>
        <w:tc>
          <w:tcPr>
            <w:tcW w:w="1615" w:type="dxa"/>
          </w:tcPr>
          <w:p w:rsidR="00C21899" w:rsidRPr="00F02E12" w:rsidRDefault="00C21899" w:rsidP="00DA776F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х</w:t>
            </w:r>
          </w:p>
        </w:tc>
      </w:tr>
      <w:tr w:rsidR="00C21899" w:rsidTr="00DA776F">
        <w:tc>
          <w:tcPr>
            <w:tcW w:w="2494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налог на прибыль организаций (общий</w:t>
            </w:r>
            <w:r>
              <w:rPr>
                <w:sz w:val="18"/>
                <w:szCs w:val="18"/>
              </w:rPr>
              <w:t xml:space="preserve"> режим налогообложения), УСН, </w:t>
            </w:r>
            <w:r w:rsidRPr="00F02E12">
              <w:rPr>
                <w:sz w:val="18"/>
                <w:szCs w:val="18"/>
              </w:rPr>
              <w:t>патент</w:t>
            </w:r>
            <w:r>
              <w:rPr>
                <w:sz w:val="18"/>
                <w:szCs w:val="18"/>
              </w:rPr>
              <w:t>, ЕСХН и т.д.)</w:t>
            </w:r>
          </w:p>
        </w:tc>
        <w:tc>
          <w:tcPr>
            <w:tcW w:w="1361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</w:tr>
      <w:tr w:rsidR="00C21899" w:rsidTr="00DA776F">
        <w:tc>
          <w:tcPr>
            <w:tcW w:w="2494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НДФЛ</w:t>
            </w:r>
          </w:p>
        </w:tc>
        <w:tc>
          <w:tcPr>
            <w:tcW w:w="1361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</w:tr>
      <w:tr w:rsidR="00C21899" w:rsidTr="00DA776F">
        <w:tc>
          <w:tcPr>
            <w:tcW w:w="2494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страховые взносы во внебюджетные фонды (ПФР, ФОМС, ФСС)</w:t>
            </w:r>
          </w:p>
        </w:tc>
        <w:tc>
          <w:tcPr>
            <w:tcW w:w="1361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</w:tr>
      <w:tr w:rsidR="00C21899" w:rsidTr="00DA776F">
        <w:tc>
          <w:tcPr>
            <w:tcW w:w="2494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1361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</w:tr>
      <w:tr w:rsidR="00C21899" w:rsidTr="00DA776F">
        <w:tc>
          <w:tcPr>
            <w:tcW w:w="2494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транспортный налог</w:t>
            </w:r>
          </w:p>
        </w:tc>
        <w:tc>
          <w:tcPr>
            <w:tcW w:w="1361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</w:tr>
      <w:tr w:rsidR="00C21899" w:rsidTr="00DA776F">
        <w:tc>
          <w:tcPr>
            <w:tcW w:w="2494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налог на землю</w:t>
            </w:r>
          </w:p>
        </w:tc>
        <w:tc>
          <w:tcPr>
            <w:tcW w:w="1361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</w:tr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Чистая прибыль (убыток)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тыс. рублей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</w:tr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Фонд оплаты труда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тыс. рублей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</w:tr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Среднесписочная численность работников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чел.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</w:tr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 xml:space="preserve">Средняя заработная плата 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рублей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</w:tr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 xml:space="preserve">Объем отгруженных </w:t>
            </w:r>
            <w:r>
              <w:rPr>
                <w:sz w:val="22"/>
              </w:rPr>
              <w:lastRenderedPageBreak/>
              <w:t>товаров (работ, услуг), в т.ч.: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lastRenderedPageBreak/>
              <w:t>тыс. рублей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</w:tr>
    </w:tbl>
    <w:p w:rsidR="00C21899" w:rsidRDefault="00C21899" w:rsidP="00C21899">
      <w:pPr>
        <w:pStyle w:val="ConsPlusNormal"/>
        <w:spacing w:before="220"/>
        <w:ind w:firstLine="540"/>
        <w:jc w:val="both"/>
      </w:pPr>
      <w:r>
        <w:rPr>
          <w:sz w:val="22"/>
        </w:rPr>
        <w:t>&lt;*&gt; Заполняется только по уплачиваемым видам налогов.</w:t>
      </w:r>
    </w:p>
    <w:p w:rsidR="00C21899" w:rsidRDefault="00C21899" w:rsidP="00C21899">
      <w:pPr>
        <w:pStyle w:val="ConsPlusNormal"/>
        <w:jc w:val="both"/>
      </w:pPr>
    </w:p>
    <w:p w:rsidR="00C21899" w:rsidRDefault="00C21899" w:rsidP="00C21899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C21899" w:rsidRPr="00967B0B" w:rsidRDefault="00C21899" w:rsidP="00C21899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</w:t>
      </w:r>
      <w:r w:rsidRPr="00967B0B">
        <w:rPr>
          <w:rFonts w:ascii="Arial" w:hAnsi="Arial" w:cs="Arial"/>
          <w:sz w:val="22"/>
          <w:szCs w:val="22"/>
        </w:rPr>
        <w:t>аявитель (представитель заявителя) ________________/_____________________/</w:t>
      </w:r>
    </w:p>
    <w:p w:rsidR="00C21899" w:rsidRPr="00967B0B" w:rsidRDefault="00C21899" w:rsidP="00C21899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967B0B">
        <w:rPr>
          <w:rFonts w:ascii="Arial" w:hAnsi="Arial" w:cs="Arial"/>
          <w:sz w:val="22"/>
          <w:szCs w:val="22"/>
        </w:rPr>
        <w:t xml:space="preserve">                                                                               (подпись)       (И.О. Фамилия)</w:t>
      </w:r>
    </w:p>
    <w:p w:rsidR="00C21899" w:rsidRPr="00967B0B" w:rsidRDefault="00C21899" w:rsidP="00C21899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967B0B">
        <w:rPr>
          <w:rFonts w:ascii="Arial" w:hAnsi="Arial" w:cs="Arial"/>
          <w:sz w:val="22"/>
          <w:szCs w:val="22"/>
        </w:rPr>
        <w:t>Главный бухгалтер                   ________________/_____________________/</w:t>
      </w:r>
    </w:p>
    <w:p w:rsidR="00C21899" w:rsidRPr="00967B0B" w:rsidRDefault="00C21899" w:rsidP="00C21899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967B0B">
        <w:rPr>
          <w:rFonts w:ascii="Arial" w:hAnsi="Arial" w:cs="Arial"/>
          <w:sz w:val="22"/>
          <w:szCs w:val="22"/>
        </w:rPr>
        <w:t xml:space="preserve">                                                                  (подпись)       (И.О. Фамилия)</w:t>
      </w:r>
    </w:p>
    <w:p w:rsidR="00C21899" w:rsidRPr="00967B0B" w:rsidRDefault="00C21899" w:rsidP="00C21899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0E6424" w:rsidRDefault="00C21899" w:rsidP="00C21899">
      <w:r w:rsidRPr="00967B0B">
        <w:rPr>
          <w:rFonts w:ascii="Arial" w:hAnsi="Arial" w:cs="Arial"/>
        </w:rPr>
        <w:t xml:space="preserve">МП                        </w:t>
      </w:r>
      <w:r>
        <w:rPr>
          <w:rFonts w:ascii="Arial" w:hAnsi="Arial" w:cs="Arial"/>
        </w:rPr>
        <w:t xml:space="preserve">                                                             </w:t>
      </w:r>
      <w:r w:rsidRPr="00967B0B">
        <w:rPr>
          <w:rFonts w:ascii="Arial" w:hAnsi="Arial" w:cs="Arial"/>
        </w:rPr>
        <w:t xml:space="preserve">          дата "__" ___________ 20__ г.</w:t>
      </w:r>
    </w:p>
    <w:sectPr w:rsidR="000E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12"/>
    <w:rsid w:val="000E6424"/>
    <w:rsid w:val="006B3612"/>
    <w:rsid w:val="006C0598"/>
    <w:rsid w:val="00C2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48180-65D1-4C91-9F6C-BA1162C3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8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8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218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GLAVOBT</dc:creator>
  <cp:keywords/>
  <dc:description/>
  <cp:lastModifiedBy>User</cp:lastModifiedBy>
  <cp:revision>2</cp:revision>
  <dcterms:created xsi:type="dcterms:W3CDTF">2021-08-25T08:26:00Z</dcterms:created>
  <dcterms:modified xsi:type="dcterms:W3CDTF">2021-08-25T08:26:00Z</dcterms:modified>
</cp:coreProperties>
</file>