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18" w:rsidRPr="0095019E" w:rsidRDefault="00021418" w:rsidP="00021418">
      <w:pPr>
        <w:tabs>
          <w:tab w:val="left" w:pos="73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019E">
        <w:rPr>
          <w:rFonts w:ascii="Times New Roman" w:hAnsi="Times New Roman"/>
          <w:b/>
          <w:sz w:val="28"/>
          <w:szCs w:val="28"/>
        </w:rPr>
        <w:t>БОЛЬШЕКОСУЛЬСКИЙ СЕЛЬСКИЙ СОВЕТ ДЕПУТАТОВ</w:t>
      </w:r>
    </w:p>
    <w:p w:rsidR="00021418" w:rsidRPr="0095019E" w:rsidRDefault="00021418" w:rsidP="00021418">
      <w:pPr>
        <w:tabs>
          <w:tab w:val="center" w:pos="4816"/>
          <w:tab w:val="left" w:pos="7305"/>
          <w:tab w:val="left" w:pos="86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019E">
        <w:rPr>
          <w:rFonts w:ascii="Times New Roman" w:hAnsi="Times New Roman"/>
          <w:b/>
          <w:sz w:val="28"/>
          <w:szCs w:val="28"/>
        </w:rPr>
        <w:t>БОГОТОЛЬСКОГО  РАЙОНА</w:t>
      </w:r>
    </w:p>
    <w:p w:rsidR="00021418" w:rsidRPr="0095019E" w:rsidRDefault="00021418" w:rsidP="00021418">
      <w:pPr>
        <w:tabs>
          <w:tab w:val="center" w:pos="4816"/>
          <w:tab w:val="left" w:pos="7305"/>
          <w:tab w:val="left" w:pos="8640"/>
        </w:tabs>
        <w:jc w:val="center"/>
        <w:rPr>
          <w:rFonts w:ascii="Times New Roman" w:hAnsi="Times New Roman"/>
          <w:b/>
          <w:sz w:val="28"/>
          <w:szCs w:val="28"/>
        </w:rPr>
      </w:pPr>
      <w:r w:rsidRPr="0095019E">
        <w:rPr>
          <w:rFonts w:ascii="Times New Roman" w:hAnsi="Times New Roman"/>
          <w:b/>
          <w:sz w:val="28"/>
          <w:szCs w:val="28"/>
        </w:rPr>
        <w:t>КРАСНОЯРСКОГО  КРАЯ</w:t>
      </w:r>
    </w:p>
    <w:p w:rsidR="00021418" w:rsidRPr="0095019E" w:rsidRDefault="00021418" w:rsidP="00021418">
      <w:pPr>
        <w:tabs>
          <w:tab w:val="center" w:pos="4816"/>
          <w:tab w:val="left" w:pos="7305"/>
          <w:tab w:val="left" w:pos="8640"/>
        </w:tabs>
        <w:jc w:val="center"/>
        <w:rPr>
          <w:rFonts w:ascii="Times New Roman" w:hAnsi="Times New Roman"/>
          <w:b/>
          <w:sz w:val="28"/>
          <w:szCs w:val="28"/>
        </w:rPr>
      </w:pPr>
      <w:r w:rsidRPr="0095019E">
        <w:rPr>
          <w:rFonts w:ascii="Times New Roman" w:hAnsi="Times New Roman"/>
          <w:b/>
          <w:sz w:val="28"/>
          <w:szCs w:val="28"/>
        </w:rPr>
        <w:t>РЕШЕНИЕ</w:t>
      </w:r>
    </w:p>
    <w:p w:rsidR="00FD6F91" w:rsidRPr="0095019E" w:rsidRDefault="00FD6F91" w:rsidP="00FD6F9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rPr>
          <w:rFonts w:ascii="Times New Roman" w:hAnsi="Times New Roman"/>
          <w:b/>
          <w:sz w:val="28"/>
          <w:szCs w:val="28"/>
        </w:rPr>
      </w:pPr>
      <w:r w:rsidRPr="0095019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FD6F91" w:rsidRPr="0095019E" w:rsidRDefault="00FD6F91" w:rsidP="00FD6F91">
      <w:pPr>
        <w:rPr>
          <w:rFonts w:ascii="Times New Roman" w:hAnsi="Times New Roman"/>
          <w:b/>
          <w:sz w:val="28"/>
          <w:szCs w:val="28"/>
        </w:rPr>
      </w:pPr>
      <w:r w:rsidRPr="0095019E">
        <w:rPr>
          <w:rFonts w:ascii="Times New Roman" w:hAnsi="Times New Roman"/>
          <w:b/>
          <w:sz w:val="28"/>
          <w:szCs w:val="28"/>
        </w:rPr>
        <w:t xml:space="preserve">          </w:t>
      </w:r>
      <w:r w:rsidR="00E071CE" w:rsidRPr="0095019E">
        <w:rPr>
          <w:rFonts w:ascii="Times New Roman" w:hAnsi="Times New Roman"/>
          <w:b/>
          <w:sz w:val="28"/>
          <w:szCs w:val="28"/>
        </w:rPr>
        <w:t xml:space="preserve">   «</w:t>
      </w:r>
      <w:r w:rsidR="006C674A" w:rsidRPr="0095019E">
        <w:rPr>
          <w:rFonts w:ascii="Times New Roman" w:hAnsi="Times New Roman"/>
          <w:b/>
          <w:sz w:val="28"/>
          <w:szCs w:val="28"/>
        </w:rPr>
        <w:t>29</w:t>
      </w:r>
      <w:r w:rsidR="00E071CE" w:rsidRPr="0095019E">
        <w:rPr>
          <w:rFonts w:ascii="Times New Roman" w:hAnsi="Times New Roman"/>
          <w:b/>
          <w:sz w:val="28"/>
          <w:szCs w:val="28"/>
        </w:rPr>
        <w:t xml:space="preserve"> » июня  2016</w:t>
      </w:r>
      <w:r w:rsidRPr="0095019E">
        <w:rPr>
          <w:rFonts w:ascii="Times New Roman" w:hAnsi="Times New Roman"/>
          <w:b/>
          <w:sz w:val="28"/>
          <w:szCs w:val="28"/>
        </w:rPr>
        <w:t xml:space="preserve">года           </w:t>
      </w:r>
      <w:r w:rsidR="00021418" w:rsidRPr="0095019E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E071CE" w:rsidRPr="0095019E">
        <w:rPr>
          <w:rFonts w:ascii="Times New Roman" w:hAnsi="Times New Roman"/>
          <w:b/>
          <w:sz w:val="28"/>
          <w:szCs w:val="28"/>
        </w:rPr>
        <w:t xml:space="preserve">            </w:t>
      </w:r>
      <w:r w:rsidR="00A21C12" w:rsidRPr="0095019E">
        <w:rPr>
          <w:rFonts w:ascii="Times New Roman" w:hAnsi="Times New Roman"/>
          <w:b/>
          <w:sz w:val="28"/>
          <w:szCs w:val="28"/>
        </w:rPr>
        <w:t xml:space="preserve">               </w:t>
      </w:r>
      <w:r w:rsidR="00E071CE" w:rsidRPr="0095019E">
        <w:rPr>
          <w:rFonts w:ascii="Times New Roman" w:hAnsi="Times New Roman"/>
          <w:b/>
          <w:sz w:val="28"/>
          <w:szCs w:val="28"/>
        </w:rPr>
        <w:t xml:space="preserve"> </w:t>
      </w:r>
      <w:r w:rsidR="00021418" w:rsidRPr="0095019E">
        <w:rPr>
          <w:rFonts w:ascii="Times New Roman" w:hAnsi="Times New Roman"/>
          <w:b/>
          <w:sz w:val="28"/>
          <w:szCs w:val="28"/>
        </w:rPr>
        <w:t xml:space="preserve"> </w:t>
      </w:r>
      <w:r w:rsidR="00D12CE8">
        <w:rPr>
          <w:rFonts w:ascii="Times New Roman" w:hAnsi="Times New Roman"/>
          <w:b/>
          <w:sz w:val="28"/>
          <w:szCs w:val="28"/>
        </w:rPr>
        <w:t>№ 11 - 50</w:t>
      </w:r>
      <w:r w:rsidRPr="0095019E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FD6F91" w:rsidRPr="0095019E" w:rsidRDefault="00FD6F91" w:rsidP="00FD6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E071CE" w:rsidP="00FD6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019E">
        <w:rPr>
          <w:rFonts w:ascii="Times New Roman" w:hAnsi="Times New Roman" w:cs="Times New Roman"/>
          <w:sz w:val="28"/>
          <w:szCs w:val="28"/>
        </w:rPr>
        <w:t>О ПОЧЕТНОЙ ГРАМОТЕ БОЛЬШЕКОСУЛЬСКОГО</w:t>
      </w:r>
      <w:r w:rsidR="00FD6F91" w:rsidRPr="009501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19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FD6F91" w:rsidRPr="0095019E" w:rsidRDefault="00FD6F91" w:rsidP="00FD6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019E">
        <w:rPr>
          <w:rFonts w:ascii="Times New Roman" w:hAnsi="Times New Roman" w:cs="Times New Roman"/>
          <w:sz w:val="28"/>
          <w:szCs w:val="28"/>
        </w:rPr>
        <w:t xml:space="preserve">СОВЕТА ДЕПУТАТОВ И БЛАГОДАРСТВЕННОМ </w:t>
      </w:r>
      <w:proofErr w:type="gramStart"/>
      <w:r w:rsidRPr="0095019E">
        <w:rPr>
          <w:rFonts w:ascii="Times New Roman" w:hAnsi="Times New Roman" w:cs="Times New Roman"/>
          <w:sz w:val="28"/>
          <w:szCs w:val="28"/>
        </w:rPr>
        <w:t>ПИСЬМЕ</w:t>
      </w:r>
      <w:proofErr w:type="gramEnd"/>
    </w:p>
    <w:p w:rsidR="00FD6F91" w:rsidRPr="0095019E" w:rsidRDefault="00E071CE" w:rsidP="00FD6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019E">
        <w:rPr>
          <w:rFonts w:ascii="Times New Roman" w:hAnsi="Times New Roman" w:cs="Times New Roman"/>
          <w:sz w:val="28"/>
          <w:szCs w:val="28"/>
        </w:rPr>
        <w:t xml:space="preserve">БОЛЬШЕКОСУЛЬСКОГО  СЕЛЬСКОГО </w:t>
      </w:r>
      <w:r w:rsidR="00FD6F91" w:rsidRPr="0095019E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19E">
        <w:rPr>
          <w:rFonts w:ascii="Times New Roman" w:hAnsi="Times New Roman" w:cs="Times New Roman"/>
          <w:sz w:val="28"/>
          <w:szCs w:val="28"/>
        </w:rPr>
        <w:t>В целях стимулирования деятельности организаци</w:t>
      </w:r>
      <w:r w:rsidR="00B45521" w:rsidRPr="0095019E">
        <w:rPr>
          <w:rFonts w:ascii="Times New Roman" w:hAnsi="Times New Roman" w:cs="Times New Roman"/>
          <w:sz w:val="28"/>
          <w:szCs w:val="28"/>
        </w:rPr>
        <w:t xml:space="preserve">й и граждан </w:t>
      </w:r>
      <w:proofErr w:type="spellStart"/>
      <w:r w:rsidR="00B45521" w:rsidRPr="0095019E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45521" w:rsidRPr="0095019E">
        <w:rPr>
          <w:rFonts w:ascii="Times New Roman" w:hAnsi="Times New Roman" w:cs="Times New Roman"/>
          <w:sz w:val="28"/>
          <w:szCs w:val="28"/>
        </w:rPr>
        <w:t xml:space="preserve">  сельсовета </w:t>
      </w:r>
      <w:r w:rsidRPr="0095019E">
        <w:rPr>
          <w:rFonts w:ascii="Times New Roman" w:hAnsi="Times New Roman" w:cs="Times New Roman"/>
          <w:sz w:val="28"/>
          <w:szCs w:val="28"/>
        </w:rPr>
        <w:t xml:space="preserve"> по реализации программ социальн</w:t>
      </w:r>
      <w:r w:rsidR="00B45521" w:rsidRPr="0095019E">
        <w:rPr>
          <w:rFonts w:ascii="Times New Roman" w:hAnsi="Times New Roman" w:cs="Times New Roman"/>
          <w:sz w:val="28"/>
          <w:szCs w:val="28"/>
        </w:rPr>
        <w:t>о-экономического развития сельсовета</w:t>
      </w:r>
      <w:r w:rsidRPr="0095019E">
        <w:rPr>
          <w:rFonts w:ascii="Times New Roman" w:hAnsi="Times New Roman" w:cs="Times New Roman"/>
          <w:sz w:val="28"/>
          <w:szCs w:val="28"/>
        </w:rPr>
        <w:t>, участия в общественной жизни и активной жизненно</w:t>
      </w:r>
      <w:r w:rsidR="00B45521" w:rsidRPr="0095019E">
        <w:rPr>
          <w:rFonts w:ascii="Times New Roman" w:hAnsi="Times New Roman" w:cs="Times New Roman"/>
          <w:sz w:val="28"/>
          <w:szCs w:val="28"/>
        </w:rPr>
        <w:t xml:space="preserve">й позиции, руководствуясь ст.  Устава </w:t>
      </w:r>
      <w:proofErr w:type="spellStart"/>
      <w:r w:rsidR="00B45521" w:rsidRPr="0095019E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45521" w:rsidRPr="0095019E"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spellStart"/>
      <w:r w:rsidR="00B45521" w:rsidRPr="0095019E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="00B45521" w:rsidRPr="0095019E">
        <w:rPr>
          <w:rFonts w:ascii="Times New Roman" w:hAnsi="Times New Roman" w:cs="Times New Roman"/>
          <w:sz w:val="28"/>
          <w:szCs w:val="28"/>
        </w:rPr>
        <w:t xml:space="preserve">  сельский</w:t>
      </w:r>
      <w:r w:rsidRPr="0095019E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95019E">
        <w:rPr>
          <w:rFonts w:ascii="Times New Roman" w:hAnsi="Times New Roman" w:cs="Times New Roman"/>
          <w:b/>
          <w:sz w:val="28"/>
          <w:szCs w:val="28"/>
        </w:rPr>
        <w:t>РЕШИЛ</w:t>
      </w:r>
      <w:r w:rsidRPr="0095019E">
        <w:rPr>
          <w:rFonts w:ascii="Times New Roman" w:hAnsi="Times New Roman" w:cs="Times New Roman"/>
          <w:sz w:val="28"/>
          <w:szCs w:val="28"/>
        </w:rPr>
        <w:t>:</w:t>
      </w:r>
    </w:p>
    <w:p w:rsidR="002A03D8" w:rsidRPr="0095019E" w:rsidRDefault="002A03D8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19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 w:history="1">
        <w:r w:rsidRPr="0095019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Положение</w:t>
        </w:r>
      </w:hyperlink>
      <w:r w:rsidRPr="0095019E">
        <w:rPr>
          <w:rFonts w:ascii="Times New Roman" w:hAnsi="Times New Roman" w:cs="Times New Roman"/>
          <w:sz w:val="28"/>
          <w:szCs w:val="28"/>
        </w:rPr>
        <w:t xml:space="preserve"> </w:t>
      </w:r>
      <w:r w:rsidR="00B45521" w:rsidRPr="0095019E">
        <w:rPr>
          <w:rFonts w:ascii="Times New Roman" w:hAnsi="Times New Roman" w:cs="Times New Roman"/>
          <w:sz w:val="28"/>
          <w:szCs w:val="28"/>
        </w:rPr>
        <w:t xml:space="preserve">о Почетной грамоте </w:t>
      </w:r>
      <w:proofErr w:type="spellStart"/>
      <w:r w:rsidR="00B45521" w:rsidRPr="0095019E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45521" w:rsidRPr="0095019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5019E">
        <w:rPr>
          <w:rFonts w:ascii="Times New Roman" w:hAnsi="Times New Roman" w:cs="Times New Roman"/>
          <w:sz w:val="28"/>
          <w:szCs w:val="28"/>
        </w:rPr>
        <w:t xml:space="preserve"> Совета депутатов согласно приложению 1.</w:t>
      </w:r>
    </w:p>
    <w:p w:rsidR="002A03D8" w:rsidRPr="0095019E" w:rsidRDefault="002A03D8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19E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r:id="rId8" w:history="1">
        <w:r w:rsidRPr="0095019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Положение</w:t>
        </w:r>
      </w:hyperlink>
      <w:r w:rsidRPr="0095019E">
        <w:rPr>
          <w:rFonts w:ascii="Times New Roman" w:hAnsi="Times New Roman" w:cs="Times New Roman"/>
          <w:sz w:val="28"/>
          <w:szCs w:val="28"/>
        </w:rPr>
        <w:t xml:space="preserve"> о Благо</w:t>
      </w:r>
      <w:r w:rsidR="00B45521" w:rsidRPr="0095019E">
        <w:rPr>
          <w:rFonts w:ascii="Times New Roman" w:hAnsi="Times New Roman" w:cs="Times New Roman"/>
          <w:sz w:val="28"/>
          <w:szCs w:val="28"/>
        </w:rPr>
        <w:t xml:space="preserve">дарственном письме </w:t>
      </w:r>
      <w:proofErr w:type="spellStart"/>
      <w:r w:rsidR="00B45521" w:rsidRPr="0095019E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45521" w:rsidRPr="0095019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5019E">
        <w:rPr>
          <w:rFonts w:ascii="Times New Roman" w:hAnsi="Times New Roman" w:cs="Times New Roman"/>
          <w:sz w:val="28"/>
          <w:szCs w:val="28"/>
        </w:rPr>
        <w:t xml:space="preserve"> Совета депутатов согласно приложению 2.</w:t>
      </w:r>
    </w:p>
    <w:p w:rsidR="002A03D8" w:rsidRPr="0095019E" w:rsidRDefault="002A03D8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19E">
        <w:rPr>
          <w:rFonts w:ascii="Times New Roman" w:hAnsi="Times New Roman" w:cs="Times New Roman"/>
          <w:sz w:val="28"/>
          <w:szCs w:val="28"/>
        </w:rPr>
        <w:t>3. Утвердить форму наградного листа согласно приложению 3</w:t>
      </w:r>
    </w:p>
    <w:p w:rsidR="002A03D8" w:rsidRPr="0095019E" w:rsidRDefault="002A03D8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19E">
        <w:rPr>
          <w:rFonts w:ascii="Times New Roman" w:hAnsi="Times New Roman" w:cs="Times New Roman"/>
          <w:sz w:val="28"/>
          <w:szCs w:val="28"/>
        </w:rPr>
        <w:t>4. Контроль по исполнению Постановления возложить на постоянную комиссию по бюджету, финансам, налогам и сборам и правовым вопросам</w:t>
      </w:r>
      <w:proofErr w:type="gramStart"/>
      <w:r w:rsidRPr="0095019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A03D8" w:rsidRPr="0095019E" w:rsidRDefault="002A03D8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19E">
        <w:rPr>
          <w:rFonts w:ascii="Times New Roman" w:hAnsi="Times New Roman" w:cs="Times New Roman"/>
          <w:sz w:val="28"/>
          <w:szCs w:val="28"/>
        </w:rPr>
        <w:t xml:space="preserve">5. Решение опубликовать в общественно - политической газете  "Земля  </w:t>
      </w:r>
      <w:proofErr w:type="spellStart"/>
      <w:r w:rsidRPr="0095019E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95019E">
        <w:rPr>
          <w:rFonts w:ascii="Times New Roman" w:hAnsi="Times New Roman" w:cs="Times New Roman"/>
          <w:sz w:val="28"/>
          <w:szCs w:val="28"/>
        </w:rPr>
        <w:t>".</w:t>
      </w:r>
    </w:p>
    <w:p w:rsidR="002A03D8" w:rsidRPr="0095019E" w:rsidRDefault="002A03D8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19E">
        <w:rPr>
          <w:rFonts w:ascii="Times New Roman" w:hAnsi="Times New Roman" w:cs="Times New Roman"/>
          <w:sz w:val="28"/>
          <w:szCs w:val="28"/>
        </w:rPr>
        <w:t>6. Решение вступает в силу со дня подписания.</w:t>
      </w: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A21C12" w:rsidP="00FD6F9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50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F91" w:rsidRPr="0095019E" w:rsidRDefault="00FD6F91" w:rsidP="00FD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C12" w:rsidRPr="0095019E" w:rsidRDefault="002A03D8" w:rsidP="00A21C12">
      <w:pPr>
        <w:spacing w:after="0" w:line="240" w:lineRule="auto"/>
        <w:ind w:right="337"/>
        <w:jc w:val="both"/>
        <w:rPr>
          <w:rFonts w:ascii="Times New Roman" w:eastAsia="Arial Unicode MS" w:hAnsi="Times New Roman"/>
          <w:sz w:val="28"/>
          <w:szCs w:val="28"/>
        </w:rPr>
      </w:pPr>
      <w:r w:rsidRPr="0095019E">
        <w:rPr>
          <w:rFonts w:ascii="Times New Roman" w:hAnsi="Times New Roman"/>
          <w:sz w:val="28"/>
          <w:szCs w:val="28"/>
        </w:rPr>
        <w:t xml:space="preserve">         </w:t>
      </w:r>
      <w:r w:rsidR="00A21C12" w:rsidRPr="0095019E">
        <w:rPr>
          <w:rFonts w:ascii="Times New Roman" w:eastAsia="Arial Unicode MS" w:hAnsi="Times New Roman"/>
          <w:sz w:val="28"/>
          <w:szCs w:val="28"/>
        </w:rPr>
        <w:t xml:space="preserve">Председатель </w:t>
      </w:r>
      <w:proofErr w:type="spellStart"/>
      <w:r w:rsidR="00A21C12" w:rsidRPr="0095019E">
        <w:rPr>
          <w:rFonts w:ascii="Times New Roman" w:eastAsia="Arial Unicode MS" w:hAnsi="Times New Roman"/>
          <w:sz w:val="28"/>
          <w:szCs w:val="28"/>
        </w:rPr>
        <w:t>Большекосульского</w:t>
      </w:r>
      <w:proofErr w:type="spellEnd"/>
      <w:r w:rsidR="00A21C12" w:rsidRPr="0095019E">
        <w:rPr>
          <w:rFonts w:ascii="Times New Roman" w:eastAsia="Arial Unicode MS" w:hAnsi="Times New Roman"/>
          <w:sz w:val="28"/>
          <w:szCs w:val="28"/>
        </w:rPr>
        <w:t xml:space="preserve">                       Глава   сельсовета           </w:t>
      </w:r>
    </w:p>
    <w:p w:rsidR="00A21C12" w:rsidRPr="0095019E" w:rsidRDefault="00A21C12" w:rsidP="00A21C12">
      <w:pPr>
        <w:spacing w:after="0" w:line="240" w:lineRule="auto"/>
        <w:ind w:right="337" w:firstLine="540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95019E">
        <w:rPr>
          <w:rFonts w:ascii="Times New Roman" w:eastAsia="Arial Unicode MS" w:hAnsi="Times New Roman"/>
          <w:sz w:val="28"/>
          <w:szCs w:val="28"/>
        </w:rPr>
        <w:t xml:space="preserve">  сельского Совета депутатов                                         </w:t>
      </w:r>
    </w:p>
    <w:p w:rsidR="00A21C12" w:rsidRPr="0095019E" w:rsidRDefault="002A03D8" w:rsidP="00A21C12">
      <w:pPr>
        <w:spacing w:after="0" w:line="240" w:lineRule="auto"/>
        <w:ind w:right="337" w:firstLine="540"/>
        <w:jc w:val="both"/>
        <w:rPr>
          <w:rFonts w:ascii="Times New Roman" w:eastAsia="Arial Unicode MS" w:hAnsi="Times New Roman"/>
          <w:sz w:val="28"/>
          <w:szCs w:val="28"/>
        </w:rPr>
      </w:pPr>
      <w:r w:rsidRPr="0095019E">
        <w:rPr>
          <w:rFonts w:ascii="Times New Roman" w:eastAsia="Arial Unicode MS" w:hAnsi="Times New Roman"/>
          <w:sz w:val="28"/>
          <w:szCs w:val="28"/>
        </w:rPr>
        <w:t xml:space="preserve">   </w:t>
      </w:r>
      <w:r w:rsidR="00A21C12" w:rsidRPr="0095019E">
        <w:rPr>
          <w:rFonts w:ascii="Times New Roman" w:eastAsia="Arial Unicode MS" w:hAnsi="Times New Roman"/>
          <w:sz w:val="28"/>
          <w:szCs w:val="28"/>
        </w:rPr>
        <w:t xml:space="preserve"> ____________</w:t>
      </w:r>
      <w:proofErr w:type="spellStart"/>
      <w:r w:rsidR="00A21C12" w:rsidRPr="0095019E">
        <w:rPr>
          <w:rFonts w:ascii="Times New Roman" w:eastAsia="Arial Unicode MS" w:hAnsi="Times New Roman"/>
          <w:sz w:val="28"/>
          <w:szCs w:val="28"/>
        </w:rPr>
        <w:t>В.М.Сивцов</w:t>
      </w:r>
      <w:proofErr w:type="spellEnd"/>
      <w:r w:rsidR="00A21C12" w:rsidRPr="0095019E">
        <w:rPr>
          <w:rFonts w:ascii="Times New Roman" w:eastAsia="Arial Unicode MS" w:hAnsi="Times New Roman"/>
          <w:sz w:val="28"/>
          <w:szCs w:val="28"/>
        </w:rPr>
        <w:t xml:space="preserve">                           __________ Т. Ф. </w:t>
      </w:r>
      <w:proofErr w:type="spellStart"/>
      <w:r w:rsidR="00A21C12" w:rsidRPr="0095019E">
        <w:rPr>
          <w:rFonts w:ascii="Times New Roman" w:eastAsia="Arial Unicode MS" w:hAnsi="Times New Roman"/>
          <w:sz w:val="28"/>
          <w:szCs w:val="28"/>
        </w:rPr>
        <w:t>Поторочина</w:t>
      </w:r>
      <w:proofErr w:type="spellEnd"/>
      <w:r w:rsidR="00A21C12" w:rsidRPr="0095019E">
        <w:rPr>
          <w:rFonts w:ascii="Times New Roman" w:eastAsia="Arial Unicode MS" w:hAnsi="Times New Roman"/>
          <w:sz w:val="28"/>
          <w:szCs w:val="28"/>
        </w:rPr>
        <w:t xml:space="preserve">                                 </w:t>
      </w:r>
    </w:p>
    <w:p w:rsidR="00A21C12" w:rsidRPr="0095019E" w:rsidRDefault="00A21C12" w:rsidP="00A21C12">
      <w:pPr>
        <w:spacing w:after="0" w:line="240" w:lineRule="auto"/>
        <w:ind w:right="337" w:firstLine="540"/>
        <w:jc w:val="both"/>
        <w:rPr>
          <w:rFonts w:ascii="Times New Roman" w:eastAsia="Arial Unicode MS" w:hAnsi="Times New Roman"/>
          <w:i/>
          <w:sz w:val="28"/>
          <w:szCs w:val="28"/>
        </w:rPr>
        <w:sectPr w:rsidR="00A21C12" w:rsidRPr="0095019E" w:rsidSect="004454DE">
          <w:headerReference w:type="even" r:id="rId9"/>
          <w:headerReference w:type="default" r:id="rId10"/>
          <w:pgSz w:w="11900" w:h="16840"/>
          <w:pgMar w:top="744" w:right="560" w:bottom="504" w:left="655" w:header="0" w:footer="3" w:gutter="0"/>
          <w:cols w:space="720"/>
          <w:noEndnote/>
          <w:titlePg/>
          <w:docGrid w:linePitch="360"/>
        </w:sectPr>
      </w:pPr>
      <w:r w:rsidRPr="0095019E">
        <w:rPr>
          <w:rFonts w:ascii="Times New Roman" w:eastAsia="Arial Unicode MS" w:hAnsi="Times New Roman"/>
          <w:sz w:val="28"/>
          <w:szCs w:val="28"/>
        </w:rPr>
        <w:t xml:space="preserve">  </w:t>
      </w:r>
    </w:p>
    <w:p w:rsidR="002A03D8" w:rsidRDefault="00A21C12" w:rsidP="00A21C12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2A03D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2A03D8">
        <w:rPr>
          <w:sz w:val="24"/>
          <w:szCs w:val="24"/>
        </w:rPr>
        <w:t xml:space="preserve">                        </w:t>
      </w:r>
    </w:p>
    <w:p w:rsidR="00FD6F91" w:rsidRPr="002A03D8" w:rsidRDefault="002A03D8" w:rsidP="00A21C12">
      <w:pPr>
        <w:pStyle w:val="ConsPlusNormal"/>
        <w:widowControl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FD6F91" w:rsidRPr="002A03D8">
        <w:rPr>
          <w:sz w:val="24"/>
          <w:szCs w:val="24"/>
        </w:rPr>
        <w:t>Приложение 1</w:t>
      </w:r>
    </w:p>
    <w:p w:rsidR="00FD6F91" w:rsidRPr="002A03D8" w:rsidRDefault="00FD6F91" w:rsidP="00FD6F91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A03D8">
        <w:rPr>
          <w:sz w:val="24"/>
          <w:szCs w:val="24"/>
        </w:rPr>
        <w:t>к Решению</w:t>
      </w:r>
    </w:p>
    <w:p w:rsidR="002A03D8" w:rsidRDefault="00A21C12" w:rsidP="00FD6F91">
      <w:pPr>
        <w:pStyle w:val="ConsPlusNormal"/>
        <w:widowControl/>
        <w:ind w:firstLine="0"/>
        <w:jc w:val="right"/>
        <w:rPr>
          <w:sz w:val="24"/>
          <w:szCs w:val="24"/>
        </w:rPr>
      </w:pPr>
      <w:proofErr w:type="spellStart"/>
      <w:r w:rsidRPr="002A03D8">
        <w:rPr>
          <w:sz w:val="24"/>
          <w:szCs w:val="24"/>
        </w:rPr>
        <w:t>Большекосульского</w:t>
      </w:r>
      <w:proofErr w:type="spellEnd"/>
      <w:r w:rsidRPr="002A03D8">
        <w:rPr>
          <w:sz w:val="24"/>
          <w:szCs w:val="24"/>
        </w:rPr>
        <w:t xml:space="preserve"> сельского</w:t>
      </w:r>
      <w:r w:rsidR="00FD6F91" w:rsidRPr="002A03D8">
        <w:rPr>
          <w:sz w:val="24"/>
          <w:szCs w:val="24"/>
        </w:rPr>
        <w:t xml:space="preserve"> </w:t>
      </w:r>
    </w:p>
    <w:p w:rsidR="00FD6F91" w:rsidRPr="002A03D8" w:rsidRDefault="00FD6F91" w:rsidP="00FD6F91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A03D8">
        <w:rPr>
          <w:sz w:val="24"/>
          <w:szCs w:val="24"/>
        </w:rPr>
        <w:t>Совета депутатов</w:t>
      </w:r>
    </w:p>
    <w:p w:rsidR="00FD6F91" w:rsidRPr="002A03D8" w:rsidRDefault="00A21C12" w:rsidP="00FD6F91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A03D8">
        <w:rPr>
          <w:sz w:val="24"/>
          <w:szCs w:val="24"/>
        </w:rPr>
        <w:t>от «</w:t>
      </w:r>
      <w:r w:rsidR="006C674A">
        <w:rPr>
          <w:sz w:val="24"/>
          <w:szCs w:val="24"/>
        </w:rPr>
        <w:t>29</w:t>
      </w:r>
      <w:r w:rsidRPr="002A03D8">
        <w:rPr>
          <w:sz w:val="24"/>
          <w:szCs w:val="24"/>
        </w:rPr>
        <w:t xml:space="preserve">» июня  2016 № </w:t>
      </w:r>
      <w:r w:rsidR="006C674A">
        <w:rPr>
          <w:sz w:val="24"/>
          <w:szCs w:val="24"/>
        </w:rPr>
        <w:t>1</w:t>
      </w:r>
      <w:r w:rsidR="00D12CE8">
        <w:rPr>
          <w:sz w:val="24"/>
          <w:szCs w:val="24"/>
        </w:rPr>
        <w:t>1 - 50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Title"/>
        <w:widowControl/>
        <w:jc w:val="center"/>
        <w:rPr>
          <w:sz w:val="24"/>
          <w:szCs w:val="24"/>
        </w:rPr>
      </w:pPr>
      <w:r w:rsidRPr="002A03D8">
        <w:rPr>
          <w:sz w:val="24"/>
          <w:szCs w:val="24"/>
        </w:rPr>
        <w:t>ПОЛОЖЕНИЕ</w:t>
      </w:r>
    </w:p>
    <w:p w:rsidR="00FD6F91" w:rsidRPr="002A03D8" w:rsidRDefault="00FD6F91" w:rsidP="00FD6F91">
      <w:pPr>
        <w:pStyle w:val="ConsPlusTitle"/>
        <w:widowControl/>
        <w:jc w:val="center"/>
        <w:rPr>
          <w:sz w:val="24"/>
          <w:szCs w:val="24"/>
        </w:rPr>
      </w:pPr>
      <w:r w:rsidRPr="002A03D8">
        <w:rPr>
          <w:sz w:val="24"/>
          <w:szCs w:val="24"/>
        </w:rPr>
        <w:t>О ПОЧЕТНОЙ</w:t>
      </w:r>
      <w:r w:rsidR="00B45521" w:rsidRPr="002A03D8">
        <w:rPr>
          <w:sz w:val="24"/>
          <w:szCs w:val="24"/>
        </w:rPr>
        <w:t xml:space="preserve"> ГРАМОТЕ БОЛЬШЕКОСУЛЬСКОГО  </w:t>
      </w:r>
      <w:proofErr w:type="gramStart"/>
      <w:r w:rsidR="00B45521" w:rsidRPr="002A03D8">
        <w:rPr>
          <w:sz w:val="24"/>
          <w:szCs w:val="24"/>
        </w:rPr>
        <w:t>СЕЛЬСКОГО</w:t>
      </w:r>
      <w:proofErr w:type="gramEnd"/>
    </w:p>
    <w:p w:rsidR="00FD6F91" w:rsidRPr="002A03D8" w:rsidRDefault="00FD6F91" w:rsidP="00FD6F91">
      <w:pPr>
        <w:pStyle w:val="ConsPlusTitle"/>
        <w:widowControl/>
        <w:jc w:val="center"/>
        <w:rPr>
          <w:sz w:val="24"/>
          <w:szCs w:val="24"/>
        </w:rPr>
      </w:pPr>
      <w:r w:rsidRPr="002A03D8">
        <w:rPr>
          <w:sz w:val="24"/>
          <w:szCs w:val="24"/>
        </w:rPr>
        <w:t>СОВЕТА ДЕПУТАТОВ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 xml:space="preserve">1. Почетная грамота </w:t>
      </w:r>
      <w:r w:rsidR="00B45521" w:rsidRPr="002A03D8">
        <w:rPr>
          <w:sz w:val="24"/>
          <w:szCs w:val="24"/>
        </w:rPr>
        <w:t xml:space="preserve"> </w:t>
      </w:r>
      <w:proofErr w:type="spellStart"/>
      <w:r w:rsidR="00B45521" w:rsidRPr="002A03D8">
        <w:rPr>
          <w:sz w:val="24"/>
          <w:szCs w:val="24"/>
        </w:rPr>
        <w:t>Большекосульского</w:t>
      </w:r>
      <w:proofErr w:type="spellEnd"/>
      <w:r w:rsidR="00B45521" w:rsidRPr="002A03D8">
        <w:rPr>
          <w:sz w:val="24"/>
          <w:szCs w:val="24"/>
        </w:rPr>
        <w:t xml:space="preserve"> сельского</w:t>
      </w:r>
      <w:r w:rsidRPr="002A03D8">
        <w:rPr>
          <w:sz w:val="24"/>
          <w:szCs w:val="24"/>
        </w:rPr>
        <w:t xml:space="preserve"> Совета депутатов (далее - Почетная грамота) является формой поощрения граждан и организаций, которые внесли большой вклад в реализацию программ социальн</w:t>
      </w:r>
      <w:r w:rsidR="00B45521" w:rsidRPr="002A03D8">
        <w:rPr>
          <w:sz w:val="24"/>
          <w:szCs w:val="24"/>
        </w:rPr>
        <w:t>о-экономического развития села</w:t>
      </w:r>
      <w:r w:rsidRPr="002A03D8">
        <w:rPr>
          <w:sz w:val="24"/>
          <w:szCs w:val="24"/>
        </w:rPr>
        <w:t>, формирование и развитие местного самоуправления, формирование активной жизненной позиции и чувства патриотизма у молодежи и активное уча</w:t>
      </w:r>
      <w:r w:rsidR="00B45521" w:rsidRPr="002A03D8">
        <w:rPr>
          <w:sz w:val="24"/>
          <w:szCs w:val="24"/>
        </w:rPr>
        <w:t>стие в общественной жизни села</w:t>
      </w:r>
      <w:r w:rsidRPr="002A03D8">
        <w:rPr>
          <w:sz w:val="24"/>
          <w:szCs w:val="24"/>
        </w:rPr>
        <w:t>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2. Почетной грамотой награждаются, как правило, граждане, проживающие на</w:t>
      </w:r>
      <w:r w:rsidR="00B45521" w:rsidRPr="002A03D8">
        <w:rPr>
          <w:sz w:val="24"/>
          <w:szCs w:val="24"/>
        </w:rPr>
        <w:t xml:space="preserve"> территории </w:t>
      </w:r>
      <w:proofErr w:type="spellStart"/>
      <w:r w:rsidR="00B45521" w:rsidRPr="002A03D8">
        <w:rPr>
          <w:sz w:val="24"/>
          <w:szCs w:val="24"/>
        </w:rPr>
        <w:t>Большекосульского</w:t>
      </w:r>
      <w:proofErr w:type="spellEnd"/>
      <w:r w:rsidR="00B45521" w:rsidRPr="002A03D8">
        <w:rPr>
          <w:sz w:val="24"/>
          <w:szCs w:val="24"/>
        </w:rPr>
        <w:t xml:space="preserve">  сельсовета</w:t>
      </w:r>
      <w:r w:rsidRPr="002A03D8">
        <w:rPr>
          <w:sz w:val="24"/>
          <w:szCs w:val="24"/>
        </w:rPr>
        <w:t xml:space="preserve">, своим высоким профессионализмом, многолетним добросовестным трудом заслужившие широкую известность благодаря личному вкладу в развитие одной из сфер, указанных в </w:t>
      </w:r>
      <w:hyperlink r:id="rId11" w:history="1">
        <w:r w:rsidRPr="002A03D8">
          <w:rPr>
            <w:rStyle w:val="a3"/>
            <w:sz w:val="24"/>
            <w:szCs w:val="24"/>
            <w:u w:val="none"/>
          </w:rPr>
          <w:t>пункте 1</w:t>
        </w:r>
      </w:hyperlink>
      <w:r w:rsidRPr="002A03D8">
        <w:rPr>
          <w:sz w:val="24"/>
          <w:szCs w:val="24"/>
        </w:rPr>
        <w:t xml:space="preserve"> настоящего Положения.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3. Ходатайство о награжде</w:t>
      </w:r>
      <w:r w:rsidR="00C26E1C" w:rsidRPr="002A03D8">
        <w:rPr>
          <w:sz w:val="24"/>
          <w:szCs w:val="24"/>
        </w:rPr>
        <w:t xml:space="preserve">нии Почетной грамотой в сельский </w:t>
      </w:r>
      <w:r w:rsidRPr="002A03D8">
        <w:rPr>
          <w:sz w:val="24"/>
          <w:szCs w:val="24"/>
        </w:rPr>
        <w:t xml:space="preserve"> Совет депу</w:t>
      </w:r>
      <w:r w:rsidR="00C26E1C" w:rsidRPr="002A03D8">
        <w:rPr>
          <w:sz w:val="24"/>
          <w:szCs w:val="24"/>
        </w:rPr>
        <w:t>татов могут вносить Глава сельсовета, Председатель сельского Совета депутатов,  депутаты сельского</w:t>
      </w:r>
      <w:r w:rsidR="00A21C12" w:rsidRPr="002A03D8">
        <w:rPr>
          <w:sz w:val="24"/>
          <w:szCs w:val="24"/>
        </w:rPr>
        <w:t xml:space="preserve"> Совета, </w:t>
      </w:r>
      <w:r w:rsidRPr="002A03D8">
        <w:rPr>
          <w:sz w:val="24"/>
          <w:szCs w:val="24"/>
        </w:rPr>
        <w:t xml:space="preserve"> общественные организации, руководители </w:t>
      </w:r>
      <w:r w:rsidR="00C26E1C" w:rsidRPr="002A03D8">
        <w:rPr>
          <w:sz w:val="24"/>
          <w:szCs w:val="24"/>
        </w:rPr>
        <w:t>предприятий и организаций села</w:t>
      </w:r>
      <w:r w:rsidRPr="002A03D8">
        <w:rPr>
          <w:sz w:val="24"/>
          <w:szCs w:val="24"/>
        </w:rPr>
        <w:t>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 xml:space="preserve">4. В течение календарного года Почетной грамотой от каждого инициатора могут быть </w:t>
      </w:r>
      <w:proofErr w:type="gramStart"/>
      <w:r w:rsidRPr="002A03D8">
        <w:rPr>
          <w:sz w:val="24"/>
          <w:szCs w:val="24"/>
        </w:rPr>
        <w:t>награждены</w:t>
      </w:r>
      <w:proofErr w:type="gramEnd"/>
      <w:r w:rsidRPr="002A03D8">
        <w:rPr>
          <w:sz w:val="24"/>
          <w:szCs w:val="24"/>
        </w:rPr>
        <w:t>: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по ходатайст</w:t>
      </w:r>
      <w:r w:rsidR="00C26E1C" w:rsidRPr="002A03D8">
        <w:rPr>
          <w:sz w:val="24"/>
          <w:szCs w:val="24"/>
        </w:rPr>
        <w:t>вам Главы сельсовета, председателя сельского</w:t>
      </w:r>
      <w:r w:rsidRPr="002A03D8">
        <w:rPr>
          <w:sz w:val="24"/>
          <w:szCs w:val="24"/>
        </w:rPr>
        <w:t xml:space="preserve"> Совет</w:t>
      </w:r>
      <w:r w:rsidR="00C26E1C" w:rsidRPr="002A03D8">
        <w:rPr>
          <w:sz w:val="24"/>
          <w:szCs w:val="24"/>
        </w:rPr>
        <w:t>а депутатов</w:t>
      </w:r>
      <w:r w:rsidRPr="002A03D8">
        <w:rPr>
          <w:sz w:val="24"/>
          <w:szCs w:val="24"/>
        </w:rPr>
        <w:t xml:space="preserve"> – не более 10 граждан или организаций;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по ходатайствам заместителей – не более пяти граждан или организаций;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 xml:space="preserve">по ходатайствам каждого из иных инициаторов ходатайства, указанных в </w:t>
      </w:r>
      <w:r w:rsidRPr="002A03D8">
        <w:rPr>
          <w:color w:val="002060"/>
          <w:sz w:val="24"/>
          <w:szCs w:val="24"/>
        </w:rPr>
        <w:t>пункте 3</w:t>
      </w:r>
      <w:r w:rsidRPr="002A03D8">
        <w:rPr>
          <w:sz w:val="24"/>
          <w:szCs w:val="24"/>
        </w:rPr>
        <w:t xml:space="preserve"> настоящего Положения,- не более двух граждан или организаций.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 xml:space="preserve">5. Для рассмотрения вопроса о награждении Почетной грамотой инициатор ходатайства, указанных в </w:t>
      </w:r>
      <w:hyperlink r:id="rId12" w:history="1">
        <w:r w:rsidRPr="002A03D8">
          <w:rPr>
            <w:rStyle w:val="a3"/>
            <w:sz w:val="24"/>
            <w:szCs w:val="24"/>
            <w:u w:val="none"/>
          </w:rPr>
          <w:t>пункте 3</w:t>
        </w:r>
      </w:hyperlink>
      <w:r w:rsidRPr="002A03D8">
        <w:rPr>
          <w:sz w:val="24"/>
          <w:szCs w:val="24"/>
        </w:rPr>
        <w:t xml:space="preserve"> настоящего Положения, представля</w:t>
      </w:r>
      <w:r w:rsidR="00C26E1C" w:rsidRPr="002A03D8">
        <w:rPr>
          <w:sz w:val="24"/>
          <w:szCs w:val="24"/>
        </w:rPr>
        <w:t>ет на имя председателя сельского</w:t>
      </w:r>
      <w:r w:rsidRPr="002A03D8">
        <w:rPr>
          <w:sz w:val="24"/>
          <w:szCs w:val="24"/>
        </w:rPr>
        <w:t xml:space="preserve"> Совета депутатов следующие документы: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t>в отношении граждан - ходатайство о награждении Почетной грамотой, содержащее общие сведения о гражданине (фамилия, имя, отчество, место работы, занимаемая должность), конкретные сведения о личном вкладе в реализацию программ социальн</w:t>
      </w:r>
      <w:r w:rsidR="00C26E1C" w:rsidRPr="002A03D8">
        <w:rPr>
          <w:sz w:val="24"/>
          <w:szCs w:val="24"/>
        </w:rPr>
        <w:t>о-экономического развития села</w:t>
      </w:r>
      <w:r w:rsidRPr="002A03D8">
        <w:rPr>
          <w:sz w:val="24"/>
          <w:szCs w:val="24"/>
        </w:rPr>
        <w:t>, формирование и развитие местного самоуправления, формирование активной жизненной позиции и чувства патриотизма у молодежи и активное уча</w:t>
      </w:r>
      <w:r w:rsidR="00B170DF" w:rsidRPr="002A03D8">
        <w:rPr>
          <w:sz w:val="24"/>
          <w:szCs w:val="24"/>
        </w:rPr>
        <w:t>стие в общественной жизни села</w:t>
      </w:r>
      <w:r w:rsidRPr="002A03D8">
        <w:rPr>
          <w:sz w:val="24"/>
          <w:szCs w:val="24"/>
        </w:rPr>
        <w:t>, а также наградной лист по форме, установленной приложением</w:t>
      </w:r>
      <w:proofErr w:type="gramEnd"/>
      <w:r w:rsidRPr="002A03D8">
        <w:rPr>
          <w:sz w:val="24"/>
          <w:szCs w:val="24"/>
        </w:rPr>
        <w:t xml:space="preserve"> 3 к настоящему Решению;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в отношении  организаций - ходатайство о награждении Почетной грамотой, содержащее конкретные сведения об участии в реализации программ социальн</w:t>
      </w:r>
      <w:r w:rsidR="00B170DF" w:rsidRPr="002A03D8">
        <w:rPr>
          <w:sz w:val="24"/>
          <w:szCs w:val="24"/>
        </w:rPr>
        <w:t>о-экономического развития села</w:t>
      </w:r>
      <w:r w:rsidRPr="002A03D8">
        <w:rPr>
          <w:sz w:val="24"/>
          <w:szCs w:val="24"/>
        </w:rPr>
        <w:t>, решении социальных вопросов трудово</w:t>
      </w:r>
      <w:r w:rsidR="00B170DF" w:rsidRPr="002A03D8">
        <w:rPr>
          <w:sz w:val="24"/>
          <w:szCs w:val="24"/>
        </w:rPr>
        <w:t>го коллектива и населения села</w:t>
      </w:r>
      <w:r w:rsidRPr="002A03D8">
        <w:rPr>
          <w:sz w:val="24"/>
          <w:szCs w:val="24"/>
        </w:rPr>
        <w:t>, активном участии в общественной жизни муниципального образования и воспитании молодежи.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Председа</w:t>
      </w:r>
      <w:r w:rsidR="00B170DF" w:rsidRPr="002A03D8">
        <w:rPr>
          <w:sz w:val="24"/>
          <w:szCs w:val="24"/>
        </w:rPr>
        <w:t xml:space="preserve">тель </w:t>
      </w:r>
      <w:proofErr w:type="spellStart"/>
      <w:r w:rsidR="00B170DF" w:rsidRPr="002A03D8">
        <w:rPr>
          <w:sz w:val="24"/>
          <w:szCs w:val="24"/>
        </w:rPr>
        <w:t>Большекосульского</w:t>
      </w:r>
      <w:proofErr w:type="spellEnd"/>
      <w:r w:rsidR="00B170DF" w:rsidRPr="002A03D8">
        <w:rPr>
          <w:sz w:val="24"/>
          <w:szCs w:val="24"/>
        </w:rPr>
        <w:t xml:space="preserve"> сельского </w:t>
      </w:r>
      <w:r w:rsidRPr="002A03D8">
        <w:rPr>
          <w:sz w:val="24"/>
          <w:szCs w:val="24"/>
        </w:rPr>
        <w:t xml:space="preserve"> Совета депутатов направляет внесенные ходатайства для рассмотрения</w:t>
      </w:r>
      <w:r w:rsidR="00B170DF" w:rsidRPr="002A03D8">
        <w:rPr>
          <w:sz w:val="24"/>
          <w:szCs w:val="24"/>
        </w:rPr>
        <w:t xml:space="preserve"> в постоянную комиссию сельского</w:t>
      </w:r>
      <w:r w:rsidRPr="002A03D8">
        <w:rPr>
          <w:sz w:val="24"/>
          <w:szCs w:val="24"/>
        </w:rPr>
        <w:t xml:space="preserve"> Совета депутатов, соответствующую профилю деятельности представляемого к </w:t>
      </w:r>
      <w:r w:rsidRPr="002A03D8">
        <w:rPr>
          <w:sz w:val="24"/>
          <w:szCs w:val="24"/>
        </w:rPr>
        <w:lastRenderedPageBreak/>
        <w:t>награждению. При внесе</w:t>
      </w:r>
      <w:r w:rsidR="00B170DF" w:rsidRPr="002A03D8">
        <w:rPr>
          <w:sz w:val="24"/>
          <w:szCs w:val="24"/>
        </w:rPr>
        <w:t xml:space="preserve">нии председателем </w:t>
      </w:r>
      <w:proofErr w:type="spellStart"/>
      <w:r w:rsidR="00B170DF" w:rsidRPr="002A03D8">
        <w:rPr>
          <w:sz w:val="24"/>
          <w:szCs w:val="24"/>
        </w:rPr>
        <w:t>Большекосульского</w:t>
      </w:r>
      <w:proofErr w:type="spellEnd"/>
      <w:r w:rsidR="00B170DF" w:rsidRPr="002A03D8">
        <w:rPr>
          <w:sz w:val="24"/>
          <w:szCs w:val="24"/>
        </w:rPr>
        <w:t xml:space="preserve"> сельского </w:t>
      </w:r>
      <w:r w:rsidRPr="002A03D8">
        <w:rPr>
          <w:sz w:val="24"/>
          <w:szCs w:val="24"/>
        </w:rPr>
        <w:t xml:space="preserve"> Совета депутатов ходатайства о награждении Почетной грамотой указанные в настоящем пункте документы направляются им непосредственно в соответствующую постоянную комиссию.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Ходатайства должны содержать также формулировку, которая, по мнению инициатора, должна быть указана в тексте Почетной грамоты.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6. Ходатайства, внесенные с нарушением требований настоящего Положения, не рассматриваются. Указанные ходатайства регистрируются и в соответствии с п</w:t>
      </w:r>
      <w:r w:rsidR="00B170DF" w:rsidRPr="002A03D8">
        <w:rPr>
          <w:sz w:val="24"/>
          <w:szCs w:val="24"/>
        </w:rPr>
        <w:t>оручением председателя сельского</w:t>
      </w:r>
      <w:r w:rsidRPr="002A03D8">
        <w:rPr>
          <w:sz w:val="24"/>
          <w:szCs w:val="24"/>
        </w:rPr>
        <w:t xml:space="preserve"> Совета депутатов возвращаются инициатору.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7. В случае принятия решения о поддержке ходатайст</w:t>
      </w:r>
      <w:r w:rsidR="00B170DF" w:rsidRPr="002A03D8">
        <w:rPr>
          <w:sz w:val="24"/>
          <w:szCs w:val="24"/>
        </w:rPr>
        <w:t>ва Постоянная комиссия сельского</w:t>
      </w:r>
      <w:r w:rsidRPr="002A03D8">
        <w:rPr>
          <w:sz w:val="24"/>
          <w:szCs w:val="24"/>
        </w:rPr>
        <w:t xml:space="preserve"> Совета, рассматривающая поступившее ходатайство, не позднее 30 календарных дней со дня поступления документов, указанных </w:t>
      </w:r>
      <w:r w:rsidRPr="002A03D8">
        <w:rPr>
          <w:color w:val="002060"/>
          <w:sz w:val="24"/>
          <w:szCs w:val="24"/>
        </w:rPr>
        <w:t xml:space="preserve">в </w:t>
      </w:r>
      <w:r w:rsidRPr="002A03D8">
        <w:rPr>
          <w:color w:val="0070C0"/>
          <w:sz w:val="24"/>
          <w:szCs w:val="24"/>
        </w:rPr>
        <w:t>пунктах 4,5</w:t>
      </w:r>
      <w:r w:rsidRPr="002A03D8">
        <w:rPr>
          <w:sz w:val="24"/>
          <w:szCs w:val="24"/>
        </w:rPr>
        <w:t xml:space="preserve"> настоящего Положения, вносит вопрос о награждении Почетной грамотой на ближайшее з</w:t>
      </w:r>
      <w:r w:rsidR="00B170DF" w:rsidRPr="002A03D8">
        <w:rPr>
          <w:sz w:val="24"/>
          <w:szCs w:val="24"/>
        </w:rPr>
        <w:t xml:space="preserve">аседание </w:t>
      </w:r>
      <w:proofErr w:type="spellStart"/>
      <w:r w:rsidR="00B170DF" w:rsidRPr="002A03D8">
        <w:rPr>
          <w:sz w:val="24"/>
          <w:szCs w:val="24"/>
        </w:rPr>
        <w:t>Большекосульского</w:t>
      </w:r>
      <w:proofErr w:type="spellEnd"/>
      <w:r w:rsidR="00B170DF" w:rsidRPr="002A03D8">
        <w:rPr>
          <w:sz w:val="24"/>
          <w:szCs w:val="24"/>
        </w:rPr>
        <w:t xml:space="preserve"> сельского </w:t>
      </w:r>
      <w:r w:rsidRPr="002A03D8">
        <w:rPr>
          <w:sz w:val="24"/>
          <w:szCs w:val="24"/>
        </w:rPr>
        <w:t xml:space="preserve"> Совета депутатов для принятия соответствующего решения.</w:t>
      </w:r>
    </w:p>
    <w:p w:rsidR="00FD6F91" w:rsidRPr="002A03D8" w:rsidRDefault="00B170DF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 xml:space="preserve">8. Сельский </w:t>
      </w:r>
      <w:r w:rsidR="00FD6F91" w:rsidRPr="002A03D8">
        <w:rPr>
          <w:sz w:val="24"/>
          <w:szCs w:val="24"/>
        </w:rPr>
        <w:t xml:space="preserve"> Совет депутатов принимает Решение о награждении Почетной грамотой.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 xml:space="preserve">9. Почетная грамота подписывается </w:t>
      </w:r>
      <w:r w:rsidR="00B170DF" w:rsidRPr="002A03D8">
        <w:rPr>
          <w:sz w:val="24"/>
          <w:szCs w:val="24"/>
        </w:rPr>
        <w:t>Главой сельсовета и председателем сельского</w:t>
      </w:r>
      <w:r w:rsidRPr="002A03D8">
        <w:rPr>
          <w:sz w:val="24"/>
          <w:szCs w:val="24"/>
        </w:rPr>
        <w:t xml:space="preserve"> Совета депутатов, </w:t>
      </w:r>
      <w:r w:rsidR="002A03D8" w:rsidRPr="002A03D8">
        <w:rPr>
          <w:sz w:val="24"/>
          <w:szCs w:val="24"/>
        </w:rPr>
        <w:t>Подпись заверяется печатью  Главой  сельсовета и председателям сельского Совета депутатов в случае.</w:t>
      </w:r>
      <w:r w:rsidRPr="002A03D8">
        <w:rPr>
          <w:sz w:val="24"/>
          <w:szCs w:val="24"/>
        </w:rPr>
        <w:t xml:space="preserve"> В Почетной грамоте также указыва</w:t>
      </w:r>
      <w:r w:rsidR="002143B4" w:rsidRPr="002A03D8">
        <w:rPr>
          <w:sz w:val="24"/>
          <w:szCs w:val="24"/>
        </w:rPr>
        <w:t xml:space="preserve">ется номер Решения сельского </w:t>
      </w:r>
      <w:r w:rsidRPr="002A03D8">
        <w:rPr>
          <w:sz w:val="24"/>
          <w:szCs w:val="24"/>
        </w:rPr>
        <w:t xml:space="preserve"> Совета депутатов о награждении лица и дата его принятия.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10. Почетная грамота вручается</w:t>
      </w:r>
      <w:r w:rsidR="002143B4" w:rsidRPr="002A03D8">
        <w:rPr>
          <w:sz w:val="24"/>
          <w:szCs w:val="24"/>
        </w:rPr>
        <w:t xml:space="preserve"> Главой  сельсовета или  председателем сельского </w:t>
      </w:r>
      <w:r w:rsidRPr="002A03D8">
        <w:rPr>
          <w:sz w:val="24"/>
          <w:szCs w:val="24"/>
        </w:rPr>
        <w:t xml:space="preserve"> Совета депутатов или, по его поручению, заместит</w:t>
      </w:r>
      <w:r w:rsidR="002143B4" w:rsidRPr="002A03D8">
        <w:rPr>
          <w:sz w:val="24"/>
          <w:szCs w:val="24"/>
        </w:rPr>
        <w:t xml:space="preserve">елем, </w:t>
      </w:r>
      <w:r w:rsidRPr="002A03D8">
        <w:rPr>
          <w:sz w:val="24"/>
          <w:szCs w:val="24"/>
        </w:rPr>
        <w:t xml:space="preserve"> в торжественной обстановке, как правило, не позднее одного месяца </w:t>
      </w:r>
      <w:r w:rsidR="002143B4" w:rsidRPr="002A03D8">
        <w:rPr>
          <w:sz w:val="24"/>
          <w:szCs w:val="24"/>
        </w:rPr>
        <w:t xml:space="preserve">со дня принятия Решения сельским </w:t>
      </w:r>
      <w:r w:rsidRPr="002A03D8">
        <w:rPr>
          <w:sz w:val="24"/>
          <w:szCs w:val="24"/>
        </w:rPr>
        <w:t xml:space="preserve"> Советом депутатов о награждении.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11. Повторное награждение Почетной грамотой может производиться не ранее чем через 5 лет.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12. Оформление и вручение Почетной грамоты до принятия соответствующ</w:t>
      </w:r>
      <w:r w:rsidR="002143B4" w:rsidRPr="002A03D8">
        <w:rPr>
          <w:sz w:val="24"/>
          <w:szCs w:val="24"/>
        </w:rPr>
        <w:t>его Решения сельского</w:t>
      </w:r>
      <w:r w:rsidRPr="002A03D8">
        <w:rPr>
          <w:sz w:val="24"/>
          <w:szCs w:val="24"/>
        </w:rPr>
        <w:t xml:space="preserve"> Совета депутатов не допускается.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13. К Почетной грамоте прилагается заверенная в установленном порядке копия со</w:t>
      </w:r>
      <w:r w:rsidR="002143B4" w:rsidRPr="002A03D8">
        <w:rPr>
          <w:sz w:val="24"/>
          <w:szCs w:val="24"/>
        </w:rPr>
        <w:t xml:space="preserve">ответствующего Решения сельского </w:t>
      </w:r>
      <w:r w:rsidRPr="002A03D8">
        <w:rPr>
          <w:sz w:val="24"/>
          <w:szCs w:val="24"/>
        </w:rPr>
        <w:t xml:space="preserve"> Совета депутатов.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14. В случае утраты Почетной грамоты дубликат не выдается.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 xml:space="preserve">15. Информация обо всех награжденных Почетной грамотой размещается на официальном сайте администрации </w:t>
      </w:r>
      <w:proofErr w:type="spellStart"/>
      <w:r w:rsidRPr="002A03D8">
        <w:rPr>
          <w:sz w:val="24"/>
          <w:szCs w:val="24"/>
        </w:rPr>
        <w:t>Боготольского</w:t>
      </w:r>
      <w:proofErr w:type="spellEnd"/>
      <w:r w:rsidRPr="002A03D8">
        <w:rPr>
          <w:sz w:val="24"/>
          <w:szCs w:val="24"/>
        </w:rPr>
        <w:t xml:space="preserve"> района.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16. Оформление Почетной грамоты, учет награжденных ос</w:t>
      </w:r>
      <w:r w:rsidR="0030137B" w:rsidRPr="002A03D8">
        <w:rPr>
          <w:sz w:val="24"/>
          <w:szCs w:val="24"/>
        </w:rPr>
        <w:t xml:space="preserve">уществляется аппаратом сельского </w:t>
      </w:r>
      <w:r w:rsidRPr="002A03D8">
        <w:rPr>
          <w:sz w:val="24"/>
          <w:szCs w:val="24"/>
        </w:rPr>
        <w:t xml:space="preserve"> Совета депутатов. 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  <w:r w:rsidRPr="002A03D8">
        <w:rPr>
          <w:sz w:val="24"/>
          <w:szCs w:val="24"/>
        </w:rPr>
        <w:lastRenderedPageBreak/>
        <w:t>Приложение 2</w:t>
      </w:r>
    </w:p>
    <w:p w:rsidR="00FD6F91" w:rsidRPr="002A03D8" w:rsidRDefault="00FD6F91" w:rsidP="00FD6F91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A03D8">
        <w:rPr>
          <w:sz w:val="24"/>
          <w:szCs w:val="24"/>
        </w:rPr>
        <w:t>к Решению</w:t>
      </w:r>
    </w:p>
    <w:p w:rsidR="002A03D8" w:rsidRDefault="00604173" w:rsidP="00FD6F91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A03D8">
        <w:rPr>
          <w:sz w:val="24"/>
          <w:szCs w:val="24"/>
        </w:rPr>
        <w:t xml:space="preserve"> </w:t>
      </w:r>
      <w:proofErr w:type="spellStart"/>
      <w:r w:rsidRPr="002A03D8">
        <w:rPr>
          <w:sz w:val="24"/>
          <w:szCs w:val="24"/>
        </w:rPr>
        <w:t>Большекосульског</w:t>
      </w:r>
      <w:r w:rsidR="002A03D8">
        <w:rPr>
          <w:sz w:val="24"/>
          <w:szCs w:val="24"/>
        </w:rPr>
        <w:t>о</w:t>
      </w:r>
      <w:proofErr w:type="spellEnd"/>
      <w:r w:rsidR="002A03D8">
        <w:rPr>
          <w:sz w:val="24"/>
          <w:szCs w:val="24"/>
        </w:rPr>
        <w:t xml:space="preserve"> </w:t>
      </w:r>
      <w:r w:rsidR="0030137B" w:rsidRPr="002A03D8">
        <w:rPr>
          <w:sz w:val="24"/>
          <w:szCs w:val="24"/>
        </w:rPr>
        <w:t>сельского</w:t>
      </w:r>
    </w:p>
    <w:p w:rsidR="00FD6F91" w:rsidRPr="002A03D8" w:rsidRDefault="00FD6F91" w:rsidP="00FD6F91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A03D8">
        <w:rPr>
          <w:sz w:val="24"/>
          <w:szCs w:val="24"/>
        </w:rPr>
        <w:t xml:space="preserve"> Совета депутатов</w:t>
      </w:r>
    </w:p>
    <w:p w:rsidR="00FD6F91" w:rsidRPr="002A03D8" w:rsidRDefault="00383850" w:rsidP="00FD6F91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A03D8">
        <w:rPr>
          <w:sz w:val="24"/>
          <w:szCs w:val="24"/>
        </w:rPr>
        <w:t xml:space="preserve">от « </w:t>
      </w:r>
      <w:r w:rsidR="006C674A">
        <w:rPr>
          <w:sz w:val="24"/>
          <w:szCs w:val="24"/>
        </w:rPr>
        <w:t>29</w:t>
      </w:r>
      <w:r w:rsidRPr="002A03D8">
        <w:rPr>
          <w:sz w:val="24"/>
          <w:szCs w:val="24"/>
        </w:rPr>
        <w:t xml:space="preserve"> » июня  2016 №</w:t>
      </w:r>
      <w:r w:rsidR="00D12CE8">
        <w:rPr>
          <w:sz w:val="24"/>
          <w:szCs w:val="24"/>
        </w:rPr>
        <w:t xml:space="preserve"> 11 - 50</w:t>
      </w:r>
      <w:r w:rsidRPr="002A03D8">
        <w:rPr>
          <w:sz w:val="24"/>
          <w:szCs w:val="24"/>
        </w:rPr>
        <w:t xml:space="preserve"> 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Title"/>
        <w:widowControl/>
        <w:jc w:val="center"/>
        <w:rPr>
          <w:sz w:val="24"/>
          <w:szCs w:val="24"/>
        </w:rPr>
      </w:pPr>
      <w:r w:rsidRPr="002A03D8">
        <w:rPr>
          <w:sz w:val="24"/>
          <w:szCs w:val="24"/>
        </w:rPr>
        <w:t>ПОЛОЖЕНИЕ</w:t>
      </w:r>
    </w:p>
    <w:p w:rsidR="00FD6F91" w:rsidRPr="002A03D8" w:rsidRDefault="00FD6F91" w:rsidP="00FD6F91">
      <w:pPr>
        <w:pStyle w:val="ConsPlusTitle"/>
        <w:widowControl/>
        <w:jc w:val="center"/>
        <w:rPr>
          <w:sz w:val="24"/>
          <w:szCs w:val="24"/>
        </w:rPr>
      </w:pPr>
      <w:r w:rsidRPr="002A03D8">
        <w:rPr>
          <w:sz w:val="24"/>
          <w:szCs w:val="24"/>
        </w:rPr>
        <w:t>О БЛАГО</w:t>
      </w:r>
      <w:r w:rsidR="0030137B" w:rsidRPr="002A03D8">
        <w:rPr>
          <w:sz w:val="24"/>
          <w:szCs w:val="24"/>
        </w:rPr>
        <w:t>ДАРСТВЕННОМ ПИСЬМЕ БОЛЬШЕКОСУЛЬСКОГО</w:t>
      </w:r>
    </w:p>
    <w:p w:rsidR="00FD6F91" w:rsidRPr="002A03D8" w:rsidRDefault="0030137B" w:rsidP="00FD6F91">
      <w:pPr>
        <w:pStyle w:val="ConsPlusTitle"/>
        <w:widowControl/>
        <w:jc w:val="center"/>
        <w:rPr>
          <w:sz w:val="24"/>
          <w:szCs w:val="24"/>
        </w:rPr>
      </w:pPr>
      <w:r w:rsidRPr="002A03D8">
        <w:rPr>
          <w:sz w:val="24"/>
          <w:szCs w:val="24"/>
        </w:rPr>
        <w:t>СЕЛЬСКОГО</w:t>
      </w:r>
      <w:r w:rsidR="00FD6F91" w:rsidRPr="002A03D8">
        <w:rPr>
          <w:sz w:val="24"/>
          <w:szCs w:val="24"/>
        </w:rPr>
        <w:t xml:space="preserve"> СОВЕТА ДЕПУТАТОВ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1. Благо</w:t>
      </w:r>
      <w:r w:rsidR="0030137B" w:rsidRPr="002A03D8">
        <w:rPr>
          <w:sz w:val="24"/>
          <w:szCs w:val="24"/>
        </w:rPr>
        <w:t xml:space="preserve">дарственное письмо </w:t>
      </w:r>
      <w:proofErr w:type="spellStart"/>
      <w:r w:rsidR="0030137B" w:rsidRPr="002A03D8">
        <w:rPr>
          <w:sz w:val="24"/>
          <w:szCs w:val="24"/>
        </w:rPr>
        <w:t>Большекосульского</w:t>
      </w:r>
      <w:proofErr w:type="spellEnd"/>
      <w:r w:rsidR="0030137B" w:rsidRPr="002A03D8">
        <w:rPr>
          <w:sz w:val="24"/>
          <w:szCs w:val="24"/>
        </w:rPr>
        <w:t xml:space="preserve"> сельского</w:t>
      </w:r>
      <w:r w:rsidRPr="002A03D8">
        <w:rPr>
          <w:sz w:val="24"/>
          <w:szCs w:val="24"/>
        </w:rPr>
        <w:t xml:space="preserve"> Совета депутатов (далее - Благодарственное письмо) является формой поощрения граждан и организаций за высокие достижения в профессиональной деятельности, вклад в социаль</w:t>
      </w:r>
      <w:r w:rsidR="0030137B" w:rsidRPr="002A03D8">
        <w:rPr>
          <w:sz w:val="24"/>
          <w:szCs w:val="24"/>
        </w:rPr>
        <w:t>но-экономическом развитии села</w:t>
      </w:r>
      <w:r w:rsidRPr="002A03D8">
        <w:rPr>
          <w:sz w:val="24"/>
          <w:szCs w:val="24"/>
        </w:rPr>
        <w:t>, особые заслуги, многолетний добросовестный труд, активное уча</w:t>
      </w:r>
      <w:r w:rsidR="0030137B" w:rsidRPr="002A03D8">
        <w:rPr>
          <w:sz w:val="24"/>
          <w:szCs w:val="24"/>
        </w:rPr>
        <w:t>стие в общественной жизни села</w:t>
      </w:r>
      <w:r w:rsidRPr="002A03D8">
        <w:rPr>
          <w:sz w:val="24"/>
          <w:szCs w:val="24"/>
        </w:rPr>
        <w:t>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2. Награждение Благодарственным письмом гражданина и организации может быть приурочено к юбилейной дате.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Юбилейными датами являются: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для предприятий, учреждений, организаций - 25 лет и далее каждые 25 лет;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для граждан - 50, 55, 60, 65 и далее каждые 5 лет.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 xml:space="preserve">Факт достижения юбилейной даты без наличия оснований, указанных в </w:t>
      </w:r>
      <w:r w:rsidRPr="002A03D8">
        <w:rPr>
          <w:color w:val="0070C0"/>
          <w:sz w:val="24"/>
          <w:szCs w:val="24"/>
        </w:rPr>
        <w:t>пункте 1</w:t>
      </w:r>
      <w:r w:rsidRPr="002A03D8">
        <w:rPr>
          <w:sz w:val="24"/>
          <w:szCs w:val="24"/>
        </w:rPr>
        <w:t xml:space="preserve"> настоящего Положения, не являются основанием для поощрения.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 xml:space="preserve">3. Ходатайство о награждении Благодарственным письмом представляют </w:t>
      </w:r>
      <w:r w:rsidR="0030137B" w:rsidRPr="002A03D8">
        <w:rPr>
          <w:sz w:val="24"/>
          <w:szCs w:val="24"/>
        </w:rPr>
        <w:t xml:space="preserve">депутаты сельского </w:t>
      </w:r>
      <w:r w:rsidRPr="002A03D8">
        <w:rPr>
          <w:sz w:val="24"/>
          <w:szCs w:val="24"/>
        </w:rPr>
        <w:t xml:space="preserve"> Совета д</w:t>
      </w:r>
      <w:r w:rsidR="0030137B" w:rsidRPr="002A03D8">
        <w:rPr>
          <w:sz w:val="24"/>
          <w:szCs w:val="24"/>
        </w:rPr>
        <w:t>епутатов, председатель сельского</w:t>
      </w:r>
      <w:r w:rsidRPr="002A03D8">
        <w:rPr>
          <w:sz w:val="24"/>
          <w:szCs w:val="24"/>
        </w:rPr>
        <w:t xml:space="preserve"> Совета депутатов.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4. В течение календарного года Благодарственным письмом по ход</w:t>
      </w:r>
      <w:r w:rsidR="0030137B" w:rsidRPr="002A03D8">
        <w:rPr>
          <w:sz w:val="24"/>
          <w:szCs w:val="24"/>
        </w:rPr>
        <w:t>атайствам председателя сельского</w:t>
      </w:r>
      <w:r w:rsidRPr="002A03D8">
        <w:rPr>
          <w:sz w:val="24"/>
          <w:szCs w:val="24"/>
        </w:rPr>
        <w:t xml:space="preserve"> Совета депутатов могут быть </w:t>
      </w:r>
      <w:proofErr w:type="gramStart"/>
      <w:r w:rsidRPr="002A03D8">
        <w:rPr>
          <w:sz w:val="24"/>
          <w:szCs w:val="24"/>
        </w:rPr>
        <w:t>награждены</w:t>
      </w:r>
      <w:proofErr w:type="gramEnd"/>
      <w:r w:rsidRPr="002A03D8">
        <w:rPr>
          <w:sz w:val="24"/>
          <w:szCs w:val="24"/>
        </w:rPr>
        <w:t xml:space="preserve"> не более 40 граждан или организаций, по ходатайствам каждого из депутатов могут быть награждены не более 20 граждан или организаций.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5. Для рассмотрения вопроса о награждении Благодарственным письмом инициатор представля</w:t>
      </w:r>
      <w:r w:rsidR="0030137B" w:rsidRPr="002A03D8">
        <w:rPr>
          <w:sz w:val="24"/>
          <w:szCs w:val="24"/>
        </w:rPr>
        <w:t>ет на имя председателя сельского</w:t>
      </w:r>
      <w:r w:rsidRPr="002A03D8">
        <w:rPr>
          <w:sz w:val="24"/>
          <w:szCs w:val="24"/>
        </w:rPr>
        <w:t xml:space="preserve"> Совета депутатов следующие документы: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в отношении  граждан - ходатайство о награждении Благодарственным письмом, содержащее общие сведения о гражданине, конкретные сведения о личных высоких достижениях в профессиональной деятельности, вкладе в социаль</w:t>
      </w:r>
      <w:r w:rsidR="0030137B" w:rsidRPr="002A03D8">
        <w:rPr>
          <w:sz w:val="24"/>
          <w:szCs w:val="24"/>
        </w:rPr>
        <w:t>но-экономическое развитие села</w:t>
      </w:r>
      <w:r w:rsidRPr="002A03D8">
        <w:rPr>
          <w:sz w:val="24"/>
          <w:szCs w:val="24"/>
        </w:rPr>
        <w:t>, особых заслугах, активном уча</w:t>
      </w:r>
      <w:r w:rsidR="0030137B" w:rsidRPr="002A03D8">
        <w:rPr>
          <w:sz w:val="24"/>
          <w:szCs w:val="24"/>
        </w:rPr>
        <w:t>стии в общественной жизни села</w:t>
      </w:r>
      <w:r w:rsidRPr="002A03D8">
        <w:rPr>
          <w:sz w:val="24"/>
          <w:szCs w:val="24"/>
        </w:rPr>
        <w:t>, а также наградной лист по форме, установленной приложением 3 к настоящему Решению.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в отношении организаций - ходатайство о награждении Благодарственным письмом, содержащее конкретные сведения о вкладе в социальн</w:t>
      </w:r>
      <w:r w:rsidR="0030137B" w:rsidRPr="002A03D8">
        <w:rPr>
          <w:sz w:val="24"/>
          <w:szCs w:val="24"/>
        </w:rPr>
        <w:t>о-экономическое развитие села</w:t>
      </w:r>
      <w:r w:rsidRPr="002A03D8">
        <w:rPr>
          <w:sz w:val="24"/>
          <w:szCs w:val="24"/>
        </w:rPr>
        <w:t>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Ходатайство должно содержать также формулировку, которая, по мнению инициатора, должна быть указана в тексте Благодарственного письма.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6. В ходатайстве о награждении, приуроченном  к юбилейной  дате, необходимо указывать дату юбилея.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7. Ходатайство о награждении, приуроченном к юбилейной д</w:t>
      </w:r>
      <w:r w:rsidR="0030137B" w:rsidRPr="002A03D8">
        <w:rPr>
          <w:sz w:val="24"/>
          <w:szCs w:val="24"/>
        </w:rPr>
        <w:t>ате, должно поступить в сельский</w:t>
      </w:r>
      <w:r w:rsidRPr="002A03D8">
        <w:rPr>
          <w:sz w:val="24"/>
          <w:szCs w:val="24"/>
        </w:rPr>
        <w:t xml:space="preserve"> Совет депутатов за 30 дней до юбилейной даты.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 xml:space="preserve">8. </w:t>
      </w:r>
      <w:proofErr w:type="gramStart"/>
      <w:r w:rsidRPr="002A03D8">
        <w:rPr>
          <w:sz w:val="24"/>
          <w:szCs w:val="24"/>
        </w:rPr>
        <w:t>Документы</w:t>
      </w:r>
      <w:proofErr w:type="gramEnd"/>
      <w:r w:rsidRPr="002A03D8">
        <w:rPr>
          <w:sz w:val="24"/>
          <w:szCs w:val="24"/>
        </w:rPr>
        <w:t xml:space="preserve"> указанные в пункте 5 настоящего Полож</w:t>
      </w:r>
      <w:r w:rsidR="009B2700" w:rsidRPr="002A03D8">
        <w:rPr>
          <w:sz w:val="24"/>
          <w:szCs w:val="24"/>
        </w:rPr>
        <w:t xml:space="preserve">ения, Председатель </w:t>
      </w:r>
      <w:proofErr w:type="spellStart"/>
      <w:r w:rsidR="009B2700" w:rsidRPr="002A03D8">
        <w:rPr>
          <w:sz w:val="24"/>
          <w:szCs w:val="24"/>
        </w:rPr>
        <w:t>Большекосульского</w:t>
      </w:r>
      <w:proofErr w:type="spellEnd"/>
      <w:r w:rsidR="009B2700" w:rsidRPr="002A03D8">
        <w:rPr>
          <w:sz w:val="24"/>
          <w:szCs w:val="24"/>
        </w:rPr>
        <w:t xml:space="preserve"> сельского</w:t>
      </w:r>
      <w:r w:rsidRPr="002A03D8">
        <w:rPr>
          <w:sz w:val="24"/>
          <w:szCs w:val="24"/>
        </w:rPr>
        <w:t xml:space="preserve"> Совета депутатов направляет для рассмотрения в п</w:t>
      </w:r>
      <w:r w:rsidR="009B2700" w:rsidRPr="002A03D8">
        <w:rPr>
          <w:sz w:val="24"/>
          <w:szCs w:val="24"/>
        </w:rPr>
        <w:t xml:space="preserve">остоянные комиссии </w:t>
      </w:r>
      <w:proofErr w:type="spellStart"/>
      <w:r w:rsidR="009B2700" w:rsidRPr="002A03D8">
        <w:rPr>
          <w:sz w:val="24"/>
          <w:szCs w:val="24"/>
        </w:rPr>
        <w:t>Большекосульского</w:t>
      </w:r>
      <w:proofErr w:type="spellEnd"/>
      <w:r w:rsidR="009B2700" w:rsidRPr="002A03D8">
        <w:rPr>
          <w:sz w:val="24"/>
          <w:szCs w:val="24"/>
        </w:rPr>
        <w:t xml:space="preserve"> сельского</w:t>
      </w:r>
      <w:r w:rsidRPr="002A03D8">
        <w:rPr>
          <w:sz w:val="24"/>
          <w:szCs w:val="24"/>
        </w:rPr>
        <w:t xml:space="preserve"> Совета депутатов, соответствующие профилю деятельности представляемого к награждению.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lastRenderedPageBreak/>
        <w:t>9. П</w:t>
      </w:r>
      <w:r w:rsidR="009B2700" w:rsidRPr="002A03D8">
        <w:rPr>
          <w:sz w:val="24"/>
          <w:szCs w:val="24"/>
        </w:rPr>
        <w:t xml:space="preserve">остоянная комиссия </w:t>
      </w:r>
      <w:proofErr w:type="spellStart"/>
      <w:r w:rsidR="009B2700" w:rsidRPr="002A03D8">
        <w:rPr>
          <w:sz w:val="24"/>
          <w:szCs w:val="24"/>
        </w:rPr>
        <w:t>Большекосульского</w:t>
      </w:r>
      <w:proofErr w:type="spellEnd"/>
      <w:r w:rsidR="009B2700" w:rsidRPr="002A03D8">
        <w:rPr>
          <w:sz w:val="24"/>
          <w:szCs w:val="24"/>
        </w:rPr>
        <w:t xml:space="preserve"> сельского</w:t>
      </w:r>
      <w:r w:rsidRPr="002A03D8">
        <w:rPr>
          <w:sz w:val="24"/>
          <w:szCs w:val="24"/>
        </w:rPr>
        <w:t xml:space="preserve"> Совета депутатов не позднее 20 календарных дней со дня поступления документов, указанных в пункте 3 настоящего Положения, принимает решение (предложение о награждении Благодарственным письмом или отклонении ходатайства).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10. Ходатайства, внесенные с нарушением требований настоящего Положения, не рассматриваются. Указанные ходатайства регистрируются и в соответствии с резол</w:t>
      </w:r>
      <w:r w:rsidR="009B2700" w:rsidRPr="002A03D8">
        <w:rPr>
          <w:sz w:val="24"/>
          <w:szCs w:val="24"/>
        </w:rPr>
        <w:t xml:space="preserve">юцией председателя </w:t>
      </w:r>
      <w:proofErr w:type="spellStart"/>
      <w:r w:rsidR="009B2700" w:rsidRPr="002A03D8">
        <w:rPr>
          <w:sz w:val="24"/>
          <w:szCs w:val="24"/>
        </w:rPr>
        <w:t>Большекосульского</w:t>
      </w:r>
      <w:proofErr w:type="spellEnd"/>
      <w:r w:rsidR="009B2700" w:rsidRPr="002A03D8">
        <w:rPr>
          <w:sz w:val="24"/>
          <w:szCs w:val="24"/>
        </w:rPr>
        <w:t xml:space="preserve"> сельского</w:t>
      </w:r>
      <w:r w:rsidRPr="002A03D8">
        <w:rPr>
          <w:sz w:val="24"/>
          <w:szCs w:val="24"/>
        </w:rPr>
        <w:t xml:space="preserve"> Совета депутатов возвращаются инициатору.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11. Решение о награждении Благодарственным письмом принима</w:t>
      </w:r>
      <w:r w:rsidR="009B2700" w:rsidRPr="002A03D8">
        <w:rPr>
          <w:sz w:val="24"/>
          <w:szCs w:val="24"/>
        </w:rPr>
        <w:t xml:space="preserve">ется председателем </w:t>
      </w:r>
      <w:proofErr w:type="spellStart"/>
      <w:r w:rsidR="009B2700" w:rsidRPr="002A03D8">
        <w:rPr>
          <w:sz w:val="24"/>
          <w:szCs w:val="24"/>
        </w:rPr>
        <w:t>Большекосульского</w:t>
      </w:r>
      <w:proofErr w:type="spellEnd"/>
      <w:r w:rsidR="009B2700" w:rsidRPr="002A03D8">
        <w:rPr>
          <w:sz w:val="24"/>
          <w:szCs w:val="24"/>
        </w:rPr>
        <w:t xml:space="preserve"> сельского</w:t>
      </w:r>
      <w:r w:rsidRPr="002A03D8">
        <w:rPr>
          <w:sz w:val="24"/>
          <w:szCs w:val="24"/>
        </w:rPr>
        <w:t xml:space="preserve"> Совета депутатов. 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12. Повторное награждение Благодарственным письмом допускается не ранее чем через 5 лет.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13. Решение о награждении Благодарственным письмом оформляется распоряж</w:t>
      </w:r>
      <w:r w:rsidR="009B2700" w:rsidRPr="002A03D8">
        <w:rPr>
          <w:sz w:val="24"/>
          <w:szCs w:val="24"/>
        </w:rPr>
        <w:t xml:space="preserve">ением председателя </w:t>
      </w:r>
      <w:proofErr w:type="spellStart"/>
      <w:r w:rsidR="009B2700" w:rsidRPr="002A03D8">
        <w:rPr>
          <w:sz w:val="24"/>
          <w:szCs w:val="24"/>
        </w:rPr>
        <w:t>Большекосульского</w:t>
      </w:r>
      <w:proofErr w:type="spellEnd"/>
      <w:r w:rsidR="009B2700" w:rsidRPr="002A03D8">
        <w:rPr>
          <w:sz w:val="24"/>
          <w:szCs w:val="24"/>
        </w:rPr>
        <w:t xml:space="preserve">  сельского </w:t>
      </w:r>
      <w:r w:rsidRPr="002A03D8">
        <w:rPr>
          <w:sz w:val="24"/>
          <w:szCs w:val="24"/>
        </w:rPr>
        <w:t>Совета депутатов.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14. Благодарственное письмо подписывается</w:t>
      </w:r>
      <w:r w:rsidR="009B2700" w:rsidRPr="002A03D8">
        <w:rPr>
          <w:sz w:val="24"/>
          <w:szCs w:val="24"/>
        </w:rPr>
        <w:t xml:space="preserve"> Главой  сельсовета и  председателем сельского Совета депутатов</w:t>
      </w:r>
      <w:r w:rsidRPr="002A03D8">
        <w:rPr>
          <w:sz w:val="24"/>
          <w:szCs w:val="24"/>
        </w:rPr>
        <w:t xml:space="preserve">. Подпись заверяется печатью </w:t>
      </w:r>
      <w:r w:rsidR="009B2700" w:rsidRPr="002A03D8">
        <w:rPr>
          <w:sz w:val="24"/>
          <w:szCs w:val="24"/>
        </w:rPr>
        <w:t xml:space="preserve"> Главой  сельсовета и председателям сельского</w:t>
      </w:r>
      <w:r w:rsidRPr="002A03D8">
        <w:rPr>
          <w:sz w:val="24"/>
          <w:szCs w:val="24"/>
        </w:rPr>
        <w:t xml:space="preserve"> Совета депутатов.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15. В Благодарственном письме указы</w:t>
      </w:r>
      <w:r w:rsidR="009B2700" w:rsidRPr="002A03D8">
        <w:rPr>
          <w:sz w:val="24"/>
          <w:szCs w:val="24"/>
        </w:rPr>
        <w:t>вается номер и дата Решения</w:t>
      </w:r>
      <w:r w:rsidR="00F50DCF" w:rsidRPr="002A03D8">
        <w:rPr>
          <w:sz w:val="24"/>
          <w:szCs w:val="24"/>
        </w:rPr>
        <w:t xml:space="preserve"> председателя </w:t>
      </w:r>
      <w:proofErr w:type="spellStart"/>
      <w:r w:rsidR="00F50DCF" w:rsidRPr="002A03D8">
        <w:rPr>
          <w:sz w:val="24"/>
          <w:szCs w:val="24"/>
        </w:rPr>
        <w:t>Большекосульского</w:t>
      </w:r>
      <w:proofErr w:type="spellEnd"/>
      <w:r w:rsidR="00F50DCF" w:rsidRPr="002A03D8">
        <w:rPr>
          <w:sz w:val="24"/>
          <w:szCs w:val="24"/>
        </w:rPr>
        <w:t xml:space="preserve"> сельского </w:t>
      </w:r>
      <w:r w:rsidRPr="002A03D8">
        <w:rPr>
          <w:sz w:val="24"/>
          <w:szCs w:val="24"/>
        </w:rPr>
        <w:t xml:space="preserve"> Совета депутатов о награждении гражданина, организации.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16. Благодарственное письмо вручается</w:t>
      </w:r>
      <w:r w:rsidR="00F50DCF" w:rsidRPr="002A03D8">
        <w:rPr>
          <w:sz w:val="24"/>
          <w:szCs w:val="24"/>
        </w:rPr>
        <w:t xml:space="preserve"> Главой  сельсовета или  председателем сельского</w:t>
      </w:r>
      <w:r w:rsidRPr="002A03D8">
        <w:rPr>
          <w:sz w:val="24"/>
          <w:szCs w:val="24"/>
        </w:rPr>
        <w:t xml:space="preserve"> Совета депутатов или по его поруче</w:t>
      </w:r>
      <w:r w:rsidR="00F50DCF" w:rsidRPr="002A03D8">
        <w:rPr>
          <w:sz w:val="24"/>
          <w:szCs w:val="24"/>
        </w:rPr>
        <w:t xml:space="preserve">нию заместителем, </w:t>
      </w:r>
      <w:r w:rsidRPr="002A03D8">
        <w:rPr>
          <w:sz w:val="24"/>
          <w:szCs w:val="24"/>
        </w:rPr>
        <w:t xml:space="preserve">в торжественной обстановке, как правило, не позднее одного месяца со дня </w:t>
      </w:r>
      <w:proofErr w:type="gramStart"/>
      <w:r w:rsidRPr="002A03D8">
        <w:rPr>
          <w:sz w:val="24"/>
          <w:szCs w:val="24"/>
        </w:rPr>
        <w:t>издания расп</w:t>
      </w:r>
      <w:r w:rsidR="00604173" w:rsidRPr="002A03D8">
        <w:rPr>
          <w:sz w:val="24"/>
          <w:szCs w:val="24"/>
        </w:rPr>
        <w:t xml:space="preserve">оряжения председателя сельского </w:t>
      </w:r>
      <w:r w:rsidRPr="002A03D8">
        <w:rPr>
          <w:sz w:val="24"/>
          <w:szCs w:val="24"/>
        </w:rPr>
        <w:t>Совета депутатов</w:t>
      </w:r>
      <w:proofErr w:type="gramEnd"/>
      <w:r w:rsidRPr="002A03D8">
        <w:rPr>
          <w:sz w:val="24"/>
          <w:szCs w:val="24"/>
        </w:rPr>
        <w:t xml:space="preserve"> о награждении.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17. К Благодарственному письму прилагается заверенная в установленном порядке копия соответствующего распоря</w:t>
      </w:r>
      <w:r w:rsidR="00604173" w:rsidRPr="002A03D8">
        <w:rPr>
          <w:sz w:val="24"/>
          <w:szCs w:val="24"/>
        </w:rPr>
        <w:t xml:space="preserve">жения председателя </w:t>
      </w:r>
      <w:proofErr w:type="spellStart"/>
      <w:r w:rsidR="00604173" w:rsidRPr="002A03D8">
        <w:rPr>
          <w:sz w:val="24"/>
          <w:szCs w:val="24"/>
        </w:rPr>
        <w:t>Большекосульского</w:t>
      </w:r>
      <w:proofErr w:type="spellEnd"/>
      <w:r w:rsidR="00604173" w:rsidRPr="002A03D8">
        <w:rPr>
          <w:sz w:val="24"/>
          <w:szCs w:val="24"/>
        </w:rPr>
        <w:t xml:space="preserve"> сельского</w:t>
      </w:r>
      <w:r w:rsidRPr="002A03D8">
        <w:rPr>
          <w:sz w:val="24"/>
          <w:szCs w:val="24"/>
        </w:rPr>
        <w:t xml:space="preserve"> Совета депутатов.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18. Оформление и вручение Благодарственного письма до издания соответствующего рас</w:t>
      </w:r>
      <w:r w:rsidR="00604173" w:rsidRPr="002A03D8">
        <w:rPr>
          <w:sz w:val="24"/>
          <w:szCs w:val="24"/>
        </w:rPr>
        <w:t xml:space="preserve">поряжения председателя сельского </w:t>
      </w:r>
      <w:r w:rsidRPr="002A03D8">
        <w:rPr>
          <w:sz w:val="24"/>
          <w:szCs w:val="24"/>
        </w:rPr>
        <w:t xml:space="preserve"> Совета депутатов не допускается.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19. В случае утраты Благодарственного письма дубликат не выдается.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A03D8">
        <w:rPr>
          <w:sz w:val="24"/>
          <w:szCs w:val="24"/>
        </w:rPr>
        <w:t>20. Образец Благодарственного письма у</w:t>
      </w:r>
      <w:r w:rsidR="00604173" w:rsidRPr="002A03D8">
        <w:rPr>
          <w:sz w:val="24"/>
          <w:szCs w:val="24"/>
        </w:rPr>
        <w:t>тверждает председатель сельского</w:t>
      </w:r>
      <w:r w:rsidRPr="002A03D8">
        <w:rPr>
          <w:sz w:val="24"/>
          <w:szCs w:val="24"/>
        </w:rPr>
        <w:t xml:space="preserve"> Совета депутатов. Оформление Благодарственного письма, учет награжденных осуществляется а</w:t>
      </w:r>
      <w:r w:rsidR="00604173" w:rsidRPr="002A03D8">
        <w:rPr>
          <w:sz w:val="24"/>
          <w:szCs w:val="24"/>
        </w:rPr>
        <w:t xml:space="preserve">ппаратом </w:t>
      </w:r>
      <w:proofErr w:type="spellStart"/>
      <w:r w:rsidR="00604173" w:rsidRPr="002A03D8">
        <w:rPr>
          <w:sz w:val="24"/>
          <w:szCs w:val="24"/>
        </w:rPr>
        <w:t>Большекосульского</w:t>
      </w:r>
      <w:proofErr w:type="spellEnd"/>
      <w:r w:rsidR="00604173" w:rsidRPr="002A03D8">
        <w:rPr>
          <w:sz w:val="24"/>
          <w:szCs w:val="24"/>
        </w:rPr>
        <w:t xml:space="preserve">  сельского  </w:t>
      </w:r>
      <w:r w:rsidRPr="002A03D8">
        <w:rPr>
          <w:sz w:val="24"/>
          <w:szCs w:val="24"/>
        </w:rPr>
        <w:t xml:space="preserve"> Совета депутатов.</w:t>
      </w: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D6F91" w:rsidRPr="002A03D8" w:rsidRDefault="00FD6F91" w:rsidP="00FD6F91">
      <w:pPr>
        <w:pStyle w:val="ConsPlusNormal"/>
        <w:widowControl/>
        <w:ind w:firstLine="540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FD6F91" w:rsidRPr="002A03D8" w:rsidTr="00FD6F91">
        <w:trPr>
          <w:jc w:val="center"/>
        </w:trPr>
        <w:tc>
          <w:tcPr>
            <w:tcW w:w="4785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FD6F91" w:rsidRPr="002A03D8" w:rsidRDefault="002A03D8" w:rsidP="002A03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FD6F91" w:rsidRPr="002A03D8">
              <w:rPr>
                <w:rFonts w:ascii="Arial" w:hAnsi="Arial" w:cs="Arial"/>
                <w:sz w:val="24"/>
                <w:szCs w:val="24"/>
              </w:rPr>
              <w:t>Приложение 3 к решению</w:t>
            </w:r>
          </w:p>
          <w:p w:rsidR="002A03D8" w:rsidRDefault="0060417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03D8">
              <w:rPr>
                <w:rFonts w:ascii="Arial" w:hAnsi="Arial" w:cs="Arial"/>
                <w:sz w:val="24"/>
                <w:szCs w:val="24"/>
              </w:rPr>
              <w:t>Большекосульского</w:t>
            </w:r>
            <w:proofErr w:type="spellEnd"/>
            <w:r w:rsidRPr="002A03D8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 xml:space="preserve"> Совета депутатов</w:t>
            </w:r>
          </w:p>
          <w:p w:rsidR="00FD6F91" w:rsidRPr="002A03D8" w:rsidRDefault="00604173" w:rsidP="00D12CE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от «</w:t>
            </w:r>
            <w:r w:rsidR="006C674A">
              <w:rPr>
                <w:rFonts w:ascii="Arial" w:hAnsi="Arial" w:cs="Arial"/>
                <w:sz w:val="24"/>
                <w:szCs w:val="24"/>
              </w:rPr>
              <w:t>29</w:t>
            </w:r>
            <w:r w:rsidRPr="002A03D8">
              <w:rPr>
                <w:rFonts w:ascii="Arial" w:hAnsi="Arial" w:cs="Arial"/>
                <w:sz w:val="24"/>
                <w:szCs w:val="24"/>
              </w:rPr>
              <w:t xml:space="preserve"> » июня 2016  № </w:t>
            </w:r>
            <w:r w:rsidR="00D12CE8">
              <w:rPr>
                <w:rFonts w:ascii="Arial" w:hAnsi="Arial" w:cs="Arial"/>
                <w:sz w:val="24"/>
                <w:szCs w:val="24"/>
              </w:rPr>
              <w:t>11- 50</w:t>
            </w:r>
            <w:bookmarkStart w:id="0" w:name="_GoBack"/>
            <w:bookmarkEnd w:id="0"/>
          </w:p>
        </w:tc>
      </w:tr>
      <w:tr w:rsidR="00FD6F91" w:rsidRPr="002A03D8" w:rsidTr="00FD6F91">
        <w:trPr>
          <w:jc w:val="center"/>
        </w:trPr>
        <w:tc>
          <w:tcPr>
            <w:tcW w:w="4785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Форма</w:t>
            </w:r>
          </w:p>
        </w:tc>
      </w:tr>
    </w:tbl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03D8">
        <w:rPr>
          <w:rFonts w:ascii="Arial" w:hAnsi="Arial" w:cs="Arial"/>
          <w:b/>
          <w:bCs/>
          <w:sz w:val="24"/>
          <w:szCs w:val="24"/>
        </w:rPr>
        <w:t>НАГРАДНОЙ ЛИСТ</w:t>
      </w: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3D8">
        <w:rPr>
          <w:rFonts w:ascii="Arial" w:hAnsi="Arial" w:cs="Arial"/>
          <w:sz w:val="24"/>
          <w:szCs w:val="24"/>
        </w:rPr>
        <w:t>_______________________________________________</w:t>
      </w:r>
    </w:p>
    <w:p w:rsidR="00FD6F91" w:rsidRPr="002A03D8" w:rsidRDefault="00604173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3D8">
        <w:rPr>
          <w:rFonts w:ascii="Arial" w:hAnsi="Arial" w:cs="Arial"/>
          <w:sz w:val="24"/>
          <w:szCs w:val="24"/>
        </w:rPr>
        <w:t xml:space="preserve">(вид поощрения </w:t>
      </w:r>
      <w:proofErr w:type="spellStart"/>
      <w:r w:rsidRPr="002A03D8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A03D8">
        <w:rPr>
          <w:rFonts w:ascii="Arial" w:hAnsi="Arial" w:cs="Arial"/>
          <w:sz w:val="24"/>
          <w:szCs w:val="24"/>
        </w:rPr>
        <w:t xml:space="preserve"> сельского </w:t>
      </w:r>
      <w:r w:rsidR="00FD6F91" w:rsidRPr="002A03D8">
        <w:rPr>
          <w:rFonts w:ascii="Arial" w:hAnsi="Arial" w:cs="Arial"/>
          <w:sz w:val="24"/>
          <w:szCs w:val="24"/>
        </w:rPr>
        <w:t xml:space="preserve"> Совета депутатов)</w:t>
      </w: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49"/>
        <w:gridCol w:w="578"/>
        <w:gridCol w:w="948"/>
        <w:gridCol w:w="343"/>
        <w:gridCol w:w="511"/>
        <w:gridCol w:w="323"/>
        <w:gridCol w:w="338"/>
        <w:gridCol w:w="173"/>
        <w:gridCol w:w="191"/>
        <w:gridCol w:w="509"/>
        <w:gridCol w:w="452"/>
        <w:gridCol w:w="1915"/>
        <w:gridCol w:w="1066"/>
        <w:gridCol w:w="2151"/>
      </w:tblGrid>
      <w:tr w:rsidR="00FD6F91" w:rsidRPr="002A03D8" w:rsidTr="00FD6F91">
        <w:tc>
          <w:tcPr>
            <w:tcW w:w="3463" w:type="dxa"/>
            <w:gridSpan w:val="8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1. Фамилия, имя, отчество</w:t>
            </w:r>
          </w:p>
        </w:tc>
        <w:tc>
          <w:tcPr>
            <w:tcW w:w="6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249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3654" w:type="dxa"/>
            <w:gridSpan w:val="9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 xml:space="preserve">2. Должность, место работы </w:t>
            </w:r>
          </w:p>
        </w:tc>
        <w:tc>
          <w:tcPr>
            <w:tcW w:w="60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(точное наименование организации)</w:t>
            </w: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2629" w:type="dxa"/>
            <w:gridSpan w:val="5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3. Дата рождения</w:t>
            </w:r>
          </w:p>
        </w:tc>
        <w:tc>
          <w:tcPr>
            <w:tcW w:w="7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(число, месяц, год)</w:t>
            </w:r>
          </w:p>
        </w:tc>
      </w:tr>
      <w:tr w:rsidR="00FD6F91" w:rsidRPr="002A03D8" w:rsidTr="00FD6F91">
        <w:tc>
          <w:tcPr>
            <w:tcW w:w="2629" w:type="dxa"/>
            <w:gridSpan w:val="5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4. Место рождения</w:t>
            </w:r>
          </w:p>
        </w:tc>
        <w:tc>
          <w:tcPr>
            <w:tcW w:w="71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proofErr w:type="gramStart"/>
            <w:r w:rsidRPr="002A03D8">
              <w:rPr>
                <w:rFonts w:ascii="Arial" w:hAnsi="Arial" w:cs="Arial"/>
                <w:sz w:val="24"/>
                <w:szCs w:val="24"/>
              </w:rPr>
              <w:t>(республика, край, область, округ, город, район,</w:t>
            </w:r>
            <w:proofErr w:type="gramEnd"/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поселок, село, деревня)</w:t>
            </w: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5. Образование</w:t>
            </w:r>
          </w:p>
        </w:tc>
        <w:tc>
          <w:tcPr>
            <w:tcW w:w="76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proofErr w:type="gramStart"/>
            <w:r w:rsidRPr="002A03D8">
              <w:rPr>
                <w:rFonts w:ascii="Arial" w:hAnsi="Arial" w:cs="Arial"/>
                <w:sz w:val="24"/>
                <w:szCs w:val="24"/>
              </w:rPr>
              <w:t>(специальность по образованию, наименование учебного</w:t>
            </w:r>
            <w:proofErr w:type="gramEnd"/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заведения, год окончания)</w:t>
            </w: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41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6. Ученая степень, ученое звание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7. Какими государственными наградами награжде</w:t>
            </w:r>
            <w:proofErr w:type="gramStart"/>
            <w:r w:rsidRPr="002A03D8">
              <w:rPr>
                <w:rFonts w:ascii="Arial" w:hAnsi="Arial" w:cs="Arial"/>
                <w:sz w:val="24"/>
                <w:szCs w:val="24"/>
              </w:rPr>
              <w:t>н(</w:t>
            </w:r>
            <w:proofErr w:type="gramEnd"/>
            <w:r w:rsidRPr="002A03D8">
              <w:rPr>
                <w:rFonts w:ascii="Arial" w:hAnsi="Arial" w:cs="Arial"/>
                <w:sz w:val="24"/>
                <w:szCs w:val="24"/>
              </w:rPr>
              <w:t>а) и даты награждений</w:t>
            </w: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26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8. Домашний адрес</w:t>
            </w:r>
          </w:p>
        </w:tc>
        <w:tc>
          <w:tcPr>
            <w:tcW w:w="7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3290" w:type="dxa"/>
            <w:gridSpan w:val="7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  <w:lang w:eastAsia="en-US"/>
              </w:rPr>
              <w:br w:type="page"/>
            </w:r>
            <w:r w:rsidRPr="002A03D8">
              <w:rPr>
                <w:rFonts w:ascii="Arial" w:hAnsi="Arial" w:cs="Arial"/>
                <w:sz w:val="24"/>
                <w:szCs w:val="24"/>
                <w:lang w:eastAsia="en-US"/>
              </w:rPr>
              <w:br w:type="page"/>
            </w:r>
            <w:r w:rsidRPr="002A03D8">
              <w:rPr>
                <w:rFonts w:ascii="Arial" w:hAnsi="Arial" w:cs="Arial"/>
                <w:sz w:val="24"/>
                <w:szCs w:val="24"/>
              </w:rPr>
              <w:t>9. Общий стаж работы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gridSpan w:val="2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Стаж работы в отрасли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4615" w:type="dxa"/>
            <w:gridSpan w:val="11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Стаж работы в данном коллективе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10. Трудовая деятельность (включая учебу в высших и средних специальных учебных заведениях, военную службу)</w:t>
            </w:r>
          </w:p>
        </w:tc>
      </w:tr>
      <w:tr w:rsidR="00FD6F91" w:rsidRPr="002A03D8" w:rsidTr="00FD6F91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2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Месяц и год</w:t>
            </w:r>
          </w:p>
        </w:tc>
        <w:tc>
          <w:tcPr>
            <w:tcW w:w="35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Местонахождение организации</w:t>
            </w: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поступления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ухода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91" w:rsidRPr="002A03D8" w:rsidRDefault="00FD6F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91" w:rsidRPr="002A03D8" w:rsidRDefault="00FD6F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747" w:type="dxa"/>
            <w:gridSpan w:val="14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 xml:space="preserve">Сведения в </w:t>
            </w:r>
            <w:proofErr w:type="spellStart"/>
            <w:r w:rsidRPr="002A03D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A03D8">
              <w:rPr>
                <w:rFonts w:ascii="Arial" w:hAnsi="Arial" w:cs="Arial"/>
                <w:sz w:val="24"/>
                <w:szCs w:val="24"/>
              </w:rPr>
              <w:t>. 1-10 соответствуют данным трудовой книжки</w:t>
            </w:r>
          </w:p>
        </w:tc>
      </w:tr>
      <w:tr w:rsidR="00FD6F91" w:rsidRPr="002A03D8" w:rsidTr="00FD6F91">
        <w:tc>
          <w:tcPr>
            <w:tcW w:w="827" w:type="dxa"/>
            <w:gridSpan w:val="2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89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3D8">
        <w:rPr>
          <w:rFonts w:ascii="Arial" w:hAnsi="Arial" w:cs="Arial"/>
          <w:sz w:val="24"/>
          <w:szCs w:val="24"/>
        </w:rPr>
        <w:t xml:space="preserve"> (должность, подпись, фамилия, инициалы)</w:t>
      </w: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05"/>
        <w:gridCol w:w="7701"/>
      </w:tblGrid>
      <w:tr w:rsidR="00FD6F91" w:rsidRPr="002A03D8" w:rsidTr="00FD6F91">
        <w:tc>
          <w:tcPr>
            <w:tcW w:w="9606" w:type="dxa"/>
            <w:gridSpan w:val="2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03D8">
              <w:rPr>
                <w:rFonts w:ascii="Arial" w:hAnsi="Arial" w:cs="Arial"/>
                <w:sz w:val="24"/>
                <w:szCs w:val="24"/>
                <w:lang w:eastAsia="en-US"/>
              </w:rPr>
              <w:br w:type="page"/>
            </w: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 xml:space="preserve">11.  Характеристика   с   указанием   конкретных   заслуг   </w:t>
            </w:r>
            <w:proofErr w:type="gramStart"/>
            <w:r w:rsidRPr="002A03D8">
              <w:rPr>
                <w:rFonts w:ascii="Arial" w:hAnsi="Arial" w:cs="Arial"/>
                <w:sz w:val="24"/>
                <w:szCs w:val="24"/>
              </w:rPr>
              <w:t>представляемого</w:t>
            </w:r>
            <w:proofErr w:type="gramEnd"/>
            <w:r w:rsidRPr="002A03D8">
              <w:rPr>
                <w:rFonts w:ascii="Arial" w:hAnsi="Arial" w:cs="Arial"/>
                <w:sz w:val="24"/>
                <w:szCs w:val="24"/>
              </w:rPr>
              <w:t xml:space="preserve">  к </w:t>
            </w:r>
          </w:p>
        </w:tc>
      </w:tr>
      <w:tr w:rsidR="00FD6F91" w:rsidRPr="002A03D8" w:rsidTr="00FD6F91">
        <w:tc>
          <w:tcPr>
            <w:tcW w:w="1905" w:type="dxa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lastRenderedPageBreak/>
              <w:t>награждению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3420"/>
        <w:gridCol w:w="360"/>
        <w:gridCol w:w="2083"/>
      </w:tblGrid>
      <w:tr w:rsidR="00FD6F91" w:rsidRPr="002A03D8" w:rsidTr="00FD6F91">
        <w:tc>
          <w:tcPr>
            <w:tcW w:w="3708" w:type="dxa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Руководитель организации,</w:t>
            </w: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предприятия, учреждения</w:t>
            </w:r>
          </w:p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5863" w:type="dxa"/>
            <w:gridSpan w:val="3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3708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(фамилия и инициалы)</w:t>
            </w:r>
          </w:p>
        </w:tc>
        <w:tc>
          <w:tcPr>
            <w:tcW w:w="360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  <w:tr w:rsidR="00FD6F91" w:rsidRPr="002A03D8" w:rsidTr="00FD6F91">
        <w:tc>
          <w:tcPr>
            <w:tcW w:w="3708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2443" w:type="dxa"/>
            <w:gridSpan w:val="2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03D8">
        <w:rPr>
          <w:rFonts w:ascii="Arial" w:hAnsi="Arial" w:cs="Arial"/>
          <w:sz w:val="24"/>
          <w:szCs w:val="24"/>
        </w:rPr>
        <w:t xml:space="preserve">___________________ _____ </w:t>
      </w:r>
      <w:proofErr w:type="gramStart"/>
      <w:r w:rsidRPr="002A03D8">
        <w:rPr>
          <w:rFonts w:ascii="Arial" w:hAnsi="Arial" w:cs="Arial"/>
          <w:sz w:val="24"/>
          <w:szCs w:val="24"/>
        </w:rPr>
        <w:t>г</w:t>
      </w:r>
      <w:proofErr w:type="gramEnd"/>
      <w:r w:rsidRPr="002A03D8">
        <w:rPr>
          <w:rFonts w:ascii="Arial" w:hAnsi="Arial" w:cs="Arial"/>
          <w:sz w:val="24"/>
          <w:szCs w:val="24"/>
        </w:rPr>
        <w:t>.</w:t>
      </w: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3364"/>
        <w:gridCol w:w="416"/>
        <w:gridCol w:w="2083"/>
      </w:tblGrid>
      <w:tr w:rsidR="00FD6F91" w:rsidRPr="002A03D8" w:rsidTr="00FD6F91">
        <w:tc>
          <w:tcPr>
            <w:tcW w:w="3708" w:type="dxa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Инициатор ходатайства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3708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(наименование должности, представительного органа)</w:t>
            </w:r>
          </w:p>
        </w:tc>
      </w:tr>
      <w:tr w:rsidR="00FD6F91" w:rsidRPr="002A03D8" w:rsidTr="00FD6F91">
        <w:tc>
          <w:tcPr>
            <w:tcW w:w="3708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4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3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91" w:rsidRPr="002A03D8" w:rsidTr="00FD6F91">
        <w:tc>
          <w:tcPr>
            <w:tcW w:w="3708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(фамилия и инициалы)</w:t>
            </w:r>
          </w:p>
        </w:tc>
        <w:tc>
          <w:tcPr>
            <w:tcW w:w="416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  <w:tr w:rsidR="00FD6F91" w:rsidRPr="002A03D8" w:rsidTr="00FD6F91">
        <w:tc>
          <w:tcPr>
            <w:tcW w:w="3708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4" w:type="dxa"/>
            <w:hideMark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3D8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416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3" w:type="dxa"/>
          </w:tcPr>
          <w:p w:rsidR="00FD6F91" w:rsidRPr="002A03D8" w:rsidRDefault="00FD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03D8">
        <w:rPr>
          <w:rFonts w:ascii="Arial" w:hAnsi="Arial" w:cs="Arial"/>
          <w:sz w:val="24"/>
          <w:szCs w:val="24"/>
        </w:rPr>
        <w:t xml:space="preserve">___________________ _____ </w:t>
      </w:r>
      <w:proofErr w:type="gramStart"/>
      <w:r w:rsidRPr="002A03D8">
        <w:rPr>
          <w:rFonts w:ascii="Arial" w:hAnsi="Arial" w:cs="Arial"/>
          <w:sz w:val="24"/>
          <w:szCs w:val="24"/>
        </w:rPr>
        <w:t>г</w:t>
      </w:r>
      <w:proofErr w:type="gramEnd"/>
      <w:r w:rsidRPr="002A03D8">
        <w:rPr>
          <w:rFonts w:ascii="Arial" w:hAnsi="Arial" w:cs="Arial"/>
          <w:sz w:val="24"/>
          <w:szCs w:val="24"/>
        </w:rPr>
        <w:t>.</w:t>
      </w:r>
    </w:p>
    <w:p w:rsidR="00FD6F91" w:rsidRPr="002A03D8" w:rsidRDefault="00FD6F91" w:rsidP="00FD6F9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03D8">
        <w:rPr>
          <w:rFonts w:ascii="Arial" w:hAnsi="Arial" w:cs="Arial"/>
          <w:sz w:val="24"/>
          <w:szCs w:val="24"/>
        </w:rPr>
        <w:t>ПРИМЕЧАНИЕ:</w:t>
      </w: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03D8">
        <w:rPr>
          <w:rFonts w:ascii="Arial" w:hAnsi="Arial" w:cs="Arial"/>
          <w:sz w:val="24"/>
          <w:szCs w:val="24"/>
        </w:rPr>
        <w:t>1. В случае</w:t>
      </w:r>
      <w:proofErr w:type="gramStart"/>
      <w:r w:rsidRPr="002A03D8">
        <w:rPr>
          <w:rFonts w:ascii="Arial" w:hAnsi="Arial" w:cs="Arial"/>
          <w:sz w:val="24"/>
          <w:szCs w:val="24"/>
        </w:rPr>
        <w:t>,</w:t>
      </w:r>
      <w:proofErr w:type="gramEnd"/>
      <w:r w:rsidRPr="002A03D8">
        <w:rPr>
          <w:rFonts w:ascii="Arial" w:hAnsi="Arial" w:cs="Arial"/>
          <w:sz w:val="24"/>
          <w:szCs w:val="24"/>
        </w:rPr>
        <w:t xml:space="preserve"> если на момент рассмотрения ходатайства гражданин является пенсионером или временно не работающим, сведения об основных этапах трудовой деятельности (пункты 9, 10) и конкретных заслугах (пункт 11) вносятся инициатором ходатайства.</w:t>
      </w:r>
    </w:p>
    <w:p w:rsidR="00FD6F91" w:rsidRPr="002A03D8" w:rsidRDefault="00FD6F91" w:rsidP="00FD6F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03D8">
        <w:rPr>
          <w:rFonts w:ascii="Arial" w:hAnsi="Arial" w:cs="Arial"/>
          <w:sz w:val="24"/>
          <w:szCs w:val="24"/>
        </w:rPr>
        <w:t xml:space="preserve">2. В случае ходатайства о награждении за вклад в государственное строительство и развитие местного самоуправления в пункте 10 указывается информация об </w:t>
      </w:r>
      <w:r w:rsidRPr="002A03D8">
        <w:rPr>
          <w:rFonts w:ascii="Arial" w:hAnsi="Arial" w:cs="Arial"/>
          <w:sz w:val="24"/>
          <w:szCs w:val="24"/>
        </w:rPr>
        <w:lastRenderedPageBreak/>
        <w:t>избрании депутатом представительного органа Российской Федерации, Красноярского края, муниципального образования, членом избирательной комиссии, комиссии референдума.</w:t>
      </w:r>
    </w:p>
    <w:p w:rsidR="0069246F" w:rsidRPr="00FD6F91" w:rsidRDefault="0069246F">
      <w:pPr>
        <w:rPr>
          <w:rFonts w:ascii="Arial" w:hAnsi="Arial" w:cs="Arial"/>
          <w:sz w:val="24"/>
          <w:szCs w:val="24"/>
        </w:rPr>
      </w:pPr>
    </w:p>
    <w:sectPr w:rsidR="0069246F" w:rsidRPr="00FD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6F" w:rsidRDefault="00C40D6F">
      <w:pPr>
        <w:spacing w:after="0" w:line="240" w:lineRule="auto"/>
      </w:pPr>
      <w:r>
        <w:separator/>
      </w:r>
    </w:p>
  </w:endnote>
  <w:endnote w:type="continuationSeparator" w:id="0">
    <w:p w:rsidR="00C40D6F" w:rsidRDefault="00C4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6F" w:rsidRDefault="00C40D6F">
      <w:pPr>
        <w:spacing w:after="0" w:line="240" w:lineRule="auto"/>
      </w:pPr>
      <w:r>
        <w:separator/>
      </w:r>
    </w:p>
  </w:footnote>
  <w:footnote w:type="continuationSeparator" w:id="0">
    <w:p w:rsidR="00C40D6F" w:rsidRDefault="00C4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344" w:rsidRDefault="00BE3A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F808A5B" wp14:editId="514881E6">
              <wp:simplePos x="0" y="0"/>
              <wp:positionH relativeFrom="page">
                <wp:posOffset>4013200</wp:posOffset>
              </wp:positionH>
              <wp:positionV relativeFrom="page">
                <wp:posOffset>619125</wp:posOffset>
              </wp:positionV>
              <wp:extent cx="63500" cy="160655"/>
              <wp:effectExtent l="3175" t="0" r="2540" b="127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44" w:rsidRDefault="00C40D6F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6pt;margin-top:48.75pt;width: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5TtQIAAKU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" filled="f" stroked="f">
              <v:textbox style="mso-fit-shape-to-text:t" inset="0,0,0,0">
                <w:txbxContent>
                  <w:p w:rsidR="00264344" w:rsidRDefault="00BE3AE5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344" w:rsidRDefault="00BE3A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5AC4146" wp14:editId="1C5109C7">
              <wp:simplePos x="0" y="0"/>
              <wp:positionH relativeFrom="page">
                <wp:posOffset>3847465</wp:posOffset>
              </wp:positionH>
              <wp:positionV relativeFrom="page">
                <wp:posOffset>636270</wp:posOffset>
              </wp:positionV>
              <wp:extent cx="70485" cy="160655"/>
              <wp:effectExtent l="0" t="0" r="3175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44" w:rsidRDefault="00C40D6F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02.95pt;margin-top:50.1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" filled="f" stroked="f">
              <v:textbox style="mso-fit-shape-to-text:t" inset="0,0,0,0">
                <w:txbxContent>
                  <w:p w:rsidR="00264344" w:rsidRDefault="00BE3AE5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56"/>
    <w:rsid w:val="00021418"/>
    <w:rsid w:val="00157167"/>
    <w:rsid w:val="002143B4"/>
    <w:rsid w:val="002A03D8"/>
    <w:rsid w:val="0030137B"/>
    <w:rsid w:val="00383850"/>
    <w:rsid w:val="00604173"/>
    <w:rsid w:val="0069246F"/>
    <w:rsid w:val="006C674A"/>
    <w:rsid w:val="00784956"/>
    <w:rsid w:val="0095019E"/>
    <w:rsid w:val="009B2700"/>
    <w:rsid w:val="00A21C12"/>
    <w:rsid w:val="00B170DF"/>
    <w:rsid w:val="00B45521"/>
    <w:rsid w:val="00BE3AE5"/>
    <w:rsid w:val="00C26E1C"/>
    <w:rsid w:val="00C40D6F"/>
    <w:rsid w:val="00C968BA"/>
    <w:rsid w:val="00D12CE8"/>
    <w:rsid w:val="00E071CE"/>
    <w:rsid w:val="00F50DCF"/>
    <w:rsid w:val="00FB4FBB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9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F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6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D6F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F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Колонтитул_"/>
    <w:basedOn w:val="a0"/>
    <w:link w:val="1"/>
    <w:uiPriority w:val="99"/>
    <w:locked/>
    <w:rsid w:val="00A21C12"/>
    <w:rPr>
      <w:rFonts w:ascii="Times New Roman" w:hAnsi="Times New Roman" w:cs="Times New Roman"/>
      <w:shd w:val="clear" w:color="auto" w:fill="FFFFFF"/>
    </w:rPr>
  </w:style>
  <w:style w:type="paragraph" w:customStyle="1" w:styleId="1">
    <w:name w:val="Колонтитул1"/>
    <w:basedOn w:val="a"/>
    <w:link w:val="a6"/>
    <w:uiPriority w:val="99"/>
    <w:rsid w:val="00A21C12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9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F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6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D6F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F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Колонтитул_"/>
    <w:basedOn w:val="a0"/>
    <w:link w:val="1"/>
    <w:uiPriority w:val="99"/>
    <w:locked/>
    <w:rsid w:val="00A21C12"/>
    <w:rPr>
      <w:rFonts w:ascii="Times New Roman" w:hAnsi="Times New Roman" w:cs="Times New Roman"/>
      <w:shd w:val="clear" w:color="auto" w:fill="FFFFFF"/>
    </w:rPr>
  </w:style>
  <w:style w:type="paragraph" w:customStyle="1" w:styleId="1">
    <w:name w:val="Колонтитул1"/>
    <w:basedOn w:val="a"/>
    <w:link w:val="a6"/>
    <w:uiPriority w:val="99"/>
    <w:rsid w:val="00A21C12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506837A548CC01900C574072396666AC68ABD7E6BC5715755D195A537B396AF374E622DF19CF38B06F3D74D8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506837A548CC01900C574072396666AC68ABD7E6BC5715755D195A537B396AF374E622DF19CF38B06F3E74DFC" TargetMode="External"/><Relationship Id="rId12" Type="http://schemas.openxmlformats.org/officeDocument/2006/relationships/hyperlink" Target="consultantplus://offline/ref=46506837A548CC01900C574072396666AC68ABD7E6BC5715755D195A537B396AF374E622DF19CF38B06F3E74D8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506837A548CC01900C574072396666AC68ABD7E6BC5715755D195A537B396AF374E622DF19CF38B06F3E74DEC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2016-06-20T04:12:00Z</cp:lastPrinted>
  <dcterms:created xsi:type="dcterms:W3CDTF">2016-06-17T03:31:00Z</dcterms:created>
  <dcterms:modified xsi:type="dcterms:W3CDTF">2016-07-04T08:29:00Z</dcterms:modified>
</cp:coreProperties>
</file>