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Администрация Александровского сельсовета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Боготольский район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Красноярский край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ПОСТАНОВЛЕНИЕ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355CB7" w:rsidP="00A9554A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12.02.2024 </w:t>
      </w:r>
      <w:r w:rsidR="00A9554A"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                           </w:t>
      </w:r>
      <w:proofErr w:type="gramStart"/>
      <w:r w:rsidR="00A9554A"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="00A9554A"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Александровка       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                             № 3</w:t>
      </w:r>
      <w:r w:rsidR="00A9554A"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i/>
          <w:iCs/>
          <w:color w:val="2C2D2E"/>
          <w:szCs w:val="24"/>
          <w:lang w:eastAsia="ru-RU"/>
        </w:rPr>
        <w:t>         </w:t>
      </w:r>
    </w:p>
    <w:p w:rsidR="00A9554A" w:rsidRPr="00A9554A" w:rsidRDefault="00A9554A" w:rsidP="003655BE">
      <w:pPr>
        <w:shd w:val="clear" w:color="auto" w:fill="FFFFFF"/>
        <w:spacing w:before="100" w:beforeAutospacing="1" w:after="100" w:afterAutospacing="1"/>
        <w:jc w:val="center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 закладке и ведении электронных </w:t>
      </w:r>
      <w:proofErr w:type="spellStart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похозяйственных</w:t>
      </w:r>
      <w:proofErr w:type="spellEnd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книг учета  </w:t>
      </w:r>
      <w:r w:rsidRPr="00A955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личных подсобных хозяй</w:t>
      </w:r>
      <w:proofErr w:type="gramStart"/>
      <w:r w:rsidRPr="00A955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гр</w:t>
      </w:r>
      <w:proofErr w:type="gramEnd"/>
      <w:r w:rsidRPr="00A955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аждан на территории Александровского сельсовета Боготольского района </w:t>
      </w: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2024- 2028 годы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proofErr w:type="gramStart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8 Федерального закона от 07.07.2003 № 112-ФЗ «О личном подсобном хозяйстве», Федеральным законом Российской федерации  от 06.10.2003 № 131-ФЗ «Об общих принципах организации местного самоуправления»,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похозяйственных</w:t>
      </w:r>
      <w:proofErr w:type="spellEnd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книг»,  в целях учета личных подсобных хозяйств на территории Александровского сельсовета Боготольского района</w:t>
      </w: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руководствуясь Уставом Александровского сельсовета,</w:t>
      </w:r>
      <w:proofErr w:type="gramEnd"/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ПОСТАНОВЛЯЮ: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Организовать на территории Александровского сельсовета Боготольского </w:t>
      </w:r>
      <w:r w:rsidRPr="00A955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района за</w:t>
      </w: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кладку новых </w:t>
      </w:r>
      <w:proofErr w:type="spellStart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похозяйственных</w:t>
      </w:r>
      <w:proofErr w:type="spellEnd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книг учета личных подсобных хозяйств, сроком на пять лет на 2024- 2028 годы в электронной форме в количестве 1 книга со следующей нумерацией: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proofErr w:type="spellStart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похозяйственная</w:t>
      </w:r>
      <w:proofErr w:type="spellEnd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книга  учета № 1 – </w:t>
      </w:r>
      <w:proofErr w:type="gramStart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Александровка;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Специалисту 1 категории администрации Александровского сельсовета: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2.1. Ежегодно путем сплошного обхода личных подсобных хозяйств и опроса членов личных подсобных хозяйств Александровского сельсовета в период с 10 января по 15 февраля осуществлять сбор сведений о личных подсобных хозяйствах по состоянию на 1 января.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2.2. Записи в </w:t>
      </w:r>
      <w:proofErr w:type="spellStart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похозяйственные</w:t>
      </w:r>
      <w:proofErr w:type="spellEnd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книги производить на основании сведений, предоставляемых на добровольной основе главой личного подсобного хозяйства  или иными членами личного подсобного хозяйства.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2.3. При ведении </w:t>
      </w:r>
      <w:proofErr w:type="spellStart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похозяйственных</w:t>
      </w:r>
      <w:proofErr w:type="spellEnd"/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книг обеспечивать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постановление в общественно-политической газете «Земля </w:t>
      </w:r>
      <w:proofErr w:type="spellStart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Боготольская</w:t>
      </w:r>
      <w:proofErr w:type="spellEnd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разместить на официальном сайте администрации Боготольского района в сети Интернет </w:t>
      </w:r>
      <w:hyperlink r:id="rId4" w:tgtFrame="_blank" w:history="1">
        <w:r w:rsidRPr="00A9554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странице Александровского сельсовета.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Постановление вступает в силу после официального опубликования.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right="40"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right="40" w:firstLine="720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right="40" w:firstLine="720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right="40" w:firstLine="720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Cs w:val="24"/>
          <w:lang w:eastAsia="ru-RU"/>
        </w:rPr>
        <w:t>                                                     </w:t>
      </w:r>
    </w:p>
    <w:p w:rsidR="00A9554A" w:rsidRPr="00A9554A" w:rsidRDefault="00A9554A" w:rsidP="00A9554A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Глава Александровского сельсовета                                          Н.И. Никишина</w:t>
      </w:r>
    </w:p>
    <w:p w:rsidR="00A9554A" w:rsidRPr="00A9554A" w:rsidRDefault="00A9554A" w:rsidP="00A9554A">
      <w:pPr>
        <w:shd w:val="clear" w:color="auto" w:fill="FFFFFF"/>
        <w:spacing w:after="0"/>
        <w:ind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 </w:t>
      </w:r>
    </w:p>
    <w:p w:rsidR="00A9554A" w:rsidRPr="00A9554A" w:rsidRDefault="00A9554A" w:rsidP="00A9554A">
      <w:pPr>
        <w:shd w:val="clear" w:color="auto" w:fill="FFFFFF"/>
        <w:spacing w:after="0"/>
        <w:ind w:firstLine="0"/>
        <w:jc w:val="left"/>
        <w:rPr>
          <w:rFonts w:eastAsia="Times New Roman" w:cs="Arial"/>
          <w:color w:val="2C2D2E"/>
          <w:sz w:val="15"/>
          <w:szCs w:val="15"/>
          <w:lang w:eastAsia="ru-RU"/>
        </w:rPr>
      </w:pPr>
      <w:r w:rsidRPr="00A9554A">
        <w:rPr>
          <w:rFonts w:eastAsia="Times New Roman" w:cs="Arial"/>
          <w:color w:val="2C2D2E"/>
          <w:sz w:val="15"/>
          <w:szCs w:val="15"/>
          <w:lang w:eastAsia="ru-RU"/>
        </w:rPr>
        <w:t>--</w:t>
      </w:r>
      <w:r w:rsidRPr="00A9554A">
        <w:rPr>
          <w:rFonts w:eastAsia="Times New Roman" w:cs="Arial"/>
          <w:color w:val="2C2D2E"/>
          <w:sz w:val="15"/>
          <w:szCs w:val="15"/>
          <w:lang w:eastAsia="ru-RU"/>
        </w:rPr>
        <w:br/>
        <w:t>Глава Александровского сельсовета</w:t>
      </w:r>
      <w:r w:rsidRPr="00A9554A">
        <w:rPr>
          <w:rFonts w:eastAsia="Times New Roman" w:cs="Arial"/>
          <w:color w:val="2C2D2E"/>
          <w:sz w:val="15"/>
          <w:szCs w:val="15"/>
          <w:lang w:eastAsia="ru-RU"/>
        </w:rPr>
        <w:br/>
        <w:t>Наталья Ивановна Никишина</w:t>
      </w: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54A"/>
    <w:rsid w:val="0011334E"/>
    <w:rsid w:val="00355CB7"/>
    <w:rsid w:val="003655BE"/>
    <w:rsid w:val="004D3C54"/>
    <w:rsid w:val="00576F7A"/>
    <w:rsid w:val="00602CFD"/>
    <w:rsid w:val="00A9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54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sobodytext2mrcssattr">
    <w:name w:val="msobodytext2_mr_css_attr"/>
    <w:basedOn w:val="a"/>
    <w:rsid w:val="00A9554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9554A"/>
    <w:rPr>
      <w:b/>
      <w:bCs/>
    </w:rPr>
  </w:style>
  <w:style w:type="paragraph" w:customStyle="1" w:styleId="consplusnormalmrcssattr">
    <w:name w:val="consplusnormal_mr_css_attr"/>
    <w:basedOn w:val="a"/>
    <w:rsid w:val="00A9554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5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dcterms:created xsi:type="dcterms:W3CDTF">2024-01-30T03:45:00Z</dcterms:created>
  <dcterms:modified xsi:type="dcterms:W3CDTF">2024-02-06T05:15:00Z</dcterms:modified>
</cp:coreProperties>
</file>