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5" w:rsidRPr="00795735" w:rsidRDefault="00795735" w:rsidP="00795735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795735" w:rsidRPr="00795735" w:rsidRDefault="00795735" w:rsidP="00A8182E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:rsidR="003D06FC" w:rsidRPr="00795735" w:rsidRDefault="005642B1" w:rsidP="00A8182E">
      <w:pPr>
        <w:pStyle w:val="ConsPlusTitlePage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Администрация</w:t>
      </w:r>
      <w:r w:rsidR="00A8182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795735" w:rsidRPr="00795735">
        <w:rPr>
          <w:rStyle w:val="a3"/>
          <w:rFonts w:ascii="Times New Roman" w:hAnsi="Times New Roman"/>
          <w:b w:val="0"/>
          <w:bCs/>
          <w:sz w:val="24"/>
          <w:szCs w:val="24"/>
        </w:rPr>
        <w:t>Критовского</w:t>
      </w:r>
      <w:r w:rsidR="003D06FC" w:rsidRPr="00795735">
        <w:rPr>
          <w:rStyle w:val="a3"/>
          <w:rFonts w:ascii="Times New Roman" w:hAnsi="Times New Roman"/>
          <w:b w:val="0"/>
          <w:bCs/>
          <w:sz w:val="24"/>
          <w:szCs w:val="24"/>
        </w:rPr>
        <w:t xml:space="preserve"> сельсовета</w:t>
      </w:r>
    </w:p>
    <w:p w:rsidR="005642B1" w:rsidRPr="00795735" w:rsidRDefault="005642B1" w:rsidP="009C7FCB">
      <w:pPr>
        <w:jc w:val="center"/>
        <w:rPr>
          <w:sz w:val="24"/>
          <w:szCs w:val="24"/>
        </w:rPr>
      </w:pPr>
      <w:r w:rsidRPr="00795735">
        <w:rPr>
          <w:sz w:val="24"/>
          <w:szCs w:val="24"/>
        </w:rPr>
        <w:t>Боготольского района</w:t>
      </w:r>
    </w:p>
    <w:p w:rsidR="005642B1" w:rsidRPr="00795735" w:rsidRDefault="00795735" w:rsidP="00795735">
      <w:pPr>
        <w:jc w:val="center"/>
        <w:rPr>
          <w:sz w:val="24"/>
          <w:szCs w:val="24"/>
        </w:rPr>
      </w:pPr>
      <w:r w:rsidRPr="00795735">
        <w:rPr>
          <w:sz w:val="24"/>
          <w:szCs w:val="24"/>
        </w:rPr>
        <w:t>Красноярского края</w:t>
      </w:r>
    </w:p>
    <w:p w:rsidR="005642B1" w:rsidRPr="00795735" w:rsidRDefault="005642B1" w:rsidP="008D2196">
      <w:pPr>
        <w:rPr>
          <w:sz w:val="24"/>
          <w:szCs w:val="24"/>
        </w:rPr>
      </w:pPr>
    </w:p>
    <w:p w:rsidR="005642B1" w:rsidRPr="00795735" w:rsidRDefault="005642B1" w:rsidP="009C7FCB">
      <w:pPr>
        <w:jc w:val="center"/>
        <w:rPr>
          <w:sz w:val="24"/>
          <w:szCs w:val="24"/>
        </w:rPr>
      </w:pPr>
    </w:p>
    <w:p w:rsidR="006954EE" w:rsidRPr="00795735" w:rsidRDefault="006954EE" w:rsidP="009C7FCB">
      <w:pPr>
        <w:pStyle w:val="1"/>
        <w:rPr>
          <w:b w:val="0"/>
          <w:sz w:val="24"/>
          <w:szCs w:val="24"/>
        </w:rPr>
      </w:pPr>
      <w:r w:rsidRPr="00795735">
        <w:rPr>
          <w:rStyle w:val="a3"/>
          <w:b/>
          <w:bCs/>
          <w:sz w:val="24"/>
          <w:szCs w:val="24"/>
        </w:rPr>
        <w:t>ПОСТАНОВЛЕНИЕ</w:t>
      </w: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3931"/>
        <w:gridCol w:w="2976"/>
      </w:tblGrid>
      <w:tr w:rsidR="006954EE" w:rsidRPr="00795735" w:rsidTr="00BA16F0">
        <w:trPr>
          <w:trHeight w:val="80"/>
        </w:trPr>
        <w:tc>
          <w:tcPr>
            <w:tcW w:w="2840" w:type="dxa"/>
          </w:tcPr>
          <w:p w:rsidR="006954EE" w:rsidRPr="00795735" w:rsidRDefault="0087038E" w:rsidP="00F05479">
            <w:pPr>
              <w:jc w:val="center"/>
              <w:rPr>
                <w:sz w:val="24"/>
                <w:szCs w:val="24"/>
              </w:rPr>
            </w:pPr>
            <w:r w:rsidRPr="00795735">
              <w:rPr>
                <w:sz w:val="24"/>
                <w:szCs w:val="24"/>
              </w:rPr>
              <w:t>«</w:t>
            </w:r>
            <w:r w:rsidR="00F05479">
              <w:rPr>
                <w:sz w:val="24"/>
                <w:szCs w:val="24"/>
              </w:rPr>
              <w:t>26</w:t>
            </w:r>
            <w:r w:rsidRPr="00795735">
              <w:rPr>
                <w:sz w:val="24"/>
                <w:szCs w:val="24"/>
              </w:rPr>
              <w:t>»</w:t>
            </w:r>
            <w:r w:rsidR="00A8182E" w:rsidRPr="00795735">
              <w:rPr>
                <w:sz w:val="24"/>
                <w:szCs w:val="24"/>
              </w:rPr>
              <w:t xml:space="preserve"> </w:t>
            </w:r>
            <w:r w:rsidR="00F05479">
              <w:rPr>
                <w:sz w:val="24"/>
                <w:szCs w:val="24"/>
              </w:rPr>
              <w:t>февраля</w:t>
            </w:r>
            <w:r w:rsidR="00A8182E" w:rsidRPr="00795735">
              <w:rPr>
                <w:sz w:val="24"/>
                <w:szCs w:val="24"/>
              </w:rPr>
              <w:t xml:space="preserve"> </w:t>
            </w:r>
            <w:r w:rsidR="005642B1" w:rsidRPr="00795735">
              <w:rPr>
                <w:sz w:val="24"/>
                <w:szCs w:val="24"/>
              </w:rPr>
              <w:t>201</w:t>
            </w:r>
            <w:r w:rsidR="00795735" w:rsidRPr="00795735">
              <w:rPr>
                <w:sz w:val="24"/>
                <w:szCs w:val="24"/>
              </w:rPr>
              <w:t>9</w:t>
            </w:r>
            <w:r w:rsidR="005642B1" w:rsidRPr="0079573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31" w:type="dxa"/>
          </w:tcPr>
          <w:p w:rsidR="006954EE" w:rsidRPr="00795735" w:rsidRDefault="006954EE" w:rsidP="009C7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65608" w:rsidRPr="00795735" w:rsidRDefault="00F05479" w:rsidP="009C7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</w:t>
            </w:r>
            <w:r w:rsidR="00A8182E" w:rsidRPr="00795735">
              <w:rPr>
                <w:sz w:val="24"/>
                <w:szCs w:val="24"/>
              </w:rPr>
              <w:t>-п</w:t>
            </w:r>
          </w:p>
          <w:p w:rsidR="006954EE" w:rsidRPr="00795735" w:rsidRDefault="006954EE" w:rsidP="009C7F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54EE" w:rsidRPr="00795735" w:rsidRDefault="006954EE" w:rsidP="0096072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Pr="00701D5B" w:rsidRDefault="006954EE" w:rsidP="00F008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01D5B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об обеспечении первичных мер </w:t>
      </w:r>
    </w:p>
    <w:p w:rsidR="00A8182E" w:rsidRPr="00701D5B" w:rsidRDefault="006954EE" w:rsidP="00F008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01D5B">
        <w:rPr>
          <w:rFonts w:ascii="Times New Roman" w:hAnsi="Times New Roman" w:cs="Times New Roman"/>
          <w:b w:val="0"/>
          <w:sz w:val="24"/>
          <w:szCs w:val="24"/>
        </w:rPr>
        <w:t>пожарной безопасности</w:t>
      </w:r>
      <w:r w:rsidR="00A8182E" w:rsidRPr="00701D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01D5B">
        <w:rPr>
          <w:rFonts w:ascii="Times New Roman" w:hAnsi="Times New Roman" w:cs="Times New Roman"/>
          <w:b w:val="0"/>
          <w:sz w:val="24"/>
          <w:szCs w:val="24"/>
        </w:rPr>
        <w:t>в границах</w:t>
      </w:r>
      <w:r w:rsidR="00141BDE" w:rsidRPr="00701D5B">
        <w:rPr>
          <w:rFonts w:ascii="Times New Roman" w:hAnsi="Times New Roman" w:cs="Times New Roman"/>
          <w:b w:val="0"/>
          <w:sz w:val="24"/>
          <w:szCs w:val="24"/>
        </w:rPr>
        <w:t xml:space="preserve"> населенных пунктов </w:t>
      </w:r>
    </w:p>
    <w:p w:rsidR="006954EE" w:rsidRPr="00701D5B" w:rsidRDefault="006954EE" w:rsidP="00F008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01D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735" w:rsidRPr="00701D5B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5642B1" w:rsidRPr="00701D5B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="00701D5B" w:rsidRPr="00701D5B">
        <w:rPr>
          <w:rFonts w:ascii="Times New Roman" w:hAnsi="Times New Roman" w:cs="Times New Roman"/>
          <w:b w:val="0"/>
          <w:sz w:val="24"/>
          <w:szCs w:val="24"/>
        </w:rPr>
        <w:t xml:space="preserve"> (в редакции от 24.04.2023 № 9-п)</w:t>
      </w:r>
    </w:p>
    <w:p w:rsidR="006954EE" w:rsidRPr="00701D5B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2B1" w:rsidRPr="00795735" w:rsidRDefault="00032297" w:rsidP="009607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95735">
        <w:rPr>
          <w:rFonts w:ascii="Times New Roman" w:hAnsi="Times New Roman" w:cs="Times New Roman"/>
          <w:b w:val="0"/>
          <w:sz w:val="24"/>
          <w:szCs w:val="24"/>
        </w:rPr>
        <w:t>В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Федеральным </w:t>
      </w:r>
      <w:hyperlink r:id="rId7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  от  06.10.2003 №  131-ФЗ </w:t>
      </w:r>
      <w:r w:rsidR="00A92EB5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>«Об общих принципах органи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зации местного самоуправления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в Российской Федерации», Федеральным </w:t>
      </w:r>
      <w:hyperlink r:id="rId8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9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22.07.2008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№ 123-ФЗ «Технический регламент о требованиях пожарной безопасности», Федеральным </w:t>
      </w:r>
      <w:hyperlink r:id="rId10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06.05.2011 № 100-ФЗ «О добровольной пожарной охране» и </w:t>
      </w:r>
      <w:hyperlink r:id="rId11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Красноярского края от 24.12.2004 № 13-2821 «О пожар</w:t>
      </w:r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ной безопасности 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в Красноярском крае», руководствуясь статьей</w:t>
      </w:r>
      <w:proofErr w:type="gramEnd"/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7 </w:t>
      </w:r>
      <w:hyperlink r:id="rId12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Устава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735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="00A92EB5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и в целях реализации норм и правил по предотвращению пожаров, спасению людей и имущества от пожаров </w:t>
      </w:r>
      <w:r w:rsidR="008D2196" w:rsidRPr="00795735">
        <w:rPr>
          <w:rFonts w:ascii="Times New Roman" w:hAnsi="Times New Roman" w:cs="Times New Roman"/>
          <w:b w:val="0"/>
          <w:sz w:val="24"/>
          <w:szCs w:val="24"/>
        </w:rPr>
        <w:t xml:space="preserve">в границах населенных пунктов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735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сельсовета </w:t>
      </w:r>
    </w:p>
    <w:p w:rsidR="006954EE" w:rsidRPr="00795735" w:rsidRDefault="005642B1" w:rsidP="009607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>ПОСТАНОВЛЯЮ:</w:t>
      </w:r>
    </w:p>
    <w:p w:rsidR="006954EE" w:rsidRPr="00795735" w:rsidRDefault="006954EE" w:rsidP="009607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1. Утвердить </w:t>
      </w:r>
      <w:hyperlink w:anchor="P37" w:history="1">
        <w:r w:rsidRPr="00795735">
          <w:rPr>
            <w:rFonts w:ascii="Times New Roman" w:hAnsi="Times New Roman" w:cs="Times New Roman"/>
            <w:b w:val="0"/>
            <w:sz w:val="24"/>
            <w:szCs w:val="24"/>
          </w:rPr>
          <w:t>Положение</w:t>
        </w:r>
      </w:hyperlink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об обеспечении первичных мер пожарной безопасности в границах </w:t>
      </w:r>
      <w:r w:rsidR="00026EB2" w:rsidRPr="00795735">
        <w:rPr>
          <w:rFonts w:ascii="Times New Roman" w:hAnsi="Times New Roman" w:cs="Times New Roman"/>
          <w:b w:val="0"/>
          <w:sz w:val="24"/>
          <w:szCs w:val="24"/>
        </w:rPr>
        <w:t xml:space="preserve">населенных пунктов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="00795735">
        <w:rPr>
          <w:rFonts w:ascii="Times New Roman" w:hAnsi="Times New Roman" w:cs="Times New Roman"/>
          <w:b w:val="0"/>
          <w:sz w:val="24"/>
          <w:szCs w:val="24"/>
        </w:rPr>
        <w:t>Критовский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  <w:r w:rsidR="0059534D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A92EB5" w:rsidRPr="00795735" w:rsidRDefault="00A92EB5" w:rsidP="00A92E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r w:rsidRPr="00795735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r w:rsidR="00795735">
        <w:rPr>
          <w:rFonts w:ascii="Times New Roman" w:hAnsi="Times New Roman" w:cs="Times New Roman"/>
          <w:bCs/>
          <w:sz w:val="24"/>
          <w:szCs w:val="24"/>
        </w:rPr>
        <w:t>Критовского сельсовета от 27.001</w:t>
      </w:r>
      <w:r w:rsidRPr="00795735">
        <w:rPr>
          <w:rFonts w:ascii="Times New Roman" w:hAnsi="Times New Roman" w:cs="Times New Roman"/>
          <w:bCs/>
          <w:sz w:val="24"/>
          <w:szCs w:val="24"/>
        </w:rPr>
        <w:t xml:space="preserve">.2012 № 4 «Об утверждении положения </w:t>
      </w:r>
      <w:r w:rsidRPr="00795735">
        <w:rPr>
          <w:rFonts w:ascii="Times New Roman" w:hAnsi="Times New Roman" w:cs="Times New Roman"/>
          <w:sz w:val="24"/>
          <w:szCs w:val="24"/>
        </w:rPr>
        <w:t xml:space="preserve">об обеспечении первичных мер пожарной безопасности на территории </w:t>
      </w:r>
      <w:r w:rsidR="00795735"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6954EE" w:rsidRPr="00795735" w:rsidRDefault="00A92EB5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54EE" w:rsidRPr="007957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исполнением постановления </w:t>
      </w:r>
      <w:r w:rsidR="00A159D2" w:rsidRPr="00795735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F00872" w:rsidRPr="00795735" w:rsidRDefault="00A92EB5" w:rsidP="007957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4</w:t>
      </w:r>
      <w:r w:rsidR="00F00872" w:rsidRPr="00795735">
        <w:rPr>
          <w:rFonts w:ascii="Times New Roman" w:hAnsi="Times New Roman" w:cs="Times New Roman"/>
          <w:sz w:val="24"/>
          <w:szCs w:val="24"/>
        </w:rPr>
        <w:t xml:space="preserve">.  Настоящее постановление </w:t>
      </w:r>
      <w:r w:rsidR="00795735" w:rsidRPr="00795735">
        <w:rPr>
          <w:rFonts w:ascii="Times New Roman" w:hAnsi="Times New Roman" w:cs="Times New Roman"/>
          <w:color w:val="282828"/>
          <w:sz w:val="24"/>
          <w:szCs w:val="24"/>
        </w:rPr>
        <w:t xml:space="preserve">в периодическом печатном издании </w:t>
      </w:r>
      <w:r w:rsidR="00795735" w:rsidRPr="00795735">
        <w:rPr>
          <w:rFonts w:ascii="Times New Roman" w:hAnsi="Times New Roman" w:cs="Times New Roman"/>
          <w:sz w:val="24"/>
          <w:szCs w:val="24"/>
        </w:rPr>
        <w:t>«Критовский вестник» и разместить на официальном сайте администрации Боготольского района www.bogotol-r.ru, на странице Критовского сельсовета</w:t>
      </w:r>
    </w:p>
    <w:p w:rsidR="006954EE" w:rsidRPr="00795735" w:rsidRDefault="006954EE" w:rsidP="00960727">
      <w:pPr>
        <w:jc w:val="both"/>
        <w:rPr>
          <w:sz w:val="24"/>
          <w:szCs w:val="24"/>
        </w:rPr>
      </w:pPr>
      <w:r w:rsidRPr="00795735">
        <w:rPr>
          <w:sz w:val="24"/>
          <w:szCs w:val="24"/>
        </w:rPr>
        <w:t xml:space="preserve">       </w:t>
      </w:r>
      <w:r w:rsidR="00654251" w:rsidRPr="00795735">
        <w:rPr>
          <w:sz w:val="24"/>
          <w:szCs w:val="24"/>
        </w:rPr>
        <w:t xml:space="preserve">  </w:t>
      </w:r>
      <w:r w:rsidR="00A92EB5" w:rsidRPr="00795735">
        <w:rPr>
          <w:sz w:val="24"/>
          <w:szCs w:val="24"/>
        </w:rPr>
        <w:t>5</w:t>
      </w:r>
      <w:r w:rsidRPr="00795735">
        <w:rPr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4251" w:rsidRPr="00795735" w:rsidRDefault="008908F7" w:rsidP="00654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8182E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A36E8" w:rsidRPr="007957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B146E">
        <w:rPr>
          <w:rFonts w:ascii="Times New Roman" w:hAnsi="Times New Roman" w:cs="Times New Roman"/>
          <w:sz w:val="24"/>
          <w:szCs w:val="24"/>
        </w:rPr>
        <w:t>А. В. Воловников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727" w:rsidRPr="00795735" w:rsidRDefault="0096072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8F7" w:rsidRPr="00795735" w:rsidRDefault="008908F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8F7" w:rsidRPr="00795735" w:rsidRDefault="008908F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59D2" w:rsidRPr="00795735" w:rsidRDefault="00A159D2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Pr="00795735" w:rsidRDefault="00A8182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Default="00A8182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46E" w:rsidRPr="00795735" w:rsidRDefault="00AB146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Pr="00795735" w:rsidRDefault="00A8182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EB5" w:rsidRPr="00795735" w:rsidRDefault="006954EE" w:rsidP="00701D5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694743" w:rsidRPr="00795735">
        <w:rPr>
          <w:sz w:val="24"/>
          <w:szCs w:val="24"/>
        </w:rPr>
        <w:t xml:space="preserve">       </w:t>
      </w:r>
    </w:p>
    <w:p w:rsidR="00701D5B" w:rsidRPr="00795735" w:rsidRDefault="00701D5B" w:rsidP="00701D5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                      Приложение к постановлению </w:t>
      </w:r>
    </w:p>
    <w:p w:rsidR="00701D5B" w:rsidRPr="00795735" w:rsidRDefault="00701D5B" w:rsidP="00701D5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                          администрации  </w:t>
      </w:r>
      <w:r>
        <w:rPr>
          <w:sz w:val="24"/>
          <w:szCs w:val="24"/>
        </w:rPr>
        <w:t>Критовского</w:t>
      </w:r>
      <w:r w:rsidRPr="00795735">
        <w:rPr>
          <w:sz w:val="24"/>
          <w:szCs w:val="24"/>
        </w:rPr>
        <w:t xml:space="preserve"> </w:t>
      </w:r>
    </w:p>
    <w:p w:rsidR="00701D5B" w:rsidRPr="00795735" w:rsidRDefault="00701D5B" w:rsidP="00701D5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                          сельсовета                                            </w:t>
      </w:r>
    </w:p>
    <w:p w:rsidR="00701D5B" w:rsidRDefault="00701D5B" w:rsidP="00701D5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                          от </w:t>
      </w:r>
      <w:r>
        <w:rPr>
          <w:sz w:val="24"/>
          <w:szCs w:val="24"/>
        </w:rPr>
        <w:t>26.02</w:t>
      </w:r>
      <w:r w:rsidRPr="00795735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795735">
        <w:rPr>
          <w:sz w:val="24"/>
          <w:szCs w:val="24"/>
        </w:rPr>
        <w:t>г. №</w:t>
      </w:r>
      <w:r>
        <w:rPr>
          <w:sz w:val="24"/>
          <w:szCs w:val="24"/>
        </w:rPr>
        <w:t>12</w:t>
      </w:r>
      <w:r w:rsidRPr="00795735">
        <w:rPr>
          <w:sz w:val="24"/>
          <w:szCs w:val="24"/>
        </w:rPr>
        <w:t>-п</w:t>
      </w:r>
    </w:p>
    <w:p w:rsidR="00701D5B" w:rsidRPr="00795735" w:rsidRDefault="00701D5B" w:rsidP="00701D5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от 24.04.2023 №-9)</w:t>
      </w:r>
    </w:p>
    <w:p w:rsidR="00701D5B" w:rsidRPr="00795735" w:rsidRDefault="00701D5B" w:rsidP="00701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1D5B" w:rsidRPr="00795735" w:rsidRDefault="00701D5B" w:rsidP="00701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795735">
        <w:rPr>
          <w:rFonts w:ascii="Times New Roman" w:hAnsi="Times New Roman" w:cs="Times New Roman"/>
          <w:sz w:val="24"/>
          <w:szCs w:val="24"/>
        </w:rPr>
        <w:t>ПОЛОЖЕНИЕ</w:t>
      </w:r>
    </w:p>
    <w:p w:rsidR="00701D5B" w:rsidRPr="00795735" w:rsidRDefault="00701D5B" w:rsidP="00701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об обеспечении первичных мер пожарной безопасности</w:t>
      </w:r>
    </w:p>
    <w:p w:rsidR="00701D5B" w:rsidRPr="00795735" w:rsidRDefault="00701D5B" w:rsidP="00701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701D5B" w:rsidRPr="00795735" w:rsidRDefault="00701D5B" w:rsidP="00701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01D5B" w:rsidRPr="00795735" w:rsidRDefault="00701D5B" w:rsidP="00701D5B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 xml:space="preserve">Положение об обеспечении первичных мер пожарной безопасности         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 (далее - Положение) разработано в соответствии          с Федеральным </w:t>
      </w:r>
      <w:hyperlink r:id="rId13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4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21.12.1994 № 69-ФЗ «О пожарной безопасности», Федеральным </w:t>
      </w:r>
      <w:hyperlink r:id="rId15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22.07.2008 № 123-ФЗ «Технический регламент  о требованиях пожарной безопасности»,  </w:t>
      </w:r>
      <w:hyperlink r:id="rId16" w:history="1">
        <w:r w:rsidRPr="0079573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25.04.2012 № 390 «О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противопожарном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» и </w:t>
      </w:r>
      <w:hyperlink r:id="rId17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Красноярского края от 24.12.2004 № 13-2821 «О пожарной безопасности  в Красноярском крае».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организации и общие требования  по обеспечению первичных мер пожарной безопасности в границах 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   и регулирует в этой области отношения между администрацией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сельсовета, организациями, предприятиями и учреждениями независимо  от их организационно-правовых форм и форм собственности, а также гражданами, проживающими на территории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1.3. Основными задачами обеспечения первичных мер пожарной безопасности являются: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-организация и осуществление мер по предотвращению пожаров (профилактике пожаров);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-спасение людей и имущества при пожарах.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1.4. Основные понятия и термины, применяемые в настоящем Положении: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lastRenderedPageBreak/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пожарно-техническая продукция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федеральный государственный пожарный надзор - деятельность уполномоченных федеральных органов исполнительной власти, органов исполнительной власти субъектов Российской Федерации, осуществляющих переданные полномочия, а также подведомственных им государственных учреждений, направленная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 (далее - обязательные требования), посредством организации и проведения проверок деятельности организаций и граждан, состояния используемых (эксплуатируемых) ими объектов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84A">
        <w:rPr>
          <w:rFonts w:ascii="Times New Roman" w:hAnsi="Times New Roman" w:cs="Times New Roman"/>
          <w:sz w:val="24"/>
          <w:szCs w:val="24"/>
        </w:rPr>
        <w:t>защиты, территорий, земельных участков, продаваемой пожарно-технической продукции, проведения мероприятий по контролю на лесных участках, на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принятия предусмотренных законодательством Российской Федерации мер по пресечению и (или) устранению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безопасности, анализу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и прогнозированию состояния исполнения указанных требований при осуществлении организациями и гражданами своей деятельности;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ведомственный пожарный надзор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пожарно-спасательный гарнизон -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 xml:space="preserve"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</w:t>
      </w:r>
      <w:r w:rsidRPr="0011284A">
        <w:rPr>
          <w:rFonts w:ascii="Times New Roman" w:hAnsi="Times New Roman" w:cs="Times New Roman"/>
          <w:sz w:val="24"/>
          <w:szCs w:val="24"/>
        </w:rPr>
        <w:lastRenderedPageBreak/>
        <w:t>факторов пожара, ликвидацию пожаров и проведение аварийно-спасательных работ;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независимая оценка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эксперт в области оценки пожарного риска - должностное лицо, аттестованное в порядке, установленном Правительством Российской Федерации, осуществляющее деятельность в области оценки пожарного риска, обладающее специальными знаниями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  <w:proofErr w:type="gramEnd"/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пожарной безопасности), фактическому соблюдению организациями и гражданами противопожарного режима;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701D5B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лесной пожар - разновидность ландшафтного (природного) пожара, распространяющегося по лес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D5B" w:rsidRPr="0011284A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2. Основа и система обеспечения пожарной безопасности  Критовского  сельсовета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2.1. Основой обеспечения пожарной безопасности  является соблюдение: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мер пожарной безопасности;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противопожарного режима;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lastRenderedPageBreak/>
        <w:t>- требований пожарной безопасности.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2.3. </w:t>
      </w:r>
      <w:r w:rsidRPr="0011284A">
        <w:rPr>
          <w:rFonts w:ascii="Times New Roman" w:hAnsi="Times New Roman" w:cs="Times New Roman"/>
          <w:sz w:val="24"/>
          <w:szCs w:val="24"/>
        </w:rPr>
        <w:t>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2.4. В систему обеспечения пожарной безопасности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>
        <w:rPr>
          <w:rFonts w:ascii="Times New Roman" w:hAnsi="Times New Roman" w:cs="Times New Roman"/>
          <w:sz w:val="24"/>
          <w:szCs w:val="24"/>
        </w:rPr>
        <w:t>входят: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организации, предприятия и учреждения, расположенные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население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2.5. На каждом уровне системы обеспечения пожарной безопасности создаются органы управления, силы и средства, резервы финансовых  и материальных ресурсов, системы связи, оповещения и информирования.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2.6. На муниципальном уровне органами управления системы обеспечения пожарной безопасности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  являются: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комиссия по предупреждению и ликвидации чрезвычайных ситуаций  и обеспечению пожарной безопасности (далее - КЧС и ОПБ)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2.7. КЧС и ОПБ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  является координационным органом, образуемым для обеспечения согласованности действий администрации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и организаций в целях реализации требований в сфере предупреждения    и ликвидации чрезвычайных ситуаций и обеспечения пожарной безопасности 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2.8. Все составляющие элементы системы обеспечения пожарной безопасности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принимают участие в обеспечении пожарной безопасности в соответствии с законодательством Российской Федерации.</w:t>
      </w:r>
    </w:p>
    <w:p w:rsidR="00701D5B" w:rsidRPr="00795735" w:rsidRDefault="00701D5B" w:rsidP="00701D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3. Разработка и осуществление первичных мер пожарной безопасности</w:t>
      </w:r>
    </w:p>
    <w:p w:rsidR="00701D5B" w:rsidRPr="00795735" w:rsidRDefault="00701D5B" w:rsidP="00701D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в границах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 сельсовета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Разработка и осуществление первичных мер пожарной безопасности 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подразумевает выполнение следующих мероприятий: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3.1. Реализация полномочий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  по решению вопросов организационно-правового, финансового, материально-технического обеспечения пожарной безопасности.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3.2. Разработка и осуществление мероприятий по обеспечению пожарной безопасности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3.3. Разработка плана привлечения сил и сре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я тушения пожаров  и проведения аварийно-спасательных работ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  и контроль за его выполнением.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3.5. Установление особого противопожарного режима, а также дополнительных требований пожарной безопасности на время его действия.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3.6. Обеспечение беспрепятственного проезда пожарной техники к месту пожара.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3.7. Обеспечение связи и оповещения населения о пожаре.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3.8. Организация обучения населения мерам пожарной безопасности   и пропаганда в области пожарной безопасности, </w:t>
      </w:r>
    </w:p>
    <w:p w:rsidR="00701D5B" w:rsidRPr="00795735" w:rsidRDefault="00701D5B" w:rsidP="00701D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4. Полномочия органов местного самоуправления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701D5B" w:rsidRPr="00795735" w:rsidRDefault="00701D5B" w:rsidP="00701D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lastRenderedPageBreak/>
        <w:t>по обеспечению первичных мер пожарной безопасности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4.1. К полномочиям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 по обеспечению первичных мер пожарной безопасности в границах населенных пунктов,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сельсовета, относятся: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включение мероприятий по обеспечению пожарной безопасности в планы, схемы и программы развития территории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участие граждан в обеспечении первичных мер пожарной безопасности;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оказание содействия органам государственной власти Красноярского края       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установление особого противопожарного режима в случае повышения пожарной опасности;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701D5B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принятие мер по локализации пожара и спасению людей и имущества до прибытия подразделений государ</w:t>
      </w:r>
      <w:r>
        <w:rPr>
          <w:rFonts w:ascii="Times New Roman" w:hAnsi="Times New Roman" w:cs="Times New Roman"/>
          <w:sz w:val="24"/>
          <w:szCs w:val="24"/>
        </w:rPr>
        <w:t>ственной противопожарной службы;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1284A">
        <w:rPr>
          <w:rFonts w:ascii="Times New Roman" w:hAnsi="Times New Roman" w:cs="Times New Roman"/>
          <w:sz w:val="24"/>
          <w:szCs w:val="24"/>
        </w:rPr>
        <w:t>снащение территорий общего пользования первичными средствами тушения пожаров и противопожарным инвентарем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4.2. К полномочиям Совета депутатов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в области обеспечения первичных мер пожарной безопасности относятся</w:t>
      </w:r>
      <w:r w:rsidRPr="00795735">
        <w:rPr>
          <w:rFonts w:ascii="Times New Roman" w:hAnsi="Times New Roman" w:cs="Times New Roman"/>
          <w:b/>
          <w:sz w:val="24"/>
          <w:szCs w:val="24"/>
        </w:rPr>
        <w:t>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установление нормы бюджетного финансирования на обеспечение первичных мер пожарной безопасности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4.3. К полномочиям администрации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в области обеспечения первичных мер пожарной безопасности относятся: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разработка и утверждение положения об обеспечении первичных мер пожарной безопасности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информирование населения о принятых решениях по обеспечению первичных мер пожарной безопасности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создание условий для обеспечения населенных пунктов телефонной связью;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осуществления мероприятий, исключающих возможность переброски огня при лесных и торфяных пожарах на здания, строения   и сооружения;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патрулирования территории в условиях устойчивой сухой, жаркой и ветреной погоды;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очистка  территории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от горючих отходов, мусора, сухой растительности;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содержание в исправном состоянии в любое время года дорог,  (за исключением автомобильных дорог общего пользования регионального  и федерального значения),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проездов к зданиям, строениям и сооружениям;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содержания в исправном состоянии источников противопожарного водоснабжения;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привлечение населения  к обеспечению первичных мер пожарной безопасности;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4.4. К полномочиям главы администрации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в области обеспечения первичных мер пожарной безопасности относятся: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образование и реорганизация КЧС и ОПБ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сельсовета, определение   ее компетенции;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установление особого противопожарного режима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lastRenderedPageBreak/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иные полномочия в соответствии с действующим законодательством Российской Федерации, </w:t>
      </w:r>
      <w:hyperlink r:id="rId18" w:history="1">
        <w:r w:rsidRPr="0079573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сельсовета, настоящим Положением и иными нормативными правовыми актами.</w:t>
      </w:r>
    </w:p>
    <w:p w:rsidR="00701D5B" w:rsidRPr="00795735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5. Основные функции органов местного самоуправления по обеспечению первичных мер пожарной безопасности в границах населенных пунктов 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 сельсовета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Основными функциями органов местного самоуправления по обеспечению первичных мер пожарной безопасности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являются: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5.1. По включению мероприятий по обеспечению пожарной безопасности   в планы, схемы и программы развития территории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разработка мероприятий по обеспечению пожарной безопасности жилых  и общественных зданий, находящихся в муниципальной собственности;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обеспечение надлежащего состояния источников противопожарного водоснабжения.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разработка, утверждение и исполнение соответствующих бюджетов в части расходов на пожарную безопасность (в</w:t>
      </w:r>
      <w:r w:rsidRPr="00795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том числе на закупку пожарно-технической продукции, разработку  и др.);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установление порядка привлечения сил и сре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я тушения пожаров и проведения аварийно-спасательных работ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 сельсовета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5.3. По оказанию содействия органам государственной власти  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5.4. По установлению особого противопожарного режима в случае повышения пожарной опасности: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разработка и выполнение для населенных пунктов мероприятий, исключающих возможность переброса огня при лесных и торфяных пожарах   на здания и сооружения (устройство защиты противопожарных полос, удаление в летний период сухой растительности  и другие);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силами местного населения патрулирования населенных пунктов с первичными средствами пожаротушения (ведро с водой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>лопата), проведение соответствующей разъяснительной работы с населением о мерах пожарной безопасности и действиях в случае пожара;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установление других дополнительных требований пожарной безопасности.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5.5. По созданию в целях пожаротушения условий для забора воды из источников наружного водоснабжения: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Pr="00795735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Pr="00795735">
        <w:rPr>
          <w:rFonts w:ascii="Times New Roman" w:hAnsi="Times New Roman" w:cs="Times New Roman"/>
          <w:sz w:val="24"/>
          <w:szCs w:val="24"/>
        </w:rPr>
        <w:t xml:space="preserve"> в любое время года;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оборудование водонапорных башен приспособлениями для отбора воды пожарной техникой в любое время года.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Рекомендуется на каждые 3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дома  установить емкость (бочку)  с водой 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5.6. По организации и принятию мер по оповещению населения и подразделений </w:t>
      </w:r>
      <w:r w:rsidRPr="00795735">
        <w:rPr>
          <w:rFonts w:ascii="Times New Roman" w:hAnsi="Times New Roman" w:cs="Times New Roman"/>
          <w:sz w:val="24"/>
          <w:szCs w:val="24"/>
        </w:rPr>
        <w:lastRenderedPageBreak/>
        <w:t>государственной противопожарной службы о пожаре: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обеспечение населения исправной телефонной или радиосвязью для сообщения о пожаре в пожарную охрану.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5.7.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сообщение о возникновении пожара в пожарную охрану;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спасения людей в случае угрозы их жизни, используя для этого имеющиеся силы и средства;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выполнение мероприятий, способствующих предотвращению развития пожара;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удаление за пределы опасной зоны всех граждан, не участвующих в тушении пожара;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осуществление общего руководства по тушению пожара  до прибытия подразделения государственной противопожарной службы;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обеспечение соблюдения требований безопасности  граждан, принимающих  участие в тушении пожара;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организация встречи подразделений пожарной охраны и оказание помощи   в выборе кратчайшего пути для подъезда к очагу пожара.</w:t>
      </w:r>
    </w:p>
    <w:p w:rsidR="00701D5B" w:rsidRPr="00795735" w:rsidRDefault="00701D5B" w:rsidP="00701D5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6. Организационно-правовое, материально-техническое и финансовое обеспечение первичных мер пожарной безопасности в границах населенных пунктов 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 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первичных мер пожарной безопасности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предусматривает разработку и принятие муниципальных нормативных правовых актов в данной сфере, а также разработку, утверждение и исполнение бюджета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  в части расходов    на пожарную безопасность (в том числе приобретение пожарной сигнализации, первичных средств пожаротушения (пожарные рукава, огнетушители, гидранты, мотопомпы и др.), приобретение пожарно-спасательного имущества, противопожарную пропаганду пожарной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6.2. Материально-техническое обеспечение первичных мер пожарной безопасности предусматривает: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содержание автомобильных дорог общего пользования 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телефонизацию сельских населенных пунктов, расположенных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6.3. Финансовое обеспечение мер первичной пожарной безопасности    в границах населенных пунктов 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является расходным обязательством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Главные распорядители и распорядители средств бюджета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планируют мероприятия по повышению уровня противопожарной защиты 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Расходы на финансирование мероприятий по повышению противопожарной защиты предусматриваются при формировании бюджета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  в сметах получателей бюджетных средств.</w:t>
      </w:r>
    </w:p>
    <w:p w:rsidR="00701D5B" w:rsidRPr="00795735" w:rsidRDefault="00701D5B" w:rsidP="00701D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Соблюдение требований пожарной безопасности по планировке и застройке территории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 сельсовета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7.1. Соблюдение требований пожарной безопасности по планировке и застройке территории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осуществляется в соответствии  с Градостроительным </w:t>
      </w:r>
      <w:hyperlink r:id="rId19" w:history="1">
        <w:r w:rsidRPr="0079573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701D5B" w:rsidRPr="00795735" w:rsidRDefault="00701D5B" w:rsidP="00701D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8. Установление особого противопожарного режима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8.1. В случае повышения пожарной опасности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 сельсовета  особый противопожарный режим устанавливается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8.2. Неблагополучной пожарной обстановкой может быть признана реальная вероятность: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угрозы жизни и здоровью граждан;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ухудшения экологической обстановки, связанной с пожарами;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возникновения массовых пожаров.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8.3. При особом противопожарном режиме администрацией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сельсовета  устанавливаются дополнительные требования пожарной безопасности, могут привлекаться силы и средства предприятий и организаций для предупреждения       и ликвидации пожаров.</w:t>
      </w:r>
    </w:p>
    <w:p w:rsidR="00701D5B" w:rsidRPr="00795735" w:rsidRDefault="00701D5B" w:rsidP="00701D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9. Противопожарная пропаганда и обучение мерам пожарной безопасности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9.1. Противопожарная пропаганда осуществляется через средства массовой информации, посредством распространения специальной литературы  и рекламной продукции, проведения тематических выставок, и использования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не запрещенных законодательством Российской Федерации форм информирования населения.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9.2. Обучение населения в области пожарной безопасности осуществляется в рамках единой системы подготовки населения в области защиты    от чрезвычайных ситуаций природного и техногенного характера.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12. Граждане, проживающие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сельсовета, имеют право на получение информации по вопросам обеспечения первичных мер пожарной безопасности.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Граждане обязаны: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 xml:space="preserve">при обнаружении пожара немедленно сообщать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админитсрации</w:t>
      </w:r>
      <w:proofErr w:type="spellEnd"/>
      <w:r w:rsidRPr="00795735">
        <w:rPr>
          <w:rFonts w:ascii="Times New Roman" w:hAnsi="Times New Roman" w:cs="Times New Roman"/>
          <w:sz w:val="24"/>
          <w:szCs w:val="24"/>
        </w:rPr>
        <w:t>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оказывать содействие в тушении пожаров;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284A">
        <w:rPr>
          <w:rFonts w:ascii="Times New Roman" w:hAnsi="Times New Roman" w:cs="Times New Roman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</w:t>
      </w:r>
      <w:proofErr w:type="gramStart"/>
      <w:r w:rsidRPr="0011284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соблюдением требований пожарной безопасности и пресечения их нарушений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12.1. Ответственность за нарушение требований пожарной безопасности    в соответствии с действующим законодательством несут: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собственники имущества;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  <w:proofErr w:type="gramEnd"/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должностные лица в пределах их компетенции.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12.2. Ответственность за нарушение требований пожарной безопасности   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12.3. За нарушение требований пожарной безопасности предусмотрена дисциплинарная, административная или уголовная ответственность     в соответствии с законодательством Российской Федерации.</w:t>
      </w: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1D5B" w:rsidRPr="00795735" w:rsidRDefault="00701D5B" w:rsidP="0070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1D5B" w:rsidRPr="00795735" w:rsidRDefault="00701D5B" w:rsidP="00701D5B">
      <w:pPr>
        <w:jc w:val="both"/>
        <w:rPr>
          <w:sz w:val="24"/>
          <w:szCs w:val="24"/>
        </w:rPr>
      </w:pPr>
    </w:p>
    <w:p w:rsidR="00701D5B" w:rsidRPr="00795735" w:rsidRDefault="00701D5B" w:rsidP="00701D5B">
      <w:pPr>
        <w:jc w:val="both"/>
        <w:rPr>
          <w:sz w:val="24"/>
          <w:szCs w:val="24"/>
        </w:rPr>
      </w:pPr>
    </w:p>
    <w:p w:rsidR="00701D5B" w:rsidRPr="00795735" w:rsidRDefault="00701D5B" w:rsidP="00701D5B">
      <w:pPr>
        <w:jc w:val="both"/>
        <w:rPr>
          <w:sz w:val="24"/>
          <w:szCs w:val="24"/>
        </w:rPr>
      </w:pPr>
    </w:p>
    <w:p w:rsidR="00795735" w:rsidRPr="00795735" w:rsidRDefault="00795735">
      <w:pPr>
        <w:jc w:val="both"/>
        <w:rPr>
          <w:sz w:val="24"/>
          <w:szCs w:val="24"/>
        </w:rPr>
      </w:pPr>
      <w:bookmarkStart w:id="1" w:name="_GoBack"/>
      <w:bookmarkEnd w:id="1"/>
    </w:p>
    <w:sectPr w:rsidR="00795735" w:rsidRPr="00795735" w:rsidSect="00A92EB5">
      <w:pgSz w:w="11906" w:h="16838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E8"/>
    <w:rsid w:val="00010F35"/>
    <w:rsid w:val="00026EB2"/>
    <w:rsid w:val="00032297"/>
    <w:rsid w:val="00043502"/>
    <w:rsid w:val="0004439A"/>
    <w:rsid w:val="0006091D"/>
    <w:rsid w:val="000B0300"/>
    <w:rsid w:val="000D53AC"/>
    <w:rsid w:val="000F5CC7"/>
    <w:rsid w:val="000F7D5F"/>
    <w:rsid w:val="001118A2"/>
    <w:rsid w:val="00114A3E"/>
    <w:rsid w:val="00123B09"/>
    <w:rsid w:val="00141BDE"/>
    <w:rsid w:val="00161BEB"/>
    <w:rsid w:val="00165447"/>
    <w:rsid w:val="0019759A"/>
    <w:rsid w:val="00257AE8"/>
    <w:rsid w:val="00276D24"/>
    <w:rsid w:val="00293888"/>
    <w:rsid w:val="002A4748"/>
    <w:rsid w:val="002A5324"/>
    <w:rsid w:val="002A74F3"/>
    <w:rsid w:val="002B379A"/>
    <w:rsid w:val="002B5E42"/>
    <w:rsid w:val="002F3D56"/>
    <w:rsid w:val="002F4B5C"/>
    <w:rsid w:val="00306CAE"/>
    <w:rsid w:val="003348F9"/>
    <w:rsid w:val="003A792E"/>
    <w:rsid w:val="003A7EE8"/>
    <w:rsid w:val="003D06FC"/>
    <w:rsid w:val="003D6827"/>
    <w:rsid w:val="003F038D"/>
    <w:rsid w:val="0042769C"/>
    <w:rsid w:val="00445792"/>
    <w:rsid w:val="00457C09"/>
    <w:rsid w:val="00475972"/>
    <w:rsid w:val="004B7CE7"/>
    <w:rsid w:val="004C2AA0"/>
    <w:rsid w:val="004E79E8"/>
    <w:rsid w:val="004F0002"/>
    <w:rsid w:val="004F0200"/>
    <w:rsid w:val="004F0C38"/>
    <w:rsid w:val="004F643E"/>
    <w:rsid w:val="00534A3D"/>
    <w:rsid w:val="00540EAD"/>
    <w:rsid w:val="005642B1"/>
    <w:rsid w:val="0059534D"/>
    <w:rsid w:val="005B537B"/>
    <w:rsid w:val="005E07A7"/>
    <w:rsid w:val="00637DAC"/>
    <w:rsid w:val="00654251"/>
    <w:rsid w:val="00681455"/>
    <w:rsid w:val="006931B6"/>
    <w:rsid w:val="00693BA8"/>
    <w:rsid w:val="00694394"/>
    <w:rsid w:val="00694743"/>
    <w:rsid w:val="006954EE"/>
    <w:rsid w:val="00697853"/>
    <w:rsid w:val="006A2B06"/>
    <w:rsid w:val="006B003B"/>
    <w:rsid w:val="006B7028"/>
    <w:rsid w:val="006E1218"/>
    <w:rsid w:val="00701D5B"/>
    <w:rsid w:val="007343EC"/>
    <w:rsid w:val="0075414B"/>
    <w:rsid w:val="0076100E"/>
    <w:rsid w:val="00770C5A"/>
    <w:rsid w:val="00773E6C"/>
    <w:rsid w:val="00786966"/>
    <w:rsid w:val="00795735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7038E"/>
    <w:rsid w:val="008738CA"/>
    <w:rsid w:val="008772C4"/>
    <w:rsid w:val="008817E1"/>
    <w:rsid w:val="008908F7"/>
    <w:rsid w:val="008C320F"/>
    <w:rsid w:val="008D2196"/>
    <w:rsid w:val="008F7504"/>
    <w:rsid w:val="00941271"/>
    <w:rsid w:val="00946745"/>
    <w:rsid w:val="0095442B"/>
    <w:rsid w:val="00957FE8"/>
    <w:rsid w:val="00960727"/>
    <w:rsid w:val="0096629B"/>
    <w:rsid w:val="009713B6"/>
    <w:rsid w:val="00975992"/>
    <w:rsid w:val="009A7BD1"/>
    <w:rsid w:val="009B4992"/>
    <w:rsid w:val="009C5AB8"/>
    <w:rsid w:val="009C7FCB"/>
    <w:rsid w:val="009D3C2E"/>
    <w:rsid w:val="009E3484"/>
    <w:rsid w:val="009F07FB"/>
    <w:rsid w:val="009F677F"/>
    <w:rsid w:val="00A022A8"/>
    <w:rsid w:val="00A159D2"/>
    <w:rsid w:val="00A320E2"/>
    <w:rsid w:val="00A3643D"/>
    <w:rsid w:val="00A63B8C"/>
    <w:rsid w:val="00A65608"/>
    <w:rsid w:val="00A742FC"/>
    <w:rsid w:val="00A75958"/>
    <w:rsid w:val="00A8182E"/>
    <w:rsid w:val="00A92EB5"/>
    <w:rsid w:val="00AA1480"/>
    <w:rsid w:val="00AA36E8"/>
    <w:rsid w:val="00AB146E"/>
    <w:rsid w:val="00AF44CC"/>
    <w:rsid w:val="00AF5631"/>
    <w:rsid w:val="00B14FE3"/>
    <w:rsid w:val="00B31E21"/>
    <w:rsid w:val="00B4663D"/>
    <w:rsid w:val="00B467AC"/>
    <w:rsid w:val="00B64AA2"/>
    <w:rsid w:val="00BA16F0"/>
    <w:rsid w:val="00BC3BF4"/>
    <w:rsid w:val="00BE53B0"/>
    <w:rsid w:val="00BE6E33"/>
    <w:rsid w:val="00BF35AA"/>
    <w:rsid w:val="00BF46CC"/>
    <w:rsid w:val="00C32E53"/>
    <w:rsid w:val="00C4376A"/>
    <w:rsid w:val="00C459B3"/>
    <w:rsid w:val="00C61DCC"/>
    <w:rsid w:val="00C676F5"/>
    <w:rsid w:val="00C73E9F"/>
    <w:rsid w:val="00C837ED"/>
    <w:rsid w:val="00C94297"/>
    <w:rsid w:val="00CE72F9"/>
    <w:rsid w:val="00CF2AB3"/>
    <w:rsid w:val="00D32624"/>
    <w:rsid w:val="00D606E7"/>
    <w:rsid w:val="00D636AA"/>
    <w:rsid w:val="00D74C23"/>
    <w:rsid w:val="00D96779"/>
    <w:rsid w:val="00DA4F61"/>
    <w:rsid w:val="00DF419B"/>
    <w:rsid w:val="00E31B7B"/>
    <w:rsid w:val="00E46D94"/>
    <w:rsid w:val="00E53389"/>
    <w:rsid w:val="00E645A1"/>
    <w:rsid w:val="00E7280F"/>
    <w:rsid w:val="00E81C62"/>
    <w:rsid w:val="00EB32C7"/>
    <w:rsid w:val="00EF2D7B"/>
    <w:rsid w:val="00EF5290"/>
    <w:rsid w:val="00F00872"/>
    <w:rsid w:val="00F019BE"/>
    <w:rsid w:val="00F05479"/>
    <w:rsid w:val="00F05F0A"/>
    <w:rsid w:val="00F27799"/>
    <w:rsid w:val="00F64917"/>
    <w:rsid w:val="00F96F39"/>
    <w:rsid w:val="00FB2135"/>
    <w:rsid w:val="00FB56BA"/>
    <w:rsid w:val="00FC26E7"/>
    <w:rsid w:val="00FD2B4A"/>
    <w:rsid w:val="00FD530F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D3909222C83B42705003738369D9AB19401qENDE" TargetMode="External"/><Relationship Id="rId13" Type="http://schemas.openxmlformats.org/officeDocument/2006/relationships/hyperlink" Target="consultantplus://offline/ref=9D2C6295E1567330AC21035E499895A9546BDF383B07222C83B4270500q3N7E" TargetMode="External"/><Relationship Id="rId18" Type="http://schemas.openxmlformats.org/officeDocument/2006/relationships/hyperlink" Target="consultantplus://offline/ref=9D2C6295E1567330AC211D535FF4CBA0526280333B0D217ED6EB7C58573E3261DAD5E8D544E8114EBFFD4Fq9N9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D2C6295E1567330AC21035E499895A9546BDF383B07222C83B42705003738369D9AB19700E51149qBN8E" TargetMode="External"/><Relationship Id="rId12" Type="http://schemas.openxmlformats.org/officeDocument/2006/relationships/hyperlink" Target="consultantplus://offline/ref=9D2C6295E1567330AC211D535FF4CBA0526280333B0D217ED6EB7C58573E3261DAD5E8D544E8114EBFFD4Dq9NCE" TargetMode="External"/><Relationship Id="rId17" Type="http://schemas.openxmlformats.org/officeDocument/2006/relationships/hyperlink" Target="consultantplus://offline/ref=9D2C6295E1567330AC211D535FF4CBA052628033380C2F79DEEB7C58573E3261DAD5E8D544E8114EBFFD4Eq9N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C6295E1567330AC21035E499895A9546ED73E3406222C83B4270500q3N7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2C6295E1567330AC211D535FF4CBA052628033380C2F79DEEB7C58573E3261DAD5E8D544E8114EBFFD4Eq9NC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2C6295E1567330AC21035E499895A9546BDF3A3F0F222C83B4270500q3N7E" TargetMode="External"/><Relationship Id="rId10" Type="http://schemas.openxmlformats.org/officeDocument/2006/relationships/hyperlink" Target="consultantplus://offline/ref=9D2C6295E1567330AC21035E499895A95468DD3F3509222C83B4270500q3N7E" TargetMode="External"/><Relationship Id="rId19" Type="http://schemas.openxmlformats.org/officeDocument/2006/relationships/hyperlink" Target="consultantplus://offline/ref=9D2C6295E1567330AC21035E499895A95468D73F380F222C83B4270500q3N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2C6295E1567330AC21035E499895A9546BDF3A3F0F222C83B42705003738369D9AB19700E51547qBNFE" TargetMode="External"/><Relationship Id="rId14" Type="http://schemas.openxmlformats.org/officeDocument/2006/relationships/hyperlink" Target="consultantplus://offline/ref=9D2C6295E1567330AC21035E499895A9546BDF3D3909222C83B4270500q3N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4268C-9F5A-43D3-9AF4-95246C06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[ГУ КРСК] Юридический отдел (Матушкина Н.М.)</dc:creator>
  <cp:lastModifiedBy>Ольга</cp:lastModifiedBy>
  <cp:revision>2</cp:revision>
  <cp:lastPrinted>2019-02-26T02:36:00Z</cp:lastPrinted>
  <dcterms:created xsi:type="dcterms:W3CDTF">2023-04-27T06:40:00Z</dcterms:created>
  <dcterms:modified xsi:type="dcterms:W3CDTF">2023-04-27T06:40:00Z</dcterms:modified>
</cp:coreProperties>
</file>