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5A0" w:rsidRDefault="00D855A0" w:rsidP="00D855A0">
      <w:pPr>
        <w:jc w:val="right"/>
        <w:rPr>
          <w:lang w:val="ru-RU"/>
        </w:rPr>
      </w:pPr>
    </w:p>
    <w:p w:rsidR="00332C7F" w:rsidRPr="006815EB" w:rsidRDefault="00D855A0" w:rsidP="00332C7F">
      <w:pPr>
        <w:jc w:val="center"/>
        <w:rPr>
          <w:lang w:val="ru-RU"/>
        </w:rPr>
      </w:pPr>
      <w:r>
        <w:rPr>
          <w:lang w:val="ru-RU"/>
        </w:rPr>
        <w:t>Администрация Боготольского</w:t>
      </w:r>
      <w:r w:rsidR="00332C7F" w:rsidRPr="006815EB">
        <w:rPr>
          <w:lang w:val="ru-RU"/>
        </w:rPr>
        <w:t xml:space="preserve"> сельсовета</w:t>
      </w:r>
    </w:p>
    <w:p w:rsidR="00332C7F" w:rsidRPr="006815EB" w:rsidRDefault="00332C7F" w:rsidP="00332C7F">
      <w:pPr>
        <w:jc w:val="center"/>
        <w:rPr>
          <w:lang w:val="ru-RU"/>
        </w:rPr>
      </w:pPr>
      <w:r w:rsidRPr="006815EB">
        <w:rPr>
          <w:lang w:val="ru-RU"/>
        </w:rPr>
        <w:t>Боготольский район</w:t>
      </w:r>
    </w:p>
    <w:p w:rsidR="00332C7F" w:rsidRPr="006815EB" w:rsidRDefault="00332C7F" w:rsidP="00332C7F">
      <w:pPr>
        <w:jc w:val="center"/>
        <w:rPr>
          <w:lang w:val="ru-RU"/>
        </w:rPr>
      </w:pPr>
      <w:r w:rsidRPr="006815EB">
        <w:rPr>
          <w:lang w:val="ru-RU"/>
        </w:rPr>
        <w:t xml:space="preserve"> Красноярский край</w:t>
      </w:r>
    </w:p>
    <w:p w:rsidR="00332C7F" w:rsidRPr="006815EB" w:rsidRDefault="00332C7F" w:rsidP="00332C7F">
      <w:pPr>
        <w:jc w:val="center"/>
        <w:rPr>
          <w:lang w:val="ru-RU"/>
        </w:rPr>
      </w:pPr>
    </w:p>
    <w:p w:rsidR="00332C7F" w:rsidRPr="006815EB" w:rsidRDefault="00332C7F" w:rsidP="00332C7F">
      <w:pPr>
        <w:jc w:val="center"/>
        <w:rPr>
          <w:lang w:val="ru-RU"/>
        </w:rPr>
      </w:pPr>
    </w:p>
    <w:p w:rsidR="00332C7F" w:rsidRPr="006815EB" w:rsidRDefault="00332C7F" w:rsidP="00332C7F">
      <w:pPr>
        <w:jc w:val="center"/>
        <w:rPr>
          <w:lang w:val="ru-RU"/>
        </w:rPr>
      </w:pPr>
      <w:r w:rsidRPr="006815EB">
        <w:rPr>
          <w:lang w:val="ru-RU"/>
        </w:rPr>
        <w:t>ПОСТАНОВЛЕНИЕ</w:t>
      </w:r>
    </w:p>
    <w:p w:rsidR="00332C7F" w:rsidRPr="006815EB" w:rsidRDefault="00332C7F" w:rsidP="00332C7F">
      <w:pPr>
        <w:jc w:val="center"/>
        <w:rPr>
          <w:lang w:val="ru-RU"/>
        </w:rPr>
      </w:pPr>
    </w:p>
    <w:p w:rsidR="00332C7F" w:rsidRPr="006815EB" w:rsidRDefault="00332C7F" w:rsidP="00332C7F">
      <w:pPr>
        <w:jc w:val="center"/>
        <w:rPr>
          <w:lang w:val="ru-RU"/>
        </w:rPr>
      </w:pPr>
    </w:p>
    <w:p w:rsidR="00332C7F" w:rsidRPr="006815EB" w:rsidRDefault="00B80A64" w:rsidP="00332C7F">
      <w:pPr>
        <w:jc w:val="both"/>
        <w:rPr>
          <w:lang w:val="ru-RU"/>
        </w:rPr>
      </w:pPr>
      <w:r>
        <w:rPr>
          <w:lang w:val="ru-RU"/>
        </w:rPr>
        <w:t>01.04</w:t>
      </w:r>
      <w:r w:rsidR="00D855A0">
        <w:rPr>
          <w:lang w:val="ru-RU"/>
        </w:rPr>
        <w:t>.2020</w:t>
      </w:r>
      <w:r w:rsidR="00332C7F" w:rsidRPr="006815EB">
        <w:rPr>
          <w:lang w:val="ru-RU"/>
        </w:rPr>
        <w:t xml:space="preserve"> года                                                                                           </w:t>
      </w:r>
      <w:r w:rsidR="00332C7F">
        <w:rPr>
          <w:lang w:val="ru-RU"/>
        </w:rPr>
        <w:t xml:space="preserve">    </w:t>
      </w:r>
      <w:r w:rsidR="00332C7F" w:rsidRPr="006815EB">
        <w:rPr>
          <w:lang w:val="ru-RU"/>
        </w:rPr>
        <w:t xml:space="preserve">       № </w:t>
      </w:r>
      <w:r>
        <w:rPr>
          <w:lang w:val="ru-RU"/>
        </w:rPr>
        <w:t>16</w:t>
      </w:r>
      <w:bookmarkStart w:id="0" w:name="_GoBack"/>
      <w:bookmarkEnd w:id="0"/>
    </w:p>
    <w:p w:rsidR="00332C7F" w:rsidRPr="006815EB" w:rsidRDefault="00332C7F" w:rsidP="00332C7F">
      <w:pPr>
        <w:jc w:val="both"/>
        <w:rPr>
          <w:lang w:val="ru-RU"/>
        </w:rPr>
      </w:pPr>
    </w:p>
    <w:p w:rsidR="00332C7F" w:rsidRPr="006815EB" w:rsidRDefault="00332C7F" w:rsidP="00332C7F">
      <w:pPr>
        <w:tabs>
          <w:tab w:val="left" w:pos="994"/>
          <w:tab w:val="left" w:pos="1344"/>
        </w:tabs>
        <w:spacing w:line="25" w:lineRule="atLeast"/>
        <w:jc w:val="center"/>
        <w:rPr>
          <w:lang w:val="ru-RU"/>
        </w:rPr>
      </w:pPr>
      <w:r w:rsidRPr="006815EB">
        <w:rPr>
          <w:lang w:val="ru-RU"/>
        </w:rPr>
        <w:t>О гарантиях транспортного обслуживания, обеспечения телефонной связи, а также о командировании работников в органах мес</w:t>
      </w:r>
      <w:r w:rsidR="004E7D87">
        <w:rPr>
          <w:lang w:val="ru-RU"/>
        </w:rPr>
        <w:t>тного самоуправления Боготольского</w:t>
      </w:r>
      <w:r w:rsidRPr="006815EB">
        <w:rPr>
          <w:lang w:val="ru-RU"/>
        </w:rPr>
        <w:t xml:space="preserve"> сельсовета</w:t>
      </w:r>
      <w:r>
        <w:rPr>
          <w:lang w:val="ru-RU"/>
        </w:rPr>
        <w:t>.</w:t>
      </w:r>
      <w:r w:rsidRPr="006815EB">
        <w:rPr>
          <w:lang w:val="ru-RU"/>
        </w:rPr>
        <w:t xml:space="preserve"> </w:t>
      </w:r>
    </w:p>
    <w:p w:rsidR="00332C7F" w:rsidRPr="006815EB" w:rsidRDefault="00332C7F" w:rsidP="00332C7F">
      <w:pPr>
        <w:pStyle w:val="ConsPlusTitle"/>
        <w:jc w:val="center"/>
        <w:rPr>
          <w:b w:val="0"/>
          <w:sz w:val="24"/>
          <w:szCs w:val="24"/>
        </w:rPr>
      </w:pPr>
    </w:p>
    <w:p w:rsidR="00332C7F" w:rsidRPr="006815EB" w:rsidRDefault="00332C7F" w:rsidP="00332C7F">
      <w:pPr>
        <w:pStyle w:val="a4"/>
        <w:ind w:firstLine="709"/>
        <w:jc w:val="both"/>
        <w:rPr>
          <w:rFonts w:ascii="Times New Roman" w:hAnsi="Times New Roman"/>
          <w:sz w:val="24"/>
          <w:szCs w:val="24"/>
        </w:rPr>
      </w:pPr>
      <w:proofErr w:type="gramStart"/>
      <w:r w:rsidRPr="006815EB">
        <w:rPr>
          <w:rFonts w:ascii="Times New Roman" w:hAnsi="Times New Roman"/>
          <w:sz w:val="24"/>
          <w:szCs w:val="24"/>
        </w:rPr>
        <w:t>Руководствуясь ст. ст.</w:t>
      </w:r>
      <w:r w:rsidRPr="006815EB">
        <w:rPr>
          <w:rFonts w:ascii="Times New Roman" w:eastAsia="Times New Roman" w:hAnsi="Times New Roman"/>
          <w:sz w:val="24"/>
          <w:szCs w:val="24"/>
          <w:lang w:eastAsia="ru-RU"/>
        </w:rPr>
        <w:t xml:space="preserve"> </w:t>
      </w:r>
      <w:r w:rsidRPr="006815EB">
        <w:rPr>
          <w:rFonts w:ascii="Times New Roman" w:hAnsi="Times New Roman"/>
          <w:sz w:val="24"/>
          <w:szCs w:val="24"/>
        </w:rPr>
        <w:t>167,168 Трудового кодекса РФ от 30.12.2001 № 197-ФЗ, в соответствии с Указом Губернатора Красноярского края от 26.08.2011 № 155-уг «О гарантиях транспортного обслуживания, обеспечения телефонной связью, а также о командировании лиц, замещающих государственные должности Красноярского края и государственных гражданских служащих Красноярского края в органах исполнительной власти Красноярского края, администрации Губернатора Красноярского края» и в</w:t>
      </w:r>
      <w:r w:rsidR="00D855A0">
        <w:rPr>
          <w:rFonts w:ascii="Times New Roman" w:hAnsi="Times New Roman"/>
          <w:sz w:val="24"/>
          <w:szCs w:val="24"/>
        </w:rPr>
        <w:t xml:space="preserve"> соответствии со статьями Устава Боготольского</w:t>
      </w:r>
      <w:proofErr w:type="gramEnd"/>
      <w:r w:rsidRPr="006815EB">
        <w:rPr>
          <w:rFonts w:ascii="Times New Roman" w:hAnsi="Times New Roman"/>
          <w:sz w:val="24"/>
          <w:szCs w:val="24"/>
        </w:rPr>
        <w:t xml:space="preserve"> сельсовета,</w:t>
      </w:r>
    </w:p>
    <w:p w:rsidR="00332C7F" w:rsidRPr="006815EB" w:rsidRDefault="00332C7F" w:rsidP="00332C7F">
      <w:pPr>
        <w:jc w:val="both"/>
        <w:rPr>
          <w:lang w:val="ru-RU"/>
        </w:rPr>
      </w:pPr>
      <w:r w:rsidRPr="006815EB">
        <w:rPr>
          <w:lang w:val="ru-RU"/>
        </w:rPr>
        <w:t>ПОСТАНОВЛЯЮ:</w:t>
      </w:r>
    </w:p>
    <w:p w:rsidR="00332C7F" w:rsidRPr="006815EB" w:rsidRDefault="00332C7F" w:rsidP="00332C7F">
      <w:pPr>
        <w:jc w:val="both"/>
        <w:rPr>
          <w:lang w:val="ru-RU"/>
        </w:rPr>
      </w:pPr>
    </w:p>
    <w:p w:rsidR="00332C7F" w:rsidRPr="006815EB" w:rsidRDefault="00332C7F" w:rsidP="00332C7F">
      <w:pPr>
        <w:pStyle w:val="a4"/>
        <w:ind w:firstLine="851"/>
        <w:jc w:val="both"/>
        <w:rPr>
          <w:rFonts w:ascii="Times New Roman" w:hAnsi="Times New Roman"/>
          <w:sz w:val="24"/>
          <w:szCs w:val="24"/>
        </w:rPr>
      </w:pPr>
      <w:r w:rsidRPr="006815EB">
        <w:rPr>
          <w:rFonts w:ascii="Times New Roman" w:hAnsi="Times New Roman"/>
          <w:sz w:val="24"/>
          <w:szCs w:val="24"/>
        </w:rPr>
        <w:t xml:space="preserve">1. </w:t>
      </w:r>
      <w:r w:rsidRPr="00D855A0">
        <w:rPr>
          <w:rFonts w:ascii="Times New Roman" w:hAnsi="Times New Roman"/>
          <w:sz w:val="24"/>
          <w:szCs w:val="24"/>
        </w:rPr>
        <w:t xml:space="preserve">Утвердить </w:t>
      </w:r>
      <w:hyperlink r:id="rId6" w:history="1">
        <w:r w:rsidRPr="00D855A0">
          <w:rPr>
            <w:rStyle w:val="a3"/>
            <w:rFonts w:ascii="Times New Roman" w:hAnsi="Times New Roman" w:cs="Times New Roman"/>
            <w:color w:val="auto"/>
            <w:sz w:val="24"/>
            <w:szCs w:val="24"/>
            <w:u w:val="none"/>
          </w:rPr>
          <w:t>порядок</w:t>
        </w:r>
      </w:hyperlink>
      <w:r w:rsidRPr="00D855A0">
        <w:rPr>
          <w:rFonts w:ascii="Times New Roman" w:hAnsi="Times New Roman"/>
          <w:sz w:val="24"/>
          <w:szCs w:val="24"/>
        </w:rPr>
        <w:t>,</w:t>
      </w:r>
      <w:r w:rsidRPr="006815EB">
        <w:rPr>
          <w:rFonts w:ascii="Times New Roman" w:hAnsi="Times New Roman"/>
          <w:sz w:val="24"/>
          <w:szCs w:val="24"/>
        </w:rPr>
        <w:t xml:space="preserve"> нормы, случаи и условия транспортного обслуживания в органах мес</w:t>
      </w:r>
      <w:r w:rsidR="004E7D87">
        <w:rPr>
          <w:rFonts w:ascii="Times New Roman" w:hAnsi="Times New Roman"/>
          <w:sz w:val="24"/>
          <w:szCs w:val="24"/>
        </w:rPr>
        <w:t>тного самоуправления Боготольского</w:t>
      </w:r>
      <w:r w:rsidRPr="006815EB">
        <w:rPr>
          <w:rFonts w:ascii="Times New Roman" w:hAnsi="Times New Roman"/>
          <w:sz w:val="24"/>
          <w:szCs w:val="24"/>
        </w:rPr>
        <w:t xml:space="preserve"> сельсовета  (приложение 1).</w:t>
      </w:r>
    </w:p>
    <w:p w:rsidR="00332C7F" w:rsidRPr="006815EB" w:rsidRDefault="00332C7F" w:rsidP="00332C7F">
      <w:pPr>
        <w:ind w:firstLine="851"/>
        <w:jc w:val="both"/>
        <w:outlineLvl w:val="1"/>
        <w:rPr>
          <w:lang w:val="ru-RU"/>
        </w:rPr>
      </w:pPr>
      <w:r w:rsidRPr="006815EB">
        <w:rPr>
          <w:lang w:val="ru-RU"/>
        </w:rPr>
        <w:t xml:space="preserve">2. </w:t>
      </w:r>
      <w:r w:rsidRPr="00D855A0">
        <w:rPr>
          <w:lang w:val="ru-RU"/>
        </w:rPr>
        <w:t xml:space="preserve">Утвердить </w:t>
      </w:r>
      <w:hyperlink r:id="rId7" w:history="1">
        <w:r w:rsidRPr="00D855A0">
          <w:rPr>
            <w:rStyle w:val="a3"/>
            <w:rFonts w:ascii="Times New Roman" w:hAnsi="Times New Roman" w:cs="Times New Roman"/>
            <w:color w:val="auto"/>
            <w:u w:val="none"/>
            <w:lang w:val="ru-RU"/>
          </w:rPr>
          <w:t>порядок</w:t>
        </w:r>
      </w:hyperlink>
      <w:r w:rsidRPr="006815EB">
        <w:rPr>
          <w:lang w:val="ru-RU"/>
        </w:rPr>
        <w:t>, условия и нормы обеспечения телефонной связью в органах мес</w:t>
      </w:r>
      <w:r w:rsidR="004E7D87">
        <w:rPr>
          <w:lang w:val="ru-RU"/>
        </w:rPr>
        <w:t>тного самоуправления Боготольского</w:t>
      </w:r>
      <w:r w:rsidRPr="006815EB">
        <w:rPr>
          <w:lang w:val="ru-RU"/>
        </w:rPr>
        <w:t xml:space="preserve"> сельсовета  (приложение 2).</w:t>
      </w:r>
    </w:p>
    <w:p w:rsidR="00332C7F" w:rsidRPr="006815EB" w:rsidRDefault="00332C7F" w:rsidP="00332C7F">
      <w:pPr>
        <w:ind w:firstLine="851"/>
        <w:jc w:val="both"/>
        <w:outlineLvl w:val="1"/>
        <w:rPr>
          <w:lang w:val="ru-RU"/>
        </w:rPr>
      </w:pPr>
      <w:r w:rsidRPr="006815EB">
        <w:rPr>
          <w:lang w:val="ru-RU"/>
        </w:rPr>
        <w:t xml:space="preserve">3. </w:t>
      </w:r>
      <w:r w:rsidRPr="00D855A0">
        <w:rPr>
          <w:lang w:val="ru-RU"/>
        </w:rPr>
        <w:t xml:space="preserve">Утвердить </w:t>
      </w:r>
      <w:hyperlink r:id="rId8" w:history="1">
        <w:r w:rsidRPr="00D855A0">
          <w:rPr>
            <w:rStyle w:val="a3"/>
            <w:rFonts w:ascii="Times New Roman" w:hAnsi="Times New Roman" w:cs="Times New Roman"/>
            <w:color w:val="auto"/>
            <w:u w:val="none"/>
            <w:lang w:val="ru-RU"/>
          </w:rPr>
          <w:t>порядок</w:t>
        </w:r>
      </w:hyperlink>
      <w:r w:rsidRPr="006815EB">
        <w:rPr>
          <w:lang w:val="ru-RU"/>
        </w:rPr>
        <w:t xml:space="preserve"> и условия командирования, а также порядок, условия и размеры возмещения расходов, связанных со служебными командировками в органах мес</w:t>
      </w:r>
      <w:r w:rsidR="004E7D87">
        <w:rPr>
          <w:lang w:val="ru-RU"/>
        </w:rPr>
        <w:t>тного самоуправления Боготольского</w:t>
      </w:r>
      <w:r w:rsidRPr="006815EB">
        <w:rPr>
          <w:lang w:val="ru-RU"/>
        </w:rPr>
        <w:t xml:space="preserve"> сельсовета  (приложение 3).</w:t>
      </w:r>
    </w:p>
    <w:p w:rsidR="00332C7F" w:rsidRPr="006815EB" w:rsidRDefault="00332C7F" w:rsidP="00332C7F">
      <w:pPr>
        <w:tabs>
          <w:tab w:val="left" w:pos="994"/>
          <w:tab w:val="left" w:pos="1344"/>
        </w:tabs>
        <w:spacing w:line="25" w:lineRule="atLeast"/>
        <w:jc w:val="both"/>
        <w:rPr>
          <w:lang w:val="ru-RU"/>
        </w:rPr>
      </w:pPr>
      <w:r>
        <w:rPr>
          <w:lang w:val="ru-RU"/>
        </w:rPr>
        <w:t xml:space="preserve">              4</w:t>
      </w:r>
      <w:r w:rsidRPr="006815EB">
        <w:rPr>
          <w:lang w:val="ru-RU"/>
        </w:rPr>
        <w:t>. Призна</w:t>
      </w:r>
      <w:r w:rsidR="004E7D87">
        <w:rPr>
          <w:lang w:val="ru-RU"/>
        </w:rPr>
        <w:t>ть утратившим силу постановление</w:t>
      </w:r>
      <w:r w:rsidRPr="006815EB">
        <w:rPr>
          <w:lang w:val="ru-RU"/>
        </w:rPr>
        <w:t xml:space="preserve"> администрации от </w:t>
      </w:r>
      <w:r w:rsidR="004E7D87">
        <w:rPr>
          <w:lang w:val="ru-RU"/>
        </w:rPr>
        <w:t>15.12.2006</w:t>
      </w:r>
      <w:r w:rsidRPr="006815EB">
        <w:rPr>
          <w:lang w:val="ru-RU"/>
        </w:rPr>
        <w:t xml:space="preserve"> №</w:t>
      </w:r>
      <w:r w:rsidR="004E7D87">
        <w:rPr>
          <w:lang w:val="ru-RU"/>
        </w:rPr>
        <w:t xml:space="preserve"> 92 </w:t>
      </w:r>
      <w:r w:rsidRPr="006815EB">
        <w:rPr>
          <w:lang w:val="ru-RU"/>
        </w:rPr>
        <w:t>«</w:t>
      </w:r>
      <w:r w:rsidR="004E7D87">
        <w:rPr>
          <w:lang w:val="ru-RU"/>
        </w:rPr>
        <w:t>Об упорядочении расходов учреждений администрации Боготольского сельсовета</w:t>
      </w:r>
      <w:r w:rsidRPr="006815EB">
        <w:rPr>
          <w:lang w:val="ru-RU"/>
        </w:rPr>
        <w:t>»</w:t>
      </w:r>
      <w:r w:rsidR="004E7D87">
        <w:rPr>
          <w:lang w:val="ru-RU"/>
        </w:rPr>
        <w:t>; постановление администрации от 29.02.2016 № 22 «О внесении изменений в постановление администрации Боготольского сельсовета № 92 от 15.12.2006 «Об упорядочении расходов учреждений администрации Боготольского сельсовета»; постановление администрации от 29.01.2019 № 03 «О внесении изменений в постановление администрации Боготольского сельсовета № 92 от 15.12.2006 «Об упорядочении расходов учреждений администрации Боготольского сельсовета».</w:t>
      </w:r>
    </w:p>
    <w:p w:rsidR="00332C7F" w:rsidRPr="006815EB" w:rsidRDefault="00332C7F" w:rsidP="00332C7F">
      <w:pPr>
        <w:jc w:val="both"/>
        <w:rPr>
          <w:lang w:val="ru-RU"/>
        </w:rPr>
      </w:pPr>
      <w:r>
        <w:rPr>
          <w:lang w:val="ru-RU"/>
        </w:rPr>
        <w:t xml:space="preserve">            5.</w:t>
      </w:r>
      <w:r w:rsidRPr="006815EB">
        <w:rPr>
          <w:lang w:val="ru-RU"/>
        </w:rPr>
        <w:t xml:space="preserve"> Контроль над исполнением настоящего</w:t>
      </w:r>
      <w:r>
        <w:rPr>
          <w:lang w:val="ru-RU"/>
        </w:rPr>
        <w:t xml:space="preserve"> постановления </w:t>
      </w:r>
      <w:r w:rsidRPr="006815EB">
        <w:rPr>
          <w:lang w:val="ru-RU"/>
        </w:rPr>
        <w:t xml:space="preserve"> оставляю за собой. </w:t>
      </w:r>
    </w:p>
    <w:p w:rsidR="004E7D87" w:rsidRDefault="00332C7F" w:rsidP="004E7D87">
      <w:pPr>
        <w:autoSpaceDE w:val="0"/>
        <w:autoSpaceDN w:val="0"/>
        <w:adjustRightInd w:val="0"/>
        <w:jc w:val="both"/>
        <w:rPr>
          <w:lang w:val="ru-RU"/>
        </w:rPr>
      </w:pPr>
      <w:r w:rsidRPr="006815EB">
        <w:rPr>
          <w:lang w:val="ru-RU"/>
        </w:rPr>
        <w:t xml:space="preserve">      </w:t>
      </w:r>
      <w:r>
        <w:rPr>
          <w:lang w:val="ru-RU"/>
        </w:rPr>
        <w:t xml:space="preserve">    </w:t>
      </w:r>
      <w:r w:rsidRPr="006815EB">
        <w:rPr>
          <w:lang w:val="ru-RU"/>
        </w:rPr>
        <w:t xml:space="preserve"> </w:t>
      </w:r>
      <w:r>
        <w:rPr>
          <w:lang w:val="ru-RU"/>
        </w:rPr>
        <w:t xml:space="preserve"> 6</w:t>
      </w:r>
      <w:r w:rsidRPr="006815EB">
        <w:rPr>
          <w:lang w:val="ru-RU"/>
        </w:rPr>
        <w:t xml:space="preserve">. </w:t>
      </w:r>
      <w:r w:rsidR="004E7D87" w:rsidRPr="004E7D87">
        <w:rPr>
          <w:lang w:val="ru-RU"/>
        </w:rPr>
        <w:t xml:space="preserve">Настоящее постановление опубликовать   в общественно-политической газете «Земля </w:t>
      </w:r>
      <w:proofErr w:type="spellStart"/>
      <w:r w:rsidR="004E7D87" w:rsidRPr="004E7D87">
        <w:rPr>
          <w:lang w:val="ru-RU"/>
        </w:rPr>
        <w:t>боготольская</w:t>
      </w:r>
      <w:proofErr w:type="spellEnd"/>
      <w:r w:rsidR="004E7D87" w:rsidRPr="004E7D87">
        <w:rPr>
          <w:lang w:val="ru-RU"/>
        </w:rPr>
        <w:t xml:space="preserve">» и разместить  на официальном сайте  Боготольского района в сети Интернет </w:t>
      </w:r>
      <w:hyperlink r:id="rId9" w:history="1">
        <w:r w:rsidR="004E7D87" w:rsidRPr="004E7D87">
          <w:rPr>
            <w:color w:val="0000FF" w:themeColor="hyperlink"/>
            <w:u w:val="single"/>
          </w:rPr>
          <w:t>www</w:t>
        </w:r>
        <w:r w:rsidR="004E7D87" w:rsidRPr="004E7D87">
          <w:rPr>
            <w:color w:val="0000FF" w:themeColor="hyperlink"/>
            <w:u w:val="single"/>
            <w:lang w:val="ru-RU"/>
          </w:rPr>
          <w:t>.</w:t>
        </w:r>
        <w:proofErr w:type="spellStart"/>
        <w:r w:rsidR="004E7D87" w:rsidRPr="004E7D87">
          <w:rPr>
            <w:color w:val="0000FF" w:themeColor="hyperlink"/>
            <w:u w:val="single"/>
          </w:rPr>
          <w:t>bogotol</w:t>
        </w:r>
        <w:proofErr w:type="spellEnd"/>
        <w:r w:rsidR="004E7D87" w:rsidRPr="004E7D87">
          <w:rPr>
            <w:color w:val="0000FF" w:themeColor="hyperlink"/>
            <w:u w:val="single"/>
            <w:lang w:val="ru-RU"/>
          </w:rPr>
          <w:t>-</w:t>
        </w:r>
        <w:r w:rsidR="004E7D87" w:rsidRPr="004E7D87">
          <w:rPr>
            <w:color w:val="0000FF" w:themeColor="hyperlink"/>
            <w:u w:val="single"/>
          </w:rPr>
          <w:t>r</w:t>
        </w:r>
        <w:r w:rsidR="004E7D87" w:rsidRPr="004E7D87">
          <w:rPr>
            <w:color w:val="0000FF" w:themeColor="hyperlink"/>
            <w:u w:val="single"/>
            <w:lang w:val="ru-RU"/>
          </w:rPr>
          <w:t>.</w:t>
        </w:r>
        <w:proofErr w:type="spellStart"/>
        <w:r w:rsidR="004E7D87" w:rsidRPr="004E7D87">
          <w:rPr>
            <w:color w:val="0000FF" w:themeColor="hyperlink"/>
            <w:u w:val="single"/>
          </w:rPr>
          <w:t>ru</w:t>
        </w:r>
        <w:proofErr w:type="spellEnd"/>
      </w:hyperlink>
      <w:r w:rsidR="004E7D87" w:rsidRPr="004E7D87">
        <w:rPr>
          <w:lang w:val="ru-RU"/>
        </w:rPr>
        <w:t>, на странице  Боготольского сельсовета</w:t>
      </w:r>
      <w:r w:rsidR="004E7D87">
        <w:rPr>
          <w:lang w:val="ru-RU"/>
        </w:rPr>
        <w:t>.</w:t>
      </w:r>
      <w:r w:rsidRPr="006815EB">
        <w:rPr>
          <w:lang w:val="ru-RU"/>
        </w:rPr>
        <w:t xml:space="preserve">     </w:t>
      </w:r>
      <w:r>
        <w:rPr>
          <w:lang w:val="ru-RU"/>
        </w:rPr>
        <w:t xml:space="preserve">    </w:t>
      </w:r>
      <w:r w:rsidRPr="006815EB">
        <w:rPr>
          <w:lang w:val="ru-RU"/>
        </w:rPr>
        <w:t xml:space="preserve">   </w:t>
      </w:r>
    </w:p>
    <w:p w:rsidR="00332C7F" w:rsidRPr="006815EB" w:rsidRDefault="004E7D87" w:rsidP="004E7D87">
      <w:pPr>
        <w:autoSpaceDE w:val="0"/>
        <w:autoSpaceDN w:val="0"/>
        <w:adjustRightInd w:val="0"/>
        <w:jc w:val="both"/>
        <w:rPr>
          <w:lang w:val="ru-RU"/>
        </w:rPr>
      </w:pPr>
      <w:r>
        <w:rPr>
          <w:lang w:val="ru-RU"/>
        </w:rPr>
        <w:t xml:space="preserve">            </w:t>
      </w:r>
      <w:r w:rsidR="00332C7F">
        <w:rPr>
          <w:lang w:val="ru-RU"/>
        </w:rPr>
        <w:t>7</w:t>
      </w:r>
      <w:r w:rsidR="00332C7F" w:rsidRPr="006815EB">
        <w:rPr>
          <w:lang w:val="ru-RU"/>
        </w:rPr>
        <w:t>. Настоящее Постановление вступает в силу в день, следующий за днём его официального опубликования</w:t>
      </w:r>
      <w:r>
        <w:rPr>
          <w:lang w:val="ru-RU"/>
        </w:rPr>
        <w:t>.</w:t>
      </w:r>
    </w:p>
    <w:p w:rsidR="00332C7F" w:rsidRPr="006815EB" w:rsidRDefault="00332C7F" w:rsidP="00332C7F">
      <w:pPr>
        <w:ind w:firstLine="567"/>
        <w:jc w:val="both"/>
        <w:rPr>
          <w:lang w:val="ru-RU"/>
        </w:rPr>
      </w:pPr>
    </w:p>
    <w:p w:rsidR="00332C7F" w:rsidRPr="006815EB" w:rsidRDefault="00332C7F" w:rsidP="00332C7F">
      <w:pPr>
        <w:ind w:firstLine="567"/>
        <w:jc w:val="both"/>
        <w:rPr>
          <w:lang w:val="ru-RU"/>
        </w:rPr>
      </w:pPr>
    </w:p>
    <w:p w:rsidR="00332C7F" w:rsidRPr="006815EB" w:rsidRDefault="00332C7F" w:rsidP="00332C7F">
      <w:pPr>
        <w:jc w:val="both"/>
        <w:rPr>
          <w:lang w:val="ru-RU"/>
        </w:rPr>
      </w:pPr>
      <w:r w:rsidRPr="006815EB">
        <w:t> </w:t>
      </w:r>
    </w:p>
    <w:p w:rsidR="00332C7F" w:rsidRPr="006815EB" w:rsidRDefault="004E7D87" w:rsidP="00332C7F">
      <w:pPr>
        <w:autoSpaceDE w:val="0"/>
        <w:autoSpaceDN w:val="0"/>
        <w:adjustRightInd w:val="0"/>
        <w:spacing w:line="300" w:lineRule="auto"/>
        <w:jc w:val="both"/>
        <w:rPr>
          <w:lang w:val="ru-RU"/>
        </w:rPr>
      </w:pPr>
      <w:r>
        <w:rPr>
          <w:lang w:val="ru-RU"/>
        </w:rPr>
        <w:t>Глава Боготольского</w:t>
      </w:r>
      <w:r w:rsidR="00332C7F" w:rsidRPr="006815EB">
        <w:rPr>
          <w:lang w:val="ru-RU"/>
        </w:rPr>
        <w:t xml:space="preserve"> сельсовета                                                   </w:t>
      </w:r>
      <w:r w:rsidR="00B80A64">
        <w:rPr>
          <w:lang w:val="ru-RU"/>
        </w:rPr>
        <w:t xml:space="preserve">         Е.В. </w:t>
      </w:r>
      <w:proofErr w:type="gramStart"/>
      <w:r w:rsidR="00B80A64">
        <w:rPr>
          <w:lang w:val="ru-RU"/>
        </w:rPr>
        <w:t>Крикливых</w:t>
      </w:r>
      <w:proofErr w:type="gramEnd"/>
    </w:p>
    <w:p w:rsidR="00332C7F" w:rsidRPr="006815EB" w:rsidRDefault="00332C7F" w:rsidP="00332C7F">
      <w:pPr>
        <w:jc w:val="both"/>
        <w:rPr>
          <w:bCs/>
          <w:lang w:val="ru-RU"/>
        </w:rPr>
      </w:pPr>
    </w:p>
    <w:p w:rsidR="004E7D87" w:rsidRDefault="004E7D87" w:rsidP="004E7D87">
      <w:pPr>
        <w:spacing w:line="25" w:lineRule="atLeast"/>
        <w:rPr>
          <w:bCs/>
          <w:lang w:val="ru-RU"/>
        </w:rPr>
      </w:pPr>
    </w:p>
    <w:p w:rsidR="004E7D87" w:rsidRDefault="004E7D87" w:rsidP="004E7D87">
      <w:pPr>
        <w:spacing w:line="25" w:lineRule="atLeast"/>
        <w:rPr>
          <w:bCs/>
          <w:lang w:val="ru-RU"/>
        </w:rPr>
      </w:pPr>
    </w:p>
    <w:p w:rsidR="00332C7F" w:rsidRPr="00320497" w:rsidRDefault="004E7D87" w:rsidP="004E7D87">
      <w:pPr>
        <w:spacing w:line="25" w:lineRule="atLeast"/>
        <w:rPr>
          <w:lang w:val="ru-RU"/>
        </w:rPr>
      </w:pPr>
      <w:r>
        <w:rPr>
          <w:bCs/>
          <w:lang w:val="ru-RU"/>
        </w:rPr>
        <w:lastRenderedPageBreak/>
        <w:t xml:space="preserve">                                                                                                                         </w:t>
      </w:r>
      <w:r w:rsidR="00332C7F">
        <w:rPr>
          <w:lang w:val="ru-RU"/>
        </w:rPr>
        <w:t>Приложение № 1</w:t>
      </w:r>
      <w:r>
        <w:rPr>
          <w:lang w:val="ru-RU"/>
        </w:rPr>
        <w:t xml:space="preserve">   </w:t>
      </w:r>
    </w:p>
    <w:p w:rsidR="00332C7F" w:rsidRDefault="00332C7F" w:rsidP="00332C7F">
      <w:pPr>
        <w:spacing w:line="25" w:lineRule="atLeast"/>
        <w:jc w:val="right"/>
        <w:rPr>
          <w:lang w:val="ru-RU"/>
        </w:rPr>
      </w:pPr>
      <w:r w:rsidRPr="00320497">
        <w:rPr>
          <w:lang w:val="ru-RU"/>
        </w:rPr>
        <w:t xml:space="preserve">                                                                      </w:t>
      </w:r>
      <w:r w:rsidR="004E7D87">
        <w:rPr>
          <w:lang w:val="ru-RU"/>
        </w:rPr>
        <w:t>к п</w:t>
      </w:r>
      <w:r w:rsidRPr="00320497">
        <w:rPr>
          <w:lang w:val="ru-RU"/>
        </w:rPr>
        <w:t xml:space="preserve">остановлению </w:t>
      </w:r>
      <w:r>
        <w:rPr>
          <w:lang w:val="ru-RU"/>
        </w:rPr>
        <w:t xml:space="preserve">администрации </w:t>
      </w:r>
    </w:p>
    <w:p w:rsidR="00332C7F" w:rsidRDefault="004E7D87" w:rsidP="00332C7F">
      <w:pPr>
        <w:spacing w:line="25" w:lineRule="atLeast"/>
        <w:jc w:val="right"/>
        <w:rPr>
          <w:lang w:val="ru-RU"/>
        </w:rPr>
      </w:pPr>
      <w:r>
        <w:rPr>
          <w:lang w:val="ru-RU"/>
        </w:rPr>
        <w:t xml:space="preserve">  Боготольского</w:t>
      </w:r>
      <w:r w:rsidR="00332C7F">
        <w:rPr>
          <w:lang w:val="ru-RU"/>
        </w:rPr>
        <w:t xml:space="preserve"> сельсовета </w:t>
      </w:r>
      <w:r w:rsidR="00332C7F" w:rsidRPr="00320497">
        <w:rPr>
          <w:lang w:val="ru-RU"/>
        </w:rPr>
        <w:t xml:space="preserve"> </w:t>
      </w:r>
    </w:p>
    <w:p w:rsidR="00332C7F" w:rsidRPr="00320497" w:rsidRDefault="004E7D87" w:rsidP="00332C7F">
      <w:pPr>
        <w:spacing w:line="25" w:lineRule="atLeast"/>
        <w:jc w:val="right"/>
        <w:rPr>
          <w:lang w:val="ru-RU"/>
        </w:rPr>
      </w:pPr>
      <w:r>
        <w:rPr>
          <w:lang w:val="ru-RU"/>
        </w:rPr>
        <w:t>от   00.00.2020г № 00</w:t>
      </w:r>
    </w:p>
    <w:p w:rsidR="00332C7F" w:rsidRPr="00320497" w:rsidRDefault="00332C7F" w:rsidP="00332C7F">
      <w:pPr>
        <w:tabs>
          <w:tab w:val="left" w:pos="994"/>
          <w:tab w:val="left" w:pos="1344"/>
        </w:tabs>
        <w:spacing w:line="25" w:lineRule="atLeast"/>
        <w:jc w:val="right"/>
        <w:rPr>
          <w:lang w:val="ru-RU"/>
        </w:rPr>
      </w:pPr>
      <w:r w:rsidRPr="00320497">
        <w:rPr>
          <w:lang w:val="ru-RU"/>
        </w:rPr>
        <w:t xml:space="preserve"> </w:t>
      </w:r>
    </w:p>
    <w:p w:rsidR="00332C7F" w:rsidRPr="006A3868" w:rsidRDefault="00332C7F" w:rsidP="00332C7F">
      <w:pPr>
        <w:autoSpaceDE w:val="0"/>
        <w:autoSpaceDN w:val="0"/>
        <w:adjustRightInd w:val="0"/>
        <w:jc w:val="center"/>
        <w:outlineLvl w:val="0"/>
        <w:rPr>
          <w:bCs/>
          <w:lang w:val="ru-RU" w:eastAsia="ru-RU"/>
        </w:rPr>
      </w:pPr>
      <w:r w:rsidRPr="006A3868">
        <w:rPr>
          <w:bCs/>
          <w:lang w:val="ru-RU" w:eastAsia="ru-RU"/>
        </w:rPr>
        <w:t>Порядок,</w:t>
      </w:r>
      <w:r w:rsidR="004E7D87">
        <w:rPr>
          <w:bCs/>
          <w:lang w:val="ru-RU" w:eastAsia="ru-RU"/>
        </w:rPr>
        <w:t xml:space="preserve"> </w:t>
      </w:r>
      <w:r w:rsidRPr="006A3868">
        <w:rPr>
          <w:bCs/>
          <w:lang w:val="ru-RU" w:eastAsia="ru-RU"/>
        </w:rPr>
        <w:t>нормы,</w:t>
      </w:r>
      <w:r w:rsidR="004E7D87">
        <w:rPr>
          <w:bCs/>
          <w:lang w:val="ru-RU" w:eastAsia="ru-RU"/>
        </w:rPr>
        <w:t xml:space="preserve"> </w:t>
      </w:r>
      <w:r w:rsidRPr="006A3868">
        <w:rPr>
          <w:bCs/>
          <w:lang w:val="ru-RU" w:eastAsia="ru-RU"/>
        </w:rPr>
        <w:t xml:space="preserve">случаи  и условия транспортного обслуживания  </w:t>
      </w:r>
      <w:r w:rsidRPr="006A3868">
        <w:rPr>
          <w:lang w:val="ru-RU"/>
        </w:rPr>
        <w:t xml:space="preserve">в органах местного </w:t>
      </w:r>
      <w:r w:rsidR="004E7D87">
        <w:rPr>
          <w:lang w:val="ru-RU"/>
        </w:rPr>
        <w:t xml:space="preserve"> самоуправления Боготольского</w:t>
      </w:r>
      <w:r w:rsidRPr="006A3868">
        <w:rPr>
          <w:lang w:val="ru-RU"/>
        </w:rPr>
        <w:t xml:space="preserve"> сельсовета</w:t>
      </w:r>
    </w:p>
    <w:p w:rsidR="00332C7F" w:rsidRDefault="00332C7F" w:rsidP="00332C7F">
      <w:pPr>
        <w:autoSpaceDE w:val="0"/>
        <w:autoSpaceDN w:val="0"/>
        <w:adjustRightInd w:val="0"/>
        <w:jc w:val="center"/>
        <w:outlineLvl w:val="1"/>
        <w:rPr>
          <w:sz w:val="28"/>
          <w:szCs w:val="28"/>
          <w:lang w:val="ru-RU" w:eastAsia="ru-RU"/>
        </w:rPr>
      </w:pPr>
    </w:p>
    <w:p w:rsidR="00332C7F" w:rsidRPr="006A3868" w:rsidRDefault="00332C7F" w:rsidP="00332C7F">
      <w:pPr>
        <w:autoSpaceDE w:val="0"/>
        <w:autoSpaceDN w:val="0"/>
        <w:adjustRightInd w:val="0"/>
        <w:jc w:val="center"/>
        <w:outlineLvl w:val="1"/>
        <w:rPr>
          <w:lang w:val="ru-RU" w:eastAsia="ru-RU"/>
        </w:rPr>
      </w:pPr>
      <w:r w:rsidRPr="006A3868">
        <w:rPr>
          <w:lang w:val="ru-RU" w:eastAsia="ru-RU"/>
        </w:rPr>
        <w:t xml:space="preserve">1. Общие положения </w:t>
      </w:r>
    </w:p>
    <w:p w:rsidR="00332C7F" w:rsidRPr="003D74BE" w:rsidRDefault="00332C7F" w:rsidP="00332C7F">
      <w:pPr>
        <w:autoSpaceDE w:val="0"/>
        <w:autoSpaceDN w:val="0"/>
        <w:adjustRightInd w:val="0"/>
        <w:jc w:val="both"/>
        <w:outlineLvl w:val="1"/>
        <w:rPr>
          <w:sz w:val="28"/>
          <w:szCs w:val="28"/>
          <w:lang w:val="ru-RU" w:eastAsia="ru-RU"/>
        </w:rPr>
      </w:pPr>
    </w:p>
    <w:p w:rsidR="00332C7F" w:rsidRPr="006A3868" w:rsidRDefault="00332C7F" w:rsidP="00332C7F">
      <w:pPr>
        <w:autoSpaceDE w:val="0"/>
        <w:autoSpaceDN w:val="0"/>
        <w:adjustRightInd w:val="0"/>
        <w:ind w:firstLine="851"/>
        <w:jc w:val="both"/>
        <w:outlineLvl w:val="0"/>
        <w:rPr>
          <w:bCs/>
          <w:lang w:val="ru-RU" w:eastAsia="ru-RU"/>
        </w:rPr>
      </w:pPr>
      <w:r w:rsidRPr="006A3868">
        <w:rPr>
          <w:bCs/>
          <w:lang w:val="ru-RU" w:eastAsia="ru-RU"/>
        </w:rPr>
        <w:t xml:space="preserve">1.1. </w:t>
      </w:r>
      <w:proofErr w:type="gramStart"/>
      <w:r w:rsidRPr="006A3868">
        <w:rPr>
          <w:bCs/>
          <w:lang w:val="ru-RU" w:eastAsia="ru-RU"/>
        </w:rPr>
        <w:t xml:space="preserve">Настоящий порядок, нормы, случаи и условия транспортного обслуживания в органах местного самоуправления </w:t>
      </w:r>
      <w:r w:rsidR="008B1BCB">
        <w:rPr>
          <w:bCs/>
          <w:lang w:val="ru-RU" w:eastAsia="ru-RU"/>
        </w:rPr>
        <w:t>Боготольского</w:t>
      </w:r>
      <w:r>
        <w:rPr>
          <w:bCs/>
          <w:lang w:val="ru-RU" w:eastAsia="ru-RU"/>
        </w:rPr>
        <w:t xml:space="preserve"> сельсовета </w:t>
      </w:r>
      <w:r w:rsidRPr="006A3868">
        <w:rPr>
          <w:bCs/>
          <w:lang w:val="ru-RU" w:eastAsia="ru-RU"/>
        </w:rPr>
        <w:t xml:space="preserve"> (далее - Порядок) разработан в соответствии </w:t>
      </w:r>
      <w:r w:rsidRPr="006A3868">
        <w:rPr>
          <w:lang w:val="ru-RU" w:eastAsia="ru-RU"/>
        </w:rPr>
        <w:t>с Указом Губернатора Красноярского края от 26.08.2011 г. № 155-уг «О гарантиях транспортного обслуживания, обеспечения телефонной связью, а также о командировании лиц, замещающих государственные должности Красноярского края и государственных гражданских служащих Красноярского края в органах исполнительной власти Красноярского края, администрации Губернатора Красноярского</w:t>
      </w:r>
      <w:proofErr w:type="gramEnd"/>
      <w:r w:rsidRPr="006A3868">
        <w:rPr>
          <w:lang w:val="ru-RU" w:eastAsia="ru-RU"/>
        </w:rPr>
        <w:t xml:space="preserve"> края».</w:t>
      </w:r>
    </w:p>
    <w:p w:rsidR="00332C7F" w:rsidRPr="006A3868" w:rsidRDefault="00332C7F" w:rsidP="00332C7F">
      <w:pPr>
        <w:autoSpaceDE w:val="0"/>
        <w:autoSpaceDN w:val="0"/>
        <w:adjustRightInd w:val="0"/>
        <w:jc w:val="both"/>
        <w:outlineLvl w:val="1"/>
        <w:rPr>
          <w:lang w:val="ru-RU" w:eastAsia="ru-RU"/>
        </w:rPr>
      </w:pPr>
    </w:p>
    <w:p w:rsidR="00332C7F" w:rsidRPr="006A3868" w:rsidRDefault="00332C7F" w:rsidP="00332C7F">
      <w:pPr>
        <w:autoSpaceDE w:val="0"/>
        <w:autoSpaceDN w:val="0"/>
        <w:adjustRightInd w:val="0"/>
        <w:jc w:val="center"/>
        <w:outlineLvl w:val="1"/>
        <w:rPr>
          <w:b/>
          <w:bCs/>
          <w:lang w:val="ru-RU" w:eastAsia="ru-RU"/>
        </w:rPr>
      </w:pPr>
    </w:p>
    <w:p w:rsidR="00332C7F" w:rsidRPr="006A3868" w:rsidRDefault="00332C7F" w:rsidP="00332C7F">
      <w:pPr>
        <w:spacing w:line="25" w:lineRule="atLeast"/>
        <w:jc w:val="both"/>
        <w:rPr>
          <w:lang w:val="ru-RU"/>
        </w:rPr>
      </w:pPr>
      <w:r w:rsidRPr="006A3868">
        <w:rPr>
          <w:lang w:val="ru-RU"/>
        </w:rPr>
        <w:t xml:space="preserve">    </w:t>
      </w:r>
    </w:p>
    <w:p w:rsidR="00332C7F" w:rsidRDefault="00332C7F" w:rsidP="00332C7F">
      <w:pPr>
        <w:spacing w:line="25" w:lineRule="atLeast"/>
        <w:jc w:val="both"/>
        <w:rPr>
          <w:lang w:val="ru-RU"/>
        </w:rPr>
      </w:pPr>
      <w:r w:rsidRPr="006A3868">
        <w:rPr>
          <w:lang w:val="ru-RU"/>
        </w:rPr>
        <w:t xml:space="preserve">                                      2. Нормы транспортного обслуживания</w:t>
      </w:r>
    </w:p>
    <w:p w:rsidR="008B1BCB" w:rsidRPr="006A3868" w:rsidRDefault="008B1BCB" w:rsidP="00332C7F">
      <w:pPr>
        <w:spacing w:line="25" w:lineRule="atLeast"/>
        <w:jc w:val="both"/>
        <w:rPr>
          <w:lang w:val="ru-RU"/>
        </w:rPr>
      </w:pPr>
    </w:p>
    <w:p w:rsidR="00332C7F" w:rsidRPr="00320497" w:rsidRDefault="00332C7F" w:rsidP="008B1BCB">
      <w:pPr>
        <w:spacing w:line="25" w:lineRule="atLeast"/>
        <w:ind w:firstLine="567"/>
        <w:jc w:val="both"/>
        <w:rPr>
          <w:lang w:val="ru-RU"/>
        </w:rPr>
      </w:pPr>
      <w:r w:rsidRPr="006A3868">
        <w:rPr>
          <w:lang w:val="ru-RU"/>
        </w:rPr>
        <w:t>2.1 Нормы транспортного обслуживания</w:t>
      </w:r>
      <w:r w:rsidRPr="006A3868">
        <w:rPr>
          <w:b/>
          <w:lang w:val="ru-RU"/>
        </w:rPr>
        <w:t xml:space="preserve"> </w:t>
      </w:r>
      <w:r w:rsidRPr="006A3868">
        <w:rPr>
          <w:lang w:val="ru-RU"/>
        </w:rPr>
        <w:t>устанавлив</w:t>
      </w:r>
      <w:r w:rsidRPr="00320497">
        <w:rPr>
          <w:lang w:val="ru-RU"/>
        </w:rPr>
        <w:t>аются в виде норм расхода горюче-смазочных материалов для служебного легкового транспорта.</w:t>
      </w:r>
    </w:p>
    <w:p w:rsidR="00332C7F" w:rsidRDefault="00332C7F" w:rsidP="008B1BCB">
      <w:pPr>
        <w:spacing w:line="25" w:lineRule="atLeast"/>
        <w:ind w:firstLine="567"/>
        <w:jc w:val="both"/>
        <w:rPr>
          <w:lang w:val="ru-RU"/>
        </w:rPr>
      </w:pPr>
      <w:r>
        <w:rPr>
          <w:lang w:val="ru-RU"/>
        </w:rPr>
        <w:t>2</w:t>
      </w:r>
      <w:r w:rsidRPr="00320497">
        <w:rPr>
          <w:lang w:val="ru-RU"/>
        </w:rPr>
        <w:t xml:space="preserve">.2. Для пользователей </w:t>
      </w:r>
      <w:proofErr w:type="gramStart"/>
      <w:r w:rsidRPr="00320497">
        <w:rPr>
          <w:lang w:val="ru-RU"/>
        </w:rPr>
        <w:t xml:space="preserve">служебного легкового автотранспорта, закрепленного за должностными лицами муниципальных служащих администрации </w:t>
      </w:r>
      <w:r w:rsidR="008B1BCB">
        <w:rPr>
          <w:lang w:val="ru-RU"/>
        </w:rPr>
        <w:t>Боготольского</w:t>
      </w:r>
      <w:r>
        <w:rPr>
          <w:lang w:val="ru-RU"/>
        </w:rPr>
        <w:t xml:space="preserve"> </w:t>
      </w:r>
      <w:r w:rsidRPr="00320497">
        <w:rPr>
          <w:lang w:val="ru-RU"/>
        </w:rPr>
        <w:t xml:space="preserve"> сельсовета устанавливается</w:t>
      </w:r>
      <w:proofErr w:type="gramEnd"/>
      <w:r w:rsidRPr="00320497">
        <w:rPr>
          <w:lang w:val="ru-RU"/>
        </w:rPr>
        <w:t xml:space="preserve"> годовая норма расхода горюче-смазочных материалов</w:t>
      </w:r>
      <w:r>
        <w:rPr>
          <w:lang w:val="ru-RU"/>
        </w:rPr>
        <w:t>:</w:t>
      </w:r>
      <w:r w:rsidRPr="00320497">
        <w:rPr>
          <w:lang w:val="ru-RU"/>
        </w:rPr>
        <w:t xml:space="preserve"> </w:t>
      </w:r>
    </w:p>
    <w:p w:rsidR="00332C7F" w:rsidRPr="00064227" w:rsidRDefault="00332C7F" w:rsidP="00332C7F">
      <w:pPr>
        <w:spacing w:line="25" w:lineRule="atLeast"/>
        <w:jc w:val="both"/>
        <w:rPr>
          <w:color w:val="FF0000"/>
          <w:lang w:val="ru-RU"/>
        </w:rPr>
      </w:pPr>
      <w:r>
        <w:rPr>
          <w:lang w:val="ru-RU"/>
        </w:rPr>
        <w:t xml:space="preserve">- бензин </w:t>
      </w:r>
      <w:r w:rsidRPr="00371AB4">
        <w:rPr>
          <w:lang w:val="ru-RU"/>
        </w:rPr>
        <w:t>-</w:t>
      </w:r>
      <w:r w:rsidR="008B1BCB" w:rsidRPr="00371AB4">
        <w:rPr>
          <w:lang w:val="ru-RU"/>
        </w:rPr>
        <w:t xml:space="preserve"> 4200</w:t>
      </w:r>
      <w:r w:rsidRPr="00371AB4">
        <w:rPr>
          <w:lang w:val="ru-RU"/>
        </w:rPr>
        <w:t xml:space="preserve"> литров;</w:t>
      </w:r>
    </w:p>
    <w:p w:rsidR="00332C7F" w:rsidRDefault="00332C7F" w:rsidP="008B1BCB">
      <w:pPr>
        <w:spacing w:line="25" w:lineRule="atLeast"/>
        <w:ind w:firstLine="567"/>
        <w:jc w:val="both"/>
        <w:rPr>
          <w:lang w:val="ru-RU"/>
        </w:rPr>
      </w:pPr>
      <w:r>
        <w:rPr>
          <w:lang w:val="ru-RU"/>
        </w:rPr>
        <w:t>2</w:t>
      </w:r>
      <w:r w:rsidRPr="00320497">
        <w:rPr>
          <w:lang w:val="ru-RU"/>
        </w:rPr>
        <w:t>.3</w:t>
      </w:r>
      <w:proofErr w:type="gramStart"/>
      <w:r w:rsidRPr="00320497">
        <w:rPr>
          <w:lang w:val="ru-RU"/>
        </w:rPr>
        <w:t xml:space="preserve"> П</w:t>
      </w:r>
      <w:proofErr w:type="gramEnd"/>
      <w:r w:rsidRPr="00320497">
        <w:rPr>
          <w:lang w:val="ru-RU"/>
        </w:rPr>
        <w:t>ри выезде служебного легкового автотранспорта  в служебные командировки</w:t>
      </w:r>
      <w:r>
        <w:rPr>
          <w:lang w:val="ru-RU"/>
        </w:rPr>
        <w:t xml:space="preserve"> за пределы района,  </w:t>
      </w:r>
      <w:r w:rsidRPr="00320497">
        <w:rPr>
          <w:lang w:val="ru-RU"/>
        </w:rPr>
        <w:t xml:space="preserve"> норма расходов горюче-смазочных материалов устанавливается в размере фактического расхода горюче-смазочных материалов, связанного с командировкой</w:t>
      </w:r>
      <w:r>
        <w:rPr>
          <w:lang w:val="ru-RU"/>
        </w:rPr>
        <w:t xml:space="preserve"> и в лимит  годового расхода ГСМ не включается.</w:t>
      </w:r>
    </w:p>
    <w:p w:rsidR="008B1BCB" w:rsidRPr="00320497" w:rsidRDefault="008B1BCB" w:rsidP="00332C7F">
      <w:pPr>
        <w:spacing w:line="25" w:lineRule="atLeast"/>
        <w:jc w:val="both"/>
        <w:rPr>
          <w:lang w:val="ru-RU"/>
        </w:rPr>
      </w:pPr>
    </w:p>
    <w:p w:rsidR="00332C7F" w:rsidRDefault="00332C7F" w:rsidP="00332C7F">
      <w:pPr>
        <w:spacing w:line="25" w:lineRule="atLeast"/>
        <w:jc w:val="both"/>
        <w:rPr>
          <w:lang w:val="ru-RU"/>
        </w:rPr>
      </w:pPr>
      <w:r w:rsidRPr="006815EB">
        <w:rPr>
          <w:lang w:val="ru-RU"/>
        </w:rPr>
        <w:t xml:space="preserve">                     </w:t>
      </w:r>
      <w:r>
        <w:rPr>
          <w:lang w:val="ru-RU"/>
        </w:rPr>
        <w:t>3</w:t>
      </w:r>
      <w:r w:rsidRPr="006815EB">
        <w:rPr>
          <w:lang w:val="ru-RU"/>
        </w:rPr>
        <w:t>. Порядок, случаи и условия транспортного обслуживания</w:t>
      </w:r>
    </w:p>
    <w:p w:rsidR="008B1BCB" w:rsidRPr="006815EB" w:rsidRDefault="008B1BCB" w:rsidP="00332C7F">
      <w:pPr>
        <w:spacing w:line="25" w:lineRule="atLeast"/>
        <w:jc w:val="both"/>
        <w:rPr>
          <w:lang w:val="ru-RU"/>
        </w:rPr>
      </w:pPr>
    </w:p>
    <w:p w:rsidR="00332C7F" w:rsidRPr="006815EB" w:rsidRDefault="00332C7F" w:rsidP="008B1BCB">
      <w:pPr>
        <w:spacing w:line="25" w:lineRule="atLeast"/>
        <w:ind w:firstLine="567"/>
        <w:jc w:val="both"/>
        <w:rPr>
          <w:lang w:val="ru-RU"/>
        </w:rPr>
      </w:pPr>
      <w:r>
        <w:rPr>
          <w:lang w:val="ru-RU"/>
        </w:rPr>
        <w:t>3</w:t>
      </w:r>
      <w:r w:rsidRPr="006815EB">
        <w:rPr>
          <w:lang w:val="ru-RU"/>
        </w:rPr>
        <w:t>.1 Транспортное обслуживание должностных лиц осуществляется с использованием служебного легкового автотранспорта, находящегося на б</w:t>
      </w:r>
      <w:r w:rsidR="008B1BCB">
        <w:rPr>
          <w:lang w:val="ru-RU"/>
        </w:rPr>
        <w:t>алансе администрации Боготольского</w:t>
      </w:r>
      <w:r w:rsidRPr="006815EB">
        <w:rPr>
          <w:lang w:val="ru-RU"/>
        </w:rPr>
        <w:t xml:space="preserve"> сельсовета.</w:t>
      </w:r>
    </w:p>
    <w:p w:rsidR="00332C7F" w:rsidRPr="006815EB" w:rsidRDefault="00332C7F" w:rsidP="008B1BCB">
      <w:pPr>
        <w:autoSpaceDE w:val="0"/>
        <w:autoSpaceDN w:val="0"/>
        <w:adjustRightInd w:val="0"/>
        <w:jc w:val="both"/>
        <w:outlineLvl w:val="1"/>
        <w:rPr>
          <w:lang w:val="ru-RU" w:eastAsia="ru-RU"/>
        </w:rPr>
      </w:pPr>
      <w:r w:rsidRPr="006815EB">
        <w:rPr>
          <w:lang w:val="ru-RU" w:eastAsia="ru-RU"/>
        </w:rPr>
        <w:t>Транспортное обслуживание осуществляется в отношении:</w:t>
      </w:r>
    </w:p>
    <w:p w:rsidR="00332C7F" w:rsidRPr="006815EB" w:rsidRDefault="00332C7F" w:rsidP="00332C7F">
      <w:pPr>
        <w:autoSpaceDE w:val="0"/>
        <w:autoSpaceDN w:val="0"/>
        <w:adjustRightInd w:val="0"/>
        <w:ind w:firstLine="540"/>
        <w:jc w:val="both"/>
        <w:outlineLvl w:val="1"/>
        <w:rPr>
          <w:lang w:val="ru-RU" w:eastAsia="ru-RU"/>
        </w:rPr>
      </w:pPr>
      <w:r w:rsidRPr="006815EB">
        <w:rPr>
          <w:lang w:val="ru-RU" w:eastAsia="ru-RU"/>
        </w:rPr>
        <w:t xml:space="preserve">1) Главы </w:t>
      </w:r>
      <w:r w:rsidR="008B1BCB">
        <w:rPr>
          <w:lang w:val="ru-RU" w:eastAsia="ru-RU"/>
        </w:rPr>
        <w:t>Боготольского</w:t>
      </w:r>
      <w:r>
        <w:rPr>
          <w:lang w:val="ru-RU" w:eastAsia="ru-RU"/>
        </w:rPr>
        <w:t xml:space="preserve"> сельсовета</w:t>
      </w:r>
      <w:proofErr w:type="gramStart"/>
      <w:r>
        <w:rPr>
          <w:lang w:val="ru-RU" w:eastAsia="ru-RU"/>
        </w:rPr>
        <w:t xml:space="preserve"> </w:t>
      </w:r>
      <w:r w:rsidRPr="006815EB">
        <w:rPr>
          <w:lang w:val="ru-RU" w:eastAsia="ru-RU"/>
        </w:rPr>
        <w:t>;</w:t>
      </w:r>
      <w:proofErr w:type="gramEnd"/>
    </w:p>
    <w:p w:rsidR="00332C7F" w:rsidRPr="006815EB" w:rsidRDefault="00332C7F" w:rsidP="00332C7F">
      <w:pPr>
        <w:autoSpaceDE w:val="0"/>
        <w:autoSpaceDN w:val="0"/>
        <w:adjustRightInd w:val="0"/>
        <w:ind w:firstLine="540"/>
        <w:jc w:val="both"/>
        <w:outlineLvl w:val="1"/>
        <w:rPr>
          <w:lang w:val="ru-RU" w:eastAsia="ru-RU"/>
        </w:rPr>
      </w:pPr>
      <w:r w:rsidRPr="006815EB">
        <w:rPr>
          <w:lang w:val="ru-RU" w:eastAsia="ru-RU"/>
        </w:rPr>
        <w:t>2) иных должностных лиц - пользователей служебного легкового автотранспорта.</w:t>
      </w:r>
    </w:p>
    <w:p w:rsidR="00332C7F" w:rsidRPr="006815EB" w:rsidRDefault="00332C7F" w:rsidP="008B1BCB">
      <w:pPr>
        <w:spacing w:line="25" w:lineRule="atLeast"/>
        <w:ind w:firstLine="567"/>
        <w:jc w:val="both"/>
        <w:rPr>
          <w:lang w:val="ru-RU"/>
        </w:rPr>
      </w:pPr>
      <w:r>
        <w:rPr>
          <w:lang w:val="ru-RU"/>
        </w:rPr>
        <w:t>3</w:t>
      </w:r>
      <w:r w:rsidRPr="006815EB">
        <w:rPr>
          <w:lang w:val="ru-RU"/>
        </w:rPr>
        <w:t xml:space="preserve">.2. Выезд должностных лиц на служебном легковом автотранспорте, </w:t>
      </w:r>
      <w:proofErr w:type="gramStart"/>
      <w:r w:rsidRPr="006815EB">
        <w:rPr>
          <w:lang w:val="ru-RU"/>
        </w:rPr>
        <w:t>находящимся</w:t>
      </w:r>
      <w:proofErr w:type="gramEnd"/>
      <w:r w:rsidRPr="006815EB">
        <w:rPr>
          <w:lang w:val="ru-RU"/>
        </w:rPr>
        <w:t xml:space="preserve"> на балансе  администрации сельсовета, в служебные командировки дальностью свыше </w:t>
      </w:r>
      <w:smartTag w:uri="urn:schemas-microsoft-com:office:smarttags" w:element="metricconverter">
        <w:smartTagPr>
          <w:attr w:name="ProductID" w:val="50 километров"/>
        </w:smartTagPr>
        <w:r w:rsidRPr="006815EB">
          <w:rPr>
            <w:lang w:val="ru-RU"/>
          </w:rPr>
          <w:t>50 километров</w:t>
        </w:r>
      </w:smartTag>
      <w:r w:rsidRPr="006815EB">
        <w:rPr>
          <w:lang w:val="ru-RU"/>
        </w:rPr>
        <w:t xml:space="preserve"> согласовывается с главой сельсовета на основе письменной заявки.</w:t>
      </w:r>
    </w:p>
    <w:p w:rsidR="00332C7F" w:rsidRPr="006815EB" w:rsidRDefault="00332C7F" w:rsidP="00332C7F">
      <w:pPr>
        <w:spacing w:line="25" w:lineRule="atLeast"/>
        <w:jc w:val="both"/>
        <w:rPr>
          <w:lang w:val="ru-RU"/>
        </w:rPr>
      </w:pPr>
      <w:r w:rsidRPr="006815EB">
        <w:rPr>
          <w:lang w:val="ru-RU"/>
        </w:rPr>
        <w:t xml:space="preserve">Письменная заявка представляется главе сельсовета не </w:t>
      </w:r>
      <w:proofErr w:type="gramStart"/>
      <w:r w:rsidRPr="006815EB">
        <w:rPr>
          <w:lang w:val="ru-RU"/>
        </w:rPr>
        <w:t>позднее</w:t>
      </w:r>
      <w:proofErr w:type="gramEnd"/>
      <w:r w:rsidRPr="006815EB">
        <w:rPr>
          <w:lang w:val="ru-RU"/>
        </w:rPr>
        <w:t xml:space="preserve"> чем за сутки до выезда в служебную командировку и содержит следующие сведения:</w:t>
      </w:r>
    </w:p>
    <w:p w:rsidR="00332C7F" w:rsidRPr="006815EB" w:rsidRDefault="00332C7F" w:rsidP="00332C7F">
      <w:pPr>
        <w:spacing w:line="25" w:lineRule="atLeast"/>
        <w:jc w:val="both"/>
        <w:rPr>
          <w:lang w:val="ru-RU"/>
        </w:rPr>
      </w:pPr>
      <w:r w:rsidRPr="006815EB">
        <w:rPr>
          <w:lang w:val="ru-RU"/>
        </w:rPr>
        <w:t>-пункт назначения служебной командировки</w:t>
      </w:r>
    </w:p>
    <w:p w:rsidR="00332C7F" w:rsidRPr="006815EB" w:rsidRDefault="00332C7F" w:rsidP="00332C7F">
      <w:pPr>
        <w:spacing w:line="25" w:lineRule="atLeast"/>
        <w:jc w:val="both"/>
        <w:rPr>
          <w:lang w:val="ru-RU"/>
        </w:rPr>
      </w:pPr>
      <w:r w:rsidRPr="006815EB">
        <w:rPr>
          <w:lang w:val="ru-RU"/>
        </w:rPr>
        <w:t>-фамилию, инициалы, должность, количество командированных лиц</w:t>
      </w:r>
    </w:p>
    <w:p w:rsidR="00332C7F" w:rsidRPr="006815EB" w:rsidRDefault="00332C7F" w:rsidP="00332C7F">
      <w:pPr>
        <w:spacing w:line="25" w:lineRule="atLeast"/>
        <w:jc w:val="both"/>
        <w:rPr>
          <w:lang w:val="ru-RU"/>
        </w:rPr>
      </w:pPr>
      <w:r w:rsidRPr="006815EB">
        <w:rPr>
          <w:lang w:val="ru-RU"/>
        </w:rPr>
        <w:t>-дата, время, адрес подачи, количество и необходимый вид автотранспорта.</w:t>
      </w:r>
    </w:p>
    <w:p w:rsidR="008B1BCB" w:rsidRDefault="00332C7F" w:rsidP="008B1BCB">
      <w:pPr>
        <w:autoSpaceDE w:val="0"/>
        <w:autoSpaceDN w:val="0"/>
        <w:adjustRightInd w:val="0"/>
        <w:jc w:val="both"/>
        <w:outlineLvl w:val="1"/>
        <w:rPr>
          <w:lang w:val="ru-RU" w:eastAsia="ru-RU"/>
        </w:rPr>
      </w:pPr>
      <w:r w:rsidRPr="006815EB">
        <w:rPr>
          <w:lang w:val="ru-RU"/>
        </w:rPr>
        <w:t xml:space="preserve">Глава сельсовета рассматривает письменную заявку </w:t>
      </w:r>
      <w:r w:rsidR="00B80A64">
        <w:rPr>
          <w:lang w:val="ru-RU"/>
        </w:rPr>
        <w:t>в течение</w:t>
      </w:r>
      <w:r w:rsidR="004A6FC3">
        <w:rPr>
          <w:lang w:val="ru-RU"/>
        </w:rPr>
        <w:t xml:space="preserve"> одного рабочего дня </w:t>
      </w:r>
      <w:r w:rsidRPr="006815EB">
        <w:rPr>
          <w:lang w:val="ru-RU"/>
        </w:rPr>
        <w:t>и принимает решение о согласовании или об от</w:t>
      </w:r>
      <w:r w:rsidR="008B1BCB">
        <w:rPr>
          <w:lang w:val="ru-RU"/>
        </w:rPr>
        <w:t xml:space="preserve">казе в согласовании </w:t>
      </w:r>
      <w:r w:rsidR="008B1BCB" w:rsidRPr="008B1BCB">
        <w:rPr>
          <w:lang w:val="ru-RU"/>
        </w:rPr>
        <w:t>(</w:t>
      </w:r>
      <w:r w:rsidR="008B1BCB" w:rsidRPr="008B1BCB">
        <w:rPr>
          <w:lang w:val="ru-RU" w:eastAsia="ru-RU"/>
        </w:rPr>
        <w:t>с обоснованием отказа).</w:t>
      </w:r>
    </w:p>
    <w:p w:rsidR="004A6FC3" w:rsidRPr="004A6FC3" w:rsidRDefault="004A6FC3" w:rsidP="004A6FC3">
      <w:pPr>
        <w:pStyle w:val="ConsPlusNormal"/>
        <w:ind w:firstLine="540"/>
        <w:jc w:val="both"/>
        <w:rPr>
          <w:rFonts w:ascii="Times New Roman" w:hAnsi="Times New Roman" w:cs="Times New Roman"/>
          <w:sz w:val="24"/>
          <w:szCs w:val="24"/>
        </w:rPr>
      </w:pPr>
      <w:r w:rsidRPr="004A6FC3">
        <w:rPr>
          <w:rFonts w:ascii="Times New Roman" w:hAnsi="Times New Roman" w:cs="Times New Roman"/>
          <w:sz w:val="24"/>
          <w:szCs w:val="24"/>
        </w:rPr>
        <w:lastRenderedPageBreak/>
        <w:t xml:space="preserve">Основаниями </w:t>
      </w:r>
      <w:proofErr w:type="gramStart"/>
      <w:r w:rsidRPr="004A6FC3">
        <w:rPr>
          <w:rFonts w:ascii="Times New Roman" w:hAnsi="Times New Roman" w:cs="Times New Roman"/>
          <w:sz w:val="24"/>
          <w:szCs w:val="24"/>
        </w:rPr>
        <w:t>для принятия решения об отказе в согласовании выезда в служебную командировку на служебном легковом автотранспорте</w:t>
      </w:r>
      <w:proofErr w:type="gramEnd"/>
      <w:r w:rsidRPr="004A6FC3">
        <w:rPr>
          <w:rFonts w:ascii="Times New Roman" w:hAnsi="Times New Roman" w:cs="Times New Roman"/>
          <w:sz w:val="24"/>
          <w:szCs w:val="24"/>
        </w:rPr>
        <w:t xml:space="preserve"> являются:</w:t>
      </w:r>
    </w:p>
    <w:p w:rsidR="004A6FC3" w:rsidRPr="004A6FC3" w:rsidRDefault="004A6FC3" w:rsidP="004A6FC3">
      <w:pPr>
        <w:pStyle w:val="ConsPlusNormal"/>
        <w:ind w:firstLine="540"/>
        <w:jc w:val="both"/>
        <w:rPr>
          <w:rFonts w:ascii="Times New Roman" w:hAnsi="Times New Roman" w:cs="Times New Roman"/>
          <w:sz w:val="24"/>
          <w:szCs w:val="24"/>
        </w:rPr>
      </w:pPr>
      <w:r w:rsidRPr="004A6FC3">
        <w:rPr>
          <w:rFonts w:ascii="Times New Roman" w:hAnsi="Times New Roman" w:cs="Times New Roman"/>
          <w:sz w:val="24"/>
          <w:szCs w:val="24"/>
        </w:rPr>
        <w:t xml:space="preserve">-  направление лиц муниципальных служащих администрации сельсовета в служебную командировку для выполнения служебных поручений, не предусмотренных планами работы </w:t>
      </w:r>
      <w:r>
        <w:rPr>
          <w:rFonts w:ascii="Times New Roman" w:hAnsi="Times New Roman" w:cs="Times New Roman"/>
          <w:sz w:val="24"/>
          <w:szCs w:val="24"/>
        </w:rPr>
        <w:t>главы Боготольского</w:t>
      </w:r>
      <w:r w:rsidRPr="004A6FC3">
        <w:rPr>
          <w:rFonts w:ascii="Times New Roman" w:hAnsi="Times New Roman" w:cs="Times New Roman"/>
          <w:sz w:val="24"/>
          <w:szCs w:val="24"/>
        </w:rPr>
        <w:t xml:space="preserve"> сельсовета;</w:t>
      </w:r>
    </w:p>
    <w:p w:rsidR="004A6FC3" w:rsidRPr="004A6FC3" w:rsidRDefault="004A6FC3" w:rsidP="004A6FC3">
      <w:pPr>
        <w:pStyle w:val="ConsPlusNormal"/>
        <w:ind w:firstLine="540"/>
        <w:jc w:val="both"/>
        <w:rPr>
          <w:rFonts w:ascii="Times New Roman" w:hAnsi="Times New Roman" w:cs="Times New Roman"/>
          <w:sz w:val="24"/>
          <w:szCs w:val="24"/>
        </w:rPr>
      </w:pPr>
      <w:r w:rsidRPr="004A6FC3">
        <w:rPr>
          <w:rFonts w:ascii="Times New Roman" w:hAnsi="Times New Roman" w:cs="Times New Roman"/>
          <w:sz w:val="24"/>
          <w:szCs w:val="24"/>
        </w:rPr>
        <w:t>-  отсутствие свободного служебного легкового автотранспорта.</w:t>
      </w:r>
    </w:p>
    <w:p w:rsidR="004A6FC3" w:rsidRPr="004A6FC3" w:rsidRDefault="004A6FC3" w:rsidP="008B1BCB">
      <w:pPr>
        <w:autoSpaceDE w:val="0"/>
        <w:autoSpaceDN w:val="0"/>
        <w:adjustRightInd w:val="0"/>
        <w:jc w:val="both"/>
        <w:outlineLvl w:val="1"/>
        <w:rPr>
          <w:lang w:val="ru-RU" w:eastAsia="ru-RU"/>
        </w:rPr>
      </w:pPr>
    </w:p>
    <w:p w:rsidR="00332C7F" w:rsidRPr="006815EB" w:rsidRDefault="008B1BCB" w:rsidP="008B1BCB">
      <w:pPr>
        <w:spacing w:line="25" w:lineRule="atLeast"/>
        <w:ind w:firstLine="567"/>
        <w:jc w:val="both"/>
        <w:rPr>
          <w:lang w:val="ru-RU"/>
        </w:rPr>
      </w:pPr>
      <w:r>
        <w:rPr>
          <w:lang w:val="ru-RU"/>
        </w:rPr>
        <w:t>3.</w:t>
      </w:r>
      <w:r w:rsidR="00332C7F" w:rsidRPr="006815EB">
        <w:rPr>
          <w:lang w:val="ru-RU"/>
        </w:rPr>
        <w:t>3.</w:t>
      </w:r>
      <w:r>
        <w:rPr>
          <w:lang w:val="ru-RU"/>
        </w:rPr>
        <w:t xml:space="preserve"> </w:t>
      </w:r>
      <w:r w:rsidR="00332C7F" w:rsidRPr="006815EB">
        <w:rPr>
          <w:lang w:val="ru-RU"/>
        </w:rPr>
        <w:t xml:space="preserve">В выходные и праздничные дни служебный легковой </w:t>
      </w:r>
      <w:proofErr w:type="gramStart"/>
      <w:r w:rsidR="00332C7F" w:rsidRPr="006815EB">
        <w:rPr>
          <w:lang w:val="ru-RU"/>
        </w:rPr>
        <w:t>автотранспорт</w:t>
      </w:r>
      <w:proofErr w:type="gramEnd"/>
      <w:r w:rsidR="00332C7F" w:rsidRPr="006815EB">
        <w:rPr>
          <w:lang w:val="ru-RU"/>
        </w:rPr>
        <w:t xml:space="preserve"> находящийся на б</w:t>
      </w:r>
      <w:r w:rsidR="00371AB4">
        <w:rPr>
          <w:lang w:val="ru-RU"/>
        </w:rPr>
        <w:t>алансе администрации Боготольского</w:t>
      </w:r>
      <w:r w:rsidR="00332C7F" w:rsidRPr="006815EB">
        <w:rPr>
          <w:lang w:val="ru-RU"/>
        </w:rPr>
        <w:t xml:space="preserve">  сельсовета и закрепленный за должностными лицами, не используется, за исключением случаев, связанных со служебной необходимостью, по согласованию с главой сельсовета на основании письменной заявки. Письменная заявка представляется и согласовывается в </w:t>
      </w:r>
      <w:proofErr w:type="gramStart"/>
      <w:r w:rsidR="00332C7F" w:rsidRPr="006815EB">
        <w:rPr>
          <w:lang w:val="ru-RU"/>
        </w:rPr>
        <w:t>порядке</w:t>
      </w:r>
      <w:proofErr w:type="gramEnd"/>
      <w:r w:rsidR="00332C7F" w:rsidRPr="006815EB">
        <w:rPr>
          <w:lang w:val="ru-RU"/>
        </w:rPr>
        <w:t xml:space="preserve"> установленном пунктом 3.2 Порядка</w:t>
      </w:r>
    </w:p>
    <w:p w:rsidR="00332C7F" w:rsidRPr="00320497" w:rsidRDefault="00332C7F" w:rsidP="00332C7F">
      <w:pPr>
        <w:spacing w:line="25" w:lineRule="atLeast"/>
        <w:jc w:val="both"/>
        <w:rPr>
          <w:lang w:val="ru-RU"/>
        </w:rPr>
      </w:pPr>
      <w:r w:rsidRPr="00320497">
        <w:rPr>
          <w:lang w:val="ru-RU"/>
        </w:rPr>
        <w:t xml:space="preserve">                                                                                                                    </w:t>
      </w:r>
    </w:p>
    <w:p w:rsidR="00332C7F" w:rsidRPr="00320497" w:rsidRDefault="00332C7F" w:rsidP="00332C7F">
      <w:pPr>
        <w:spacing w:line="25" w:lineRule="atLeast"/>
        <w:jc w:val="both"/>
        <w:rPr>
          <w:lang w:val="ru-RU"/>
        </w:rPr>
      </w:pPr>
    </w:p>
    <w:p w:rsidR="00332C7F" w:rsidRPr="00320497"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332C7F" w:rsidRDefault="00332C7F" w:rsidP="00332C7F">
      <w:pPr>
        <w:spacing w:line="25" w:lineRule="atLeast"/>
        <w:jc w:val="both"/>
        <w:rPr>
          <w:lang w:val="ru-RU"/>
        </w:rPr>
      </w:pPr>
    </w:p>
    <w:p w:rsidR="004A6FC3" w:rsidRDefault="004A6FC3" w:rsidP="004A6FC3">
      <w:pPr>
        <w:spacing w:line="25" w:lineRule="atLeast"/>
        <w:jc w:val="both"/>
        <w:rPr>
          <w:lang w:val="ru-RU"/>
        </w:rPr>
      </w:pPr>
    </w:p>
    <w:p w:rsidR="00332C7F" w:rsidRPr="00320497" w:rsidRDefault="004A6FC3" w:rsidP="004A6FC3">
      <w:pPr>
        <w:spacing w:line="25" w:lineRule="atLeast"/>
        <w:jc w:val="both"/>
        <w:rPr>
          <w:lang w:val="ru-RU"/>
        </w:rPr>
      </w:pPr>
      <w:r>
        <w:rPr>
          <w:lang w:val="ru-RU"/>
        </w:rPr>
        <w:lastRenderedPageBreak/>
        <w:t xml:space="preserve">                                                                                                                   </w:t>
      </w:r>
      <w:r w:rsidR="00332C7F">
        <w:rPr>
          <w:lang w:val="ru-RU"/>
        </w:rPr>
        <w:t>Приложение № 2</w:t>
      </w:r>
      <w:r w:rsidR="003961BF">
        <w:rPr>
          <w:lang w:val="ru-RU"/>
        </w:rPr>
        <w:t xml:space="preserve">   </w:t>
      </w:r>
    </w:p>
    <w:p w:rsidR="00332C7F" w:rsidRDefault="00332C7F" w:rsidP="00332C7F">
      <w:pPr>
        <w:spacing w:line="25" w:lineRule="atLeast"/>
        <w:jc w:val="right"/>
        <w:rPr>
          <w:lang w:val="ru-RU"/>
        </w:rPr>
      </w:pPr>
      <w:r w:rsidRPr="00320497">
        <w:rPr>
          <w:lang w:val="ru-RU"/>
        </w:rPr>
        <w:t xml:space="preserve">                                                                     </w:t>
      </w:r>
      <w:r w:rsidR="003961BF">
        <w:rPr>
          <w:lang w:val="ru-RU"/>
        </w:rPr>
        <w:t>к  п</w:t>
      </w:r>
      <w:r w:rsidRPr="00320497">
        <w:rPr>
          <w:lang w:val="ru-RU"/>
        </w:rPr>
        <w:t xml:space="preserve">остановлению </w:t>
      </w:r>
      <w:r>
        <w:rPr>
          <w:lang w:val="ru-RU"/>
        </w:rPr>
        <w:t xml:space="preserve">администрации </w:t>
      </w:r>
    </w:p>
    <w:p w:rsidR="00332C7F" w:rsidRDefault="003961BF" w:rsidP="00332C7F">
      <w:pPr>
        <w:spacing w:line="25" w:lineRule="atLeast"/>
        <w:jc w:val="right"/>
        <w:rPr>
          <w:lang w:val="ru-RU"/>
        </w:rPr>
      </w:pPr>
      <w:r>
        <w:rPr>
          <w:lang w:val="ru-RU"/>
        </w:rPr>
        <w:t xml:space="preserve">  Боготольского</w:t>
      </w:r>
      <w:r w:rsidR="00332C7F">
        <w:rPr>
          <w:lang w:val="ru-RU"/>
        </w:rPr>
        <w:t xml:space="preserve"> сельсовета </w:t>
      </w:r>
      <w:r w:rsidR="00332C7F" w:rsidRPr="00320497">
        <w:rPr>
          <w:lang w:val="ru-RU"/>
        </w:rPr>
        <w:t xml:space="preserve"> </w:t>
      </w:r>
    </w:p>
    <w:p w:rsidR="00332C7F" w:rsidRPr="00320497" w:rsidRDefault="003961BF" w:rsidP="00332C7F">
      <w:pPr>
        <w:spacing w:line="25" w:lineRule="atLeast"/>
        <w:jc w:val="right"/>
        <w:rPr>
          <w:lang w:val="ru-RU"/>
        </w:rPr>
      </w:pPr>
      <w:r>
        <w:rPr>
          <w:lang w:val="ru-RU"/>
        </w:rPr>
        <w:t>от   00.00.2000г № 00</w:t>
      </w:r>
    </w:p>
    <w:p w:rsidR="00332C7F" w:rsidRDefault="00332C7F" w:rsidP="00332C7F">
      <w:pPr>
        <w:autoSpaceDE w:val="0"/>
        <w:autoSpaceDN w:val="0"/>
        <w:adjustRightInd w:val="0"/>
        <w:jc w:val="center"/>
        <w:outlineLvl w:val="0"/>
        <w:rPr>
          <w:bCs/>
          <w:lang w:val="ru-RU" w:eastAsia="ru-RU"/>
        </w:rPr>
      </w:pPr>
    </w:p>
    <w:p w:rsidR="00332C7F" w:rsidRDefault="00332C7F" w:rsidP="00332C7F">
      <w:pPr>
        <w:autoSpaceDE w:val="0"/>
        <w:autoSpaceDN w:val="0"/>
        <w:adjustRightInd w:val="0"/>
        <w:jc w:val="center"/>
        <w:outlineLvl w:val="0"/>
        <w:rPr>
          <w:bCs/>
          <w:lang w:val="ru-RU" w:eastAsia="ru-RU"/>
        </w:rPr>
      </w:pPr>
    </w:p>
    <w:p w:rsidR="00332C7F" w:rsidRPr="00F32C27" w:rsidRDefault="00332C7F" w:rsidP="00332C7F">
      <w:pPr>
        <w:autoSpaceDE w:val="0"/>
        <w:autoSpaceDN w:val="0"/>
        <w:adjustRightInd w:val="0"/>
        <w:jc w:val="center"/>
        <w:outlineLvl w:val="0"/>
        <w:rPr>
          <w:bCs/>
          <w:sz w:val="28"/>
          <w:szCs w:val="28"/>
          <w:lang w:val="ru-RU" w:eastAsia="ru-RU"/>
        </w:rPr>
      </w:pPr>
      <w:r w:rsidRPr="006A3868">
        <w:rPr>
          <w:bCs/>
          <w:lang w:val="ru-RU" w:eastAsia="ru-RU"/>
        </w:rPr>
        <w:t xml:space="preserve">Порядок, условия и нормы обеспечения  телефонной </w:t>
      </w:r>
      <w:r w:rsidRPr="006A3868">
        <w:rPr>
          <w:lang w:val="ru-RU"/>
        </w:rPr>
        <w:t>в органах мес</w:t>
      </w:r>
      <w:r w:rsidR="00E97E05">
        <w:rPr>
          <w:lang w:val="ru-RU"/>
        </w:rPr>
        <w:t xml:space="preserve">тного самоуправления Боготольского </w:t>
      </w:r>
      <w:r w:rsidRPr="006A3868">
        <w:rPr>
          <w:lang w:val="ru-RU"/>
        </w:rPr>
        <w:t xml:space="preserve"> сельсовета</w:t>
      </w:r>
      <w:r>
        <w:rPr>
          <w:lang w:val="ru-RU"/>
        </w:rPr>
        <w:t>.</w:t>
      </w:r>
    </w:p>
    <w:p w:rsidR="00332C7F" w:rsidRDefault="00332C7F" w:rsidP="00332C7F">
      <w:pPr>
        <w:autoSpaceDE w:val="0"/>
        <w:autoSpaceDN w:val="0"/>
        <w:adjustRightInd w:val="0"/>
        <w:jc w:val="center"/>
        <w:outlineLvl w:val="1"/>
        <w:rPr>
          <w:lang w:val="ru-RU"/>
        </w:rPr>
      </w:pPr>
    </w:p>
    <w:p w:rsidR="00332C7F" w:rsidRPr="00332C7F" w:rsidRDefault="00332C7F" w:rsidP="00332C7F">
      <w:pPr>
        <w:autoSpaceDE w:val="0"/>
        <w:autoSpaceDN w:val="0"/>
        <w:adjustRightInd w:val="0"/>
        <w:jc w:val="center"/>
        <w:outlineLvl w:val="1"/>
        <w:rPr>
          <w:lang w:val="ru-RU" w:eastAsia="ru-RU"/>
        </w:rPr>
      </w:pPr>
      <w:r w:rsidRPr="00F32C27">
        <w:rPr>
          <w:lang w:val="ru-RU"/>
        </w:rPr>
        <w:t>1 . Общие положения</w:t>
      </w:r>
    </w:p>
    <w:p w:rsidR="00332C7F" w:rsidRPr="00F32C27" w:rsidRDefault="00332C7F" w:rsidP="00332C7F">
      <w:pPr>
        <w:autoSpaceDE w:val="0"/>
        <w:autoSpaceDN w:val="0"/>
        <w:adjustRightInd w:val="0"/>
        <w:ind w:firstLine="540"/>
        <w:jc w:val="both"/>
        <w:outlineLvl w:val="0"/>
        <w:rPr>
          <w:lang w:val="ru-RU" w:eastAsia="ru-RU"/>
        </w:rPr>
      </w:pPr>
    </w:p>
    <w:p w:rsidR="00332C7F" w:rsidRPr="003D74BE" w:rsidRDefault="00332C7F" w:rsidP="00332C7F">
      <w:pPr>
        <w:autoSpaceDE w:val="0"/>
        <w:autoSpaceDN w:val="0"/>
        <w:adjustRightInd w:val="0"/>
        <w:ind w:firstLine="540"/>
        <w:jc w:val="both"/>
        <w:outlineLvl w:val="0"/>
        <w:rPr>
          <w:sz w:val="28"/>
          <w:szCs w:val="28"/>
          <w:lang w:val="ru-RU" w:eastAsia="ru-RU"/>
        </w:rPr>
      </w:pPr>
      <w:r w:rsidRPr="00F32C27">
        <w:rPr>
          <w:lang w:val="ru-RU" w:eastAsia="ru-RU"/>
        </w:rPr>
        <w:t xml:space="preserve">1.1. </w:t>
      </w:r>
      <w:proofErr w:type="gramStart"/>
      <w:r w:rsidRPr="00F32C27">
        <w:rPr>
          <w:lang w:val="ru-RU" w:eastAsia="ru-RU"/>
        </w:rPr>
        <w:t>Настоящие порядок, условия и нормы обеспечения телефонной связью работников в органах местного сам</w:t>
      </w:r>
      <w:r w:rsidR="003961BF">
        <w:rPr>
          <w:lang w:val="ru-RU" w:eastAsia="ru-RU"/>
        </w:rPr>
        <w:t>оуправления Боготольского сельсовета</w:t>
      </w:r>
      <w:r w:rsidRPr="00F32C27">
        <w:rPr>
          <w:lang w:val="ru-RU" w:eastAsia="ru-RU"/>
        </w:rPr>
        <w:t xml:space="preserve"> (далее - Порядок) разработан в соответствии с Указом Губернатора Красноярского края от 26.08.2011 г. № 155-уг «О гарантиях транспортного обслуживания, обеспечения телефонной связью, а также о командировании лиц, замещающих государственные должности Красноярского края и государственных гражданских служащих Красноярского края в органах исполнительной власти Красноярского края, администрации Губернатора</w:t>
      </w:r>
      <w:proofErr w:type="gramEnd"/>
      <w:r w:rsidRPr="00F32C27">
        <w:rPr>
          <w:lang w:val="ru-RU" w:eastAsia="ru-RU"/>
        </w:rPr>
        <w:t xml:space="preserve"> Красноярского</w:t>
      </w:r>
      <w:r w:rsidRPr="003D74BE">
        <w:rPr>
          <w:sz w:val="28"/>
          <w:szCs w:val="28"/>
          <w:lang w:val="ru-RU" w:eastAsia="ru-RU"/>
        </w:rPr>
        <w:t xml:space="preserve"> края».</w:t>
      </w:r>
    </w:p>
    <w:p w:rsidR="00332C7F" w:rsidRPr="003D74BE" w:rsidRDefault="00332C7F" w:rsidP="00332C7F">
      <w:pPr>
        <w:autoSpaceDE w:val="0"/>
        <w:autoSpaceDN w:val="0"/>
        <w:adjustRightInd w:val="0"/>
        <w:ind w:firstLine="540"/>
        <w:jc w:val="both"/>
        <w:outlineLvl w:val="1"/>
        <w:rPr>
          <w:sz w:val="28"/>
          <w:szCs w:val="28"/>
          <w:lang w:val="ru-RU" w:eastAsia="ru-RU"/>
        </w:rPr>
      </w:pPr>
    </w:p>
    <w:p w:rsidR="00332C7F" w:rsidRDefault="00332C7F" w:rsidP="00332C7F">
      <w:pPr>
        <w:spacing w:line="25" w:lineRule="atLeast"/>
        <w:jc w:val="both"/>
        <w:rPr>
          <w:lang w:val="ru-RU"/>
        </w:rPr>
      </w:pPr>
      <w:r>
        <w:rPr>
          <w:lang w:val="ru-RU"/>
        </w:rPr>
        <w:t xml:space="preserve">                            2</w:t>
      </w:r>
      <w:r w:rsidRPr="00320497">
        <w:rPr>
          <w:lang w:val="ru-RU"/>
        </w:rPr>
        <w:t>. Нормы обеспечения телефонной связью</w:t>
      </w:r>
      <w:r w:rsidR="00734351">
        <w:rPr>
          <w:lang w:val="ru-RU"/>
        </w:rPr>
        <w:t>.</w:t>
      </w:r>
    </w:p>
    <w:p w:rsidR="00734351" w:rsidRPr="00320497" w:rsidRDefault="00734351" w:rsidP="00332C7F">
      <w:pPr>
        <w:spacing w:line="25" w:lineRule="atLeast"/>
        <w:jc w:val="both"/>
        <w:rPr>
          <w:lang w:val="ru-RU"/>
        </w:rPr>
      </w:pPr>
    </w:p>
    <w:p w:rsidR="00332C7F" w:rsidRPr="00371AB4" w:rsidRDefault="00332C7F" w:rsidP="003961BF">
      <w:pPr>
        <w:spacing w:line="25" w:lineRule="atLeast"/>
        <w:ind w:firstLine="567"/>
        <w:jc w:val="both"/>
        <w:rPr>
          <w:lang w:val="ru-RU"/>
        </w:rPr>
      </w:pPr>
      <w:r>
        <w:rPr>
          <w:lang w:val="ru-RU"/>
        </w:rPr>
        <w:t>2</w:t>
      </w:r>
      <w:r w:rsidRPr="00320497">
        <w:rPr>
          <w:lang w:val="ru-RU"/>
        </w:rPr>
        <w:t xml:space="preserve">.1. </w:t>
      </w:r>
      <w:r w:rsidRPr="0056464E">
        <w:rPr>
          <w:lang w:val="ru-RU"/>
        </w:rPr>
        <w:t xml:space="preserve">Установить норму обеспечения междугородной, международной связью  из расчета общей продолжительностью междугородних переговоров </w:t>
      </w:r>
      <w:r w:rsidRPr="00371AB4">
        <w:rPr>
          <w:lang w:val="ru-RU"/>
        </w:rPr>
        <w:t>не бо</w:t>
      </w:r>
      <w:r w:rsidR="003961BF" w:rsidRPr="00371AB4">
        <w:rPr>
          <w:lang w:val="ru-RU"/>
        </w:rPr>
        <w:t>лее чем 1200</w:t>
      </w:r>
      <w:r w:rsidRPr="00371AB4">
        <w:rPr>
          <w:lang w:val="ru-RU"/>
        </w:rPr>
        <w:t xml:space="preserve"> минут в год на один абонентский номер в целом на имеющиеся абонентские номера</w:t>
      </w:r>
      <w:r w:rsidR="00734351" w:rsidRPr="00371AB4">
        <w:rPr>
          <w:lang w:val="ru-RU"/>
        </w:rPr>
        <w:t>,</w:t>
      </w:r>
      <w:r w:rsidRPr="00371AB4">
        <w:rPr>
          <w:lang w:val="ru-RU"/>
        </w:rPr>
        <w:t xml:space="preserve"> находящиеся на балансе администрации сельсовета. В случае</w:t>
      </w:r>
      <w:r w:rsidR="00734351" w:rsidRPr="00371AB4">
        <w:rPr>
          <w:lang w:val="ru-RU"/>
        </w:rPr>
        <w:t>,</w:t>
      </w:r>
      <w:r w:rsidRPr="00371AB4">
        <w:rPr>
          <w:lang w:val="ru-RU"/>
        </w:rPr>
        <w:t xml:space="preserve"> когда одним абонентским номером пользуется более одного должностного лица, норма обеспечения междугородной связью д</w:t>
      </w:r>
      <w:r w:rsidR="003961BF" w:rsidRPr="00371AB4">
        <w:rPr>
          <w:lang w:val="ru-RU"/>
        </w:rPr>
        <w:t>анного номера увеличивается на 3</w:t>
      </w:r>
      <w:r w:rsidRPr="00371AB4">
        <w:rPr>
          <w:lang w:val="ru-RU"/>
        </w:rPr>
        <w:t>0 минут на каждое должностное лицо.</w:t>
      </w:r>
    </w:p>
    <w:p w:rsidR="00332C7F" w:rsidRDefault="00332C7F" w:rsidP="00332C7F">
      <w:pPr>
        <w:spacing w:line="25" w:lineRule="atLeast"/>
        <w:jc w:val="both"/>
        <w:rPr>
          <w:lang w:val="ru-RU"/>
        </w:rPr>
      </w:pPr>
      <w:r>
        <w:rPr>
          <w:lang w:val="ru-RU"/>
        </w:rPr>
        <w:t xml:space="preserve">                            </w:t>
      </w:r>
    </w:p>
    <w:p w:rsidR="00332C7F" w:rsidRDefault="00332C7F" w:rsidP="00332C7F">
      <w:pPr>
        <w:spacing w:line="25" w:lineRule="atLeast"/>
        <w:jc w:val="both"/>
        <w:rPr>
          <w:lang w:val="ru-RU"/>
        </w:rPr>
      </w:pPr>
      <w:r w:rsidRPr="00463501">
        <w:rPr>
          <w:lang w:val="ru-RU"/>
        </w:rPr>
        <w:t xml:space="preserve">                   3. Порядок и условия обеспечения телефонной связью.</w:t>
      </w:r>
    </w:p>
    <w:p w:rsidR="00332C7F" w:rsidRPr="00463501" w:rsidRDefault="00332C7F" w:rsidP="00332C7F">
      <w:pPr>
        <w:spacing w:line="25" w:lineRule="atLeast"/>
        <w:jc w:val="both"/>
        <w:rPr>
          <w:lang w:val="ru-RU"/>
        </w:rPr>
      </w:pPr>
    </w:p>
    <w:p w:rsidR="003961BF" w:rsidRPr="003961BF" w:rsidRDefault="00332C7F" w:rsidP="003961BF">
      <w:pPr>
        <w:autoSpaceDE w:val="0"/>
        <w:autoSpaceDN w:val="0"/>
        <w:adjustRightInd w:val="0"/>
        <w:ind w:firstLine="540"/>
        <w:jc w:val="both"/>
        <w:outlineLvl w:val="1"/>
        <w:rPr>
          <w:lang w:val="ru-RU" w:eastAsia="ru-RU"/>
        </w:rPr>
      </w:pPr>
      <w:r w:rsidRPr="003961BF">
        <w:rPr>
          <w:lang w:val="ru-RU"/>
        </w:rPr>
        <w:t xml:space="preserve">3.1. </w:t>
      </w:r>
      <w:r w:rsidR="003961BF" w:rsidRPr="003961BF">
        <w:rPr>
          <w:lang w:val="ru-RU" w:eastAsia="ru-RU"/>
        </w:rPr>
        <w:t>Расходы, возникшие в связи с оказани</w:t>
      </w:r>
      <w:r w:rsidR="003961BF">
        <w:rPr>
          <w:lang w:val="ru-RU" w:eastAsia="ru-RU"/>
        </w:rPr>
        <w:t xml:space="preserve">ем услуг междугородной </w:t>
      </w:r>
      <w:r w:rsidR="003961BF" w:rsidRPr="003961BF">
        <w:rPr>
          <w:lang w:val="ru-RU" w:eastAsia="ru-RU"/>
        </w:rPr>
        <w:t xml:space="preserve"> связи сверх норм, установленных </w:t>
      </w:r>
      <w:hyperlink r:id="rId10" w:history="1">
        <w:r w:rsidR="003961BF" w:rsidRPr="003961BF">
          <w:rPr>
            <w:color w:val="000000"/>
            <w:lang w:val="ru-RU" w:eastAsia="ru-RU"/>
          </w:rPr>
          <w:t>пунктами 2.1</w:t>
        </w:r>
      </w:hyperlink>
      <w:r w:rsidR="003961BF">
        <w:rPr>
          <w:color w:val="000000"/>
          <w:lang w:val="ru-RU" w:eastAsia="ru-RU"/>
        </w:rPr>
        <w:t xml:space="preserve"> </w:t>
      </w:r>
      <w:r w:rsidR="003961BF" w:rsidRPr="003961BF">
        <w:rPr>
          <w:color w:val="000000"/>
          <w:lang w:val="ru-RU" w:eastAsia="ru-RU"/>
        </w:rPr>
        <w:t>П</w:t>
      </w:r>
      <w:r w:rsidR="003961BF" w:rsidRPr="003961BF">
        <w:rPr>
          <w:lang w:val="ru-RU" w:eastAsia="ru-RU"/>
        </w:rPr>
        <w:t>орядка, возмещаются должностным лицом, допустившим превышение норм н</w:t>
      </w:r>
      <w:r w:rsidR="00734351">
        <w:rPr>
          <w:lang w:val="ru-RU" w:eastAsia="ru-RU"/>
        </w:rPr>
        <w:t xml:space="preserve">а услуги междугородной </w:t>
      </w:r>
      <w:r w:rsidR="003961BF" w:rsidRPr="003961BF">
        <w:rPr>
          <w:lang w:val="ru-RU" w:eastAsia="ru-RU"/>
        </w:rPr>
        <w:t xml:space="preserve"> связи.</w:t>
      </w:r>
    </w:p>
    <w:p w:rsidR="003961BF" w:rsidRPr="003961BF" w:rsidRDefault="003961BF" w:rsidP="003961BF">
      <w:pPr>
        <w:autoSpaceDE w:val="0"/>
        <w:autoSpaceDN w:val="0"/>
        <w:adjustRightInd w:val="0"/>
        <w:ind w:firstLine="540"/>
        <w:jc w:val="both"/>
        <w:outlineLvl w:val="1"/>
        <w:rPr>
          <w:lang w:val="ru-RU" w:eastAsia="ru-RU"/>
        </w:rPr>
      </w:pPr>
      <w:r w:rsidRPr="003961BF">
        <w:rPr>
          <w:lang w:val="ru-RU" w:eastAsia="ru-RU"/>
        </w:rPr>
        <w:t>Использование меж</w:t>
      </w:r>
      <w:r w:rsidR="00734351">
        <w:rPr>
          <w:lang w:val="ru-RU" w:eastAsia="ru-RU"/>
        </w:rPr>
        <w:t xml:space="preserve">дугородной связи </w:t>
      </w:r>
      <w:r w:rsidRPr="003961BF">
        <w:rPr>
          <w:lang w:val="ru-RU" w:eastAsia="ru-RU"/>
        </w:rPr>
        <w:t xml:space="preserve"> для неслужебных переговоров не допускается, расходы, возникшие в связи с оказанием услуг по таким переговорам, подлежат возмещению должностным лицом, допустившим нарушение.</w:t>
      </w:r>
    </w:p>
    <w:p w:rsidR="00332C7F" w:rsidRPr="003961BF" w:rsidRDefault="00332C7F" w:rsidP="003961BF">
      <w:pPr>
        <w:spacing w:line="25" w:lineRule="atLeast"/>
        <w:jc w:val="both"/>
        <w:rPr>
          <w:lang w:val="ru-RU"/>
        </w:rPr>
      </w:pPr>
      <w:r w:rsidRPr="003961BF">
        <w:rPr>
          <w:lang w:val="ru-RU"/>
        </w:rPr>
        <w:br w:type="page"/>
      </w:r>
    </w:p>
    <w:p w:rsidR="00332C7F" w:rsidRPr="00320497" w:rsidRDefault="00332C7F" w:rsidP="00332C7F">
      <w:pPr>
        <w:spacing w:line="25" w:lineRule="atLeast"/>
        <w:jc w:val="both"/>
        <w:rPr>
          <w:lang w:val="ru-RU"/>
        </w:rPr>
      </w:pPr>
    </w:p>
    <w:p w:rsidR="00332C7F" w:rsidRDefault="00332C7F" w:rsidP="00332C7F">
      <w:pPr>
        <w:spacing w:line="25" w:lineRule="atLeast"/>
        <w:jc w:val="right"/>
        <w:rPr>
          <w:lang w:val="ru-RU"/>
        </w:rPr>
      </w:pPr>
      <w:r>
        <w:rPr>
          <w:lang w:val="ru-RU"/>
        </w:rPr>
        <w:t>Приложение № 3</w:t>
      </w:r>
      <w:r w:rsidR="00734351">
        <w:rPr>
          <w:lang w:val="ru-RU"/>
        </w:rPr>
        <w:t xml:space="preserve">   </w:t>
      </w:r>
      <w:r w:rsidRPr="00320497">
        <w:rPr>
          <w:lang w:val="ru-RU"/>
        </w:rPr>
        <w:t xml:space="preserve">                                                                                                                                               </w:t>
      </w:r>
      <w:r w:rsidR="00734351">
        <w:rPr>
          <w:lang w:val="ru-RU"/>
        </w:rPr>
        <w:t>к п</w:t>
      </w:r>
      <w:r w:rsidRPr="00320497">
        <w:rPr>
          <w:lang w:val="ru-RU"/>
        </w:rPr>
        <w:t xml:space="preserve">остановлению </w:t>
      </w:r>
      <w:r>
        <w:rPr>
          <w:lang w:val="ru-RU"/>
        </w:rPr>
        <w:t xml:space="preserve">администрации </w:t>
      </w:r>
    </w:p>
    <w:p w:rsidR="00332C7F" w:rsidRDefault="00734351" w:rsidP="00332C7F">
      <w:pPr>
        <w:spacing w:line="25" w:lineRule="atLeast"/>
        <w:jc w:val="right"/>
        <w:rPr>
          <w:lang w:val="ru-RU"/>
        </w:rPr>
      </w:pPr>
      <w:r>
        <w:rPr>
          <w:lang w:val="ru-RU"/>
        </w:rPr>
        <w:t xml:space="preserve">  Боготольского </w:t>
      </w:r>
      <w:r w:rsidR="00332C7F">
        <w:rPr>
          <w:lang w:val="ru-RU"/>
        </w:rPr>
        <w:t xml:space="preserve"> сельсовета </w:t>
      </w:r>
      <w:r w:rsidR="00332C7F" w:rsidRPr="00320497">
        <w:rPr>
          <w:lang w:val="ru-RU"/>
        </w:rPr>
        <w:t xml:space="preserve"> </w:t>
      </w:r>
    </w:p>
    <w:p w:rsidR="00332C7F" w:rsidRPr="00320497" w:rsidRDefault="00734351" w:rsidP="00332C7F">
      <w:pPr>
        <w:spacing w:line="25" w:lineRule="atLeast"/>
        <w:jc w:val="right"/>
        <w:rPr>
          <w:lang w:val="ru-RU"/>
        </w:rPr>
      </w:pPr>
      <w:r>
        <w:rPr>
          <w:lang w:val="ru-RU"/>
        </w:rPr>
        <w:t>от   00.00.2020г № 00</w:t>
      </w:r>
    </w:p>
    <w:p w:rsidR="00332C7F" w:rsidRPr="006A3868" w:rsidRDefault="00332C7F" w:rsidP="00332C7F">
      <w:pPr>
        <w:spacing w:line="25" w:lineRule="atLeast"/>
        <w:jc w:val="center"/>
        <w:rPr>
          <w:bCs/>
          <w:lang w:val="ru-RU" w:eastAsia="ru-RU"/>
        </w:rPr>
      </w:pPr>
      <w:r w:rsidRPr="006A3868">
        <w:rPr>
          <w:bCs/>
          <w:lang w:val="ru-RU" w:eastAsia="ru-RU"/>
        </w:rPr>
        <w:t>Порядок</w:t>
      </w:r>
    </w:p>
    <w:p w:rsidR="00332C7F" w:rsidRPr="006A3868" w:rsidRDefault="00332C7F" w:rsidP="00332C7F">
      <w:pPr>
        <w:autoSpaceDE w:val="0"/>
        <w:autoSpaceDN w:val="0"/>
        <w:adjustRightInd w:val="0"/>
        <w:jc w:val="center"/>
        <w:outlineLvl w:val="0"/>
        <w:rPr>
          <w:b/>
          <w:bCs/>
          <w:lang w:val="ru-RU" w:eastAsia="ru-RU"/>
        </w:rPr>
      </w:pPr>
      <w:r w:rsidRPr="006A3868">
        <w:rPr>
          <w:bCs/>
          <w:lang w:val="ru-RU" w:eastAsia="ru-RU"/>
        </w:rPr>
        <w:t>и условия командирования, а также порядок</w:t>
      </w:r>
      <w:proofErr w:type="gramStart"/>
      <w:r w:rsidRPr="006A3868">
        <w:rPr>
          <w:bCs/>
          <w:lang w:val="ru-RU" w:eastAsia="ru-RU"/>
        </w:rPr>
        <w:t xml:space="preserve"> ,</w:t>
      </w:r>
      <w:proofErr w:type="gramEnd"/>
      <w:r w:rsidRPr="006A3868">
        <w:rPr>
          <w:bCs/>
          <w:lang w:val="ru-RU" w:eastAsia="ru-RU"/>
        </w:rPr>
        <w:t xml:space="preserve"> условия и размеры  возмещения расходов, связанных  </w:t>
      </w:r>
      <w:r w:rsidRPr="006A3868">
        <w:rPr>
          <w:lang w:val="ru-RU" w:eastAsia="ru-RU"/>
        </w:rPr>
        <w:t xml:space="preserve">с командировками  </w:t>
      </w:r>
      <w:r w:rsidRPr="006A3868">
        <w:rPr>
          <w:lang w:val="ru-RU"/>
        </w:rPr>
        <w:t>в органах мес</w:t>
      </w:r>
      <w:r w:rsidR="00734351">
        <w:rPr>
          <w:lang w:val="ru-RU"/>
        </w:rPr>
        <w:t>тного самоуправления Боготольского</w:t>
      </w:r>
      <w:r w:rsidRPr="006A3868">
        <w:rPr>
          <w:lang w:val="ru-RU"/>
        </w:rPr>
        <w:t xml:space="preserve"> сельсовета</w:t>
      </w:r>
    </w:p>
    <w:p w:rsidR="00332C7F" w:rsidRDefault="00332C7F" w:rsidP="00332C7F">
      <w:pPr>
        <w:autoSpaceDE w:val="0"/>
        <w:autoSpaceDN w:val="0"/>
        <w:adjustRightInd w:val="0"/>
        <w:jc w:val="center"/>
        <w:outlineLvl w:val="1"/>
        <w:rPr>
          <w:lang w:val="ru-RU" w:eastAsia="ru-RU"/>
        </w:rPr>
      </w:pPr>
    </w:p>
    <w:p w:rsidR="00332C7F" w:rsidRPr="00C07DED" w:rsidRDefault="00332C7F" w:rsidP="00332C7F">
      <w:pPr>
        <w:autoSpaceDE w:val="0"/>
        <w:autoSpaceDN w:val="0"/>
        <w:adjustRightInd w:val="0"/>
        <w:jc w:val="center"/>
        <w:outlineLvl w:val="1"/>
        <w:rPr>
          <w:sz w:val="28"/>
          <w:szCs w:val="28"/>
          <w:lang w:val="ru-RU" w:eastAsia="ru-RU"/>
        </w:rPr>
      </w:pPr>
      <w:r w:rsidRPr="006A3868">
        <w:rPr>
          <w:lang w:val="ru-RU" w:eastAsia="ru-RU"/>
        </w:rPr>
        <w:t xml:space="preserve">1. </w:t>
      </w:r>
      <w:r>
        <w:rPr>
          <w:lang w:val="ru-RU" w:eastAsia="ru-RU"/>
        </w:rPr>
        <w:t xml:space="preserve">Общие положения </w:t>
      </w:r>
    </w:p>
    <w:p w:rsidR="00332C7F" w:rsidRPr="006A3868" w:rsidRDefault="00332C7F" w:rsidP="00332C7F">
      <w:pPr>
        <w:autoSpaceDE w:val="0"/>
        <w:autoSpaceDN w:val="0"/>
        <w:adjustRightInd w:val="0"/>
        <w:ind w:firstLine="540"/>
        <w:jc w:val="both"/>
        <w:outlineLvl w:val="0"/>
        <w:rPr>
          <w:lang w:val="ru-RU" w:eastAsia="ru-RU"/>
        </w:rPr>
      </w:pPr>
      <w:r w:rsidRPr="006A3868">
        <w:rPr>
          <w:lang w:val="ru-RU" w:eastAsia="ru-RU"/>
        </w:rPr>
        <w:t xml:space="preserve">1.1. </w:t>
      </w:r>
      <w:proofErr w:type="gramStart"/>
      <w:r w:rsidRPr="006A3868">
        <w:rPr>
          <w:lang w:val="ru-RU" w:eastAsia="ru-RU"/>
        </w:rPr>
        <w:t xml:space="preserve">Настоящий Порядок и условия командирования, а также порядок, условия и размеры возмещения расходов, связанных со служебными командировками </w:t>
      </w:r>
      <w:r w:rsidRPr="006A3868">
        <w:rPr>
          <w:bCs/>
          <w:lang w:val="ru-RU" w:eastAsia="ru-RU"/>
        </w:rPr>
        <w:t>работников в органах мес</w:t>
      </w:r>
      <w:r w:rsidR="00734351">
        <w:rPr>
          <w:bCs/>
          <w:lang w:val="ru-RU" w:eastAsia="ru-RU"/>
        </w:rPr>
        <w:t>тного самоуправления Боготольского</w:t>
      </w:r>
      <w:r w:rsidRPr="006A3868">
        <w:rPr>
          <w:bCs/>
          <w:lang w:val="ru-RU" w:eastAsia="ru-RU"/>
        </w:rPr>
        <w:t xml:space="preserve"> сельсовета  (далее - Порядок) </w:t>
      </w:r>
      <w:r w:rsidRPr="006A3868">
        <w:rPr>
          <w:lang w:val="ru-RU" w:eastAsia="ru-RU"/>
        </w:rPr>
        <w:t>разработан в соответствии с Указом Губернатора Красноярского края от 26.08.2011 г. № 155-уг «О гарантиях транспортного обслуживания, обеспечения телефонной связью, а также о командировании лиц, замещающих государственные должности Красноярского края и государственных гражданских служащих Красноярского</w:t>
      </w:r>
      <w:proofErr w:type="gramEnd"/>
      <w:r w:rsidRPr="006A3868">
        <w:rPr>
          <w:lang w:val="ru-RU" w:eastAsia="ru-RU"/>
        </w:rPr>
        <w:t xml:space="preserve"> края в органах исполнительной власти Красноярского края, администрации Губернатора Красноярского края» и регулируют вопросы возмещения расходов, связанных со служебными командировками.</w:t>
      </w:r>
    </w:p>
    <w:p w:rsidR="00332C7F" w:rsidRPr="006A3868" w:rsidRDefault="00332C7F" w:rsidP="00332C7F">
      <w:pPr>
        <w:autoSpaceDE w:val="0"/>
        <w:autoSpaceDN w:val="0"/>
        <w:adjustRightInd w:val="0"/>
        <w:ind w:firstLine="540"/>
        <w:jc w:val="both"/>
        <w:outlineLvl w:val="1"/>
        <w:rPr>
          <w:lang w:val="ru-RU" w:eastAsia="ru-RU"/>
        </w:rPr>
      </w:pPr>
      <w:r w:rsidRPr="006A3868">
        <w:rPr>
          <w:lang w:val="ru-RU" w:eastAsia="ru-RU"/>
        </w:rPr>
        <w:t>1.2. В настоящем Порядке под служебной командировкой (далее - командировка) понимается поездка должностного лица по решению представителя нанимателя или уполномоченного им лица на определенный срок для выполнения командировочного задания в государственном органе, органе местного самоуправления, организации (далее - организация) вне места постоянного исполнения должностных обязанностей или места прохождения муниципальной службы.</w:t>
      </w:r>
    </w:p>
    <w:p w:rsidR="00332C7F" w:rsidRPr="006A3868" w:rsidRDefault="00332C7F" w:rsidP="00332C7F">
      <w:pPr>
        <w:autoSpaceDE w:val="0"/>
        <w:autoSpaceDN w:val="0"/>
        <w:adjustRightInd w:val="0"/>
        <w:jc w:val="center"/>
        <w:outlineLvl w:val="1"/>
        <w:rPr>
          <w:lang w:val="ru-RU" w:eastAsia="ru-RU"/>
        </w:rPr>
      </w:pPr>
    </w:p>
    <w:p w:rsidR="00332C7F" w:rsidRPr="006A3868" w:rsidRDefault="00332C7F" w:rsidP="00332C7F">
      <w:pPr>
        <w:autoSpaceDE w:val="0"/>
        <w:autoSpaceDN w:val="0"/>
        <w:adjustRightInd w:val="0"/>
        <w:jc w:val="center"/>
        <w:outlineLvl w:val="1"/>
        <w:rPr>
          <w:lang w:val="ru-RU" w:eastAsia="ru-RU"/>
        </w:rPr>
      </w:pPr>
      <w:r w:rsidRPr="006A3868">
        <w:rPr>
          <w:lang w:val="ru-RU" w:eastAsia="ru-RU"/>
        </w:rPr>
        <w:t xml:space="preserve">2. </w:t>
      </w:r>
      <w:r>
        <w:rPr>
          <w:lang w:val="ru-RU" w:eastAsia="ru-RU"/>
        </w:rPr>
        <w:t xml:space="preserve">Порядок и условия командирования </w:t>
      </w:r>
    </w:p>
    <w:p w:rsidR="00332C7F" w:rsidRDefault="00332C7F" w:rsidP="00332C7F">
      <w:pPr>
        <w:autoSpaceDE w:val="0"/>
        <w:autoSpaceDN w:val="0"/>
        <w:adjustRightInd w:val="0"/>
        <w:jc w:val="both"/>
        <w:outlineLvl w:val="1"/>
        <w:rPr>
          <w:lang w:val="ru-RU" w:eastAsia="ru-RU"/>
        </w:rPr>
      </w:pPr>
    </w:p>
    <w:p w:rsidR="00332C7F" w:rsidRPr="006A3868" w:rsidRDefault="00332C7F" w:rsidP="00332C7F">
      <w:pPr>
        <w:autoSpaceDE w:val="0"/>
        <w:autoSpaceDN w:val="0"/>
        <w:adjustRightInd w:val="0"/>
        <w:jc w:val="both"/>
        <w:outlineLvl w:val="1"/>
        <w:rPr>
          <w:lang w:val="ru-RU" w:eastAsia="ru-RU"/>
        </w:rPr>
      </w:pPr>
      <w:r>
        <w:rPr>
          <w:lang w:val="ru-RU" w:eastAsia="ru-RU"/>
        </w:rPr>
        <w:t xml:space="preserve">        </w:t>
      </w:r>
      <w:r w:rsidRPr="006A3868">
        <w:rPr>
          <w:lang w:val="ru-RU" w:eastAsia="ru-RU"/>
        </w:rPr>
        <w:t>2.1. Направление должностных лиц в командировки по территории Российской Федерации осуществляется:</w:t>
      </w:r>
    </w:p>
    <w:p w:rsidR="00332C7F" w:rsidRPr="006A3868" w:rsidRDefault="00734351" w:rsidP="00332C7F">
      <w:pPr>
        <w:autoSpaceDE w:val="0"/>
        <w:autoSpaceDN w:val="0"/>
        <w:adjustRightInd w:val="0"/>
        <w:ind w:firstLine="851"/>
        <w:jc w:val="both"/>
        <w:outlineLvl w:val="1"/>
        <w:rPr>
          <w:lang w:val="ru-RU" w:eastAsia="ru-RU"/>
        </w:rPr>
      </w:pPr>
      <w:r>
        <w:rPr>
          <w:lang w:val="ru-RU" w:eastAsia="ru-RU"/>
        </w:rPr>
        <w:t xml:space="preserve">1) Главой Боготольского </w:t>
      </w:r>
      <w:r w:rsidR="00332C7F" w:rsidRPr="006A3868">
        <w:rPr>
          <w:lang w:val="ru-RU" w:eastAsia="ru-RU"/>
        </w:rPr>
        <w:t>сельсовета  в отношении себя, муниципальных служащих администрации сельсовета и других работников администрации;</w:t>
      </w:r>
    </w:p>
    <w:p w:rsidR="00332C7F" w:rsidRPr="006A3868" w:rsidRDefault="00332C7F" w:rsidP="00332C7F">
      <w:pPr>
        <w:autoSpaceDE w:val="0"/>
        <w:autoSpaceDN w:val="0"/>
        <w:adjustRightInd w:val="0"/>
        <w:ind w:firstLine="540"/>
        <w:jc w:val="both"/>
        <w:outlineLvl w:val="1"/>
        <w:rPr>
          <w:lang w:val="ru-RU" w:eastAsia="ru-RU"/>
        </w:rPr>
      </w:pPr>
      <w:r w:rsidRPr="006A3868">
        <w:rPr>
          <w:lang w:val="ru-RU" w:eastAsia="ru-RU"/>
        </w:rPr>
        <w:t>2.2. Направление в командировку осуществляется на основании письма-вызова, распоряжения о командировании и командировочного задания, оформленного в соответствии с приложением к Порядку.</w:t>
      </w:r>
    </w:p>
    <w:p w:rsidR="00332C7F" w:rsidRPr="006A3868" w:rsidRDefault="00332C7F" w:rsidP="00332C7F">
      <w:pPr>
        <w:autoSpaceDE w:val="0"/>
        <w:autoSpaceDN w:val="0"/>
        <w:adjustRightInd w:val="0"/>
        <w:ind w:firstLine="540"/>
        <w:jc w:val="both"/>
        <w:outlineLvl w:val="1"/>
        <w:rPr>
          <w:lang w:val="ru-RU" w:eastAsia="ru-RU"/>
        </w:rPr>
      </w:pPr>
      <w:r w:rsidRPr="006A3868">
        <w:rPr>
          <w:lang w:val="ru-RU" w:eastAsia="ru-RU"/>
        </w:rPr>
        <w:t>Командировочное задание не оформляется при командировании главы сельсовета</w:t>
      </w:r>
      <w:proofErr w:type="gramStart"/>
      <w:r w:rsidRPr="006A3868">
        <w:rPr>
          <w:lang w:val="ru-RU" w:eastAsia="ru-RU"/>
        </w:rPr>
        <w:t xml:space="preserve"> .</w:t>
      </w:r>
      <w:proofErr w:type="gramEnd"/>
    </w:p>
    <w:p w:rsidR="00332C7F" w:rsidRPr="006A3868" w:rsidRDefault="00332C7F" w:rsidP="00332C7F">
      <w:pPr>
        <w:autoSpaceDE w:val="0"/>
        <w:autoSpaceDN w:val="0"/>
        <w:adjustRightInd w:val="0"/>
        <w:ind w:firstLine="540"/>
        <w:jc w:val="both"/>
        <w:outlineLvl w:val="1"/>
        <w:rPr>
          <w:lang w:val="ru-RU" w:eastAsia="ru-RU"/>
        </w:rPr>
      </w:pPr>
      <w:r w:rsidRPr="006A3868">
        <w:rPr>
          <w:lang w:val="ru-RU" w:eastAsia="ru-RU"/>
        </w:rPr>
        <w:t xml:space="preserve"> Специалист администрации сельсовета ответственный за кадровую и организационную  работу ведет учет  работников администра</w:t>
      </w:r>
      <w:r w:rsidR="00734351">
        <w:rPr>
          <w:lang w:val="ru-RU" w:eastAsia="ru-RU"/>
        </w:rPr>
        <w:t>ции, выезжающих в командировки.</w:t>
      </w:r>
    </w:p>
    <w:p w:rsidR="00332C7F" w:rsidRPr="006A3868" w:rsidRDefault="00332C7F" w:rsidP="00332C7F">
      <w:pPr>
        <w:autoSpaceDE w:val="0"/>
        <w:autoSpaceDN w:val="0"/>
        <w:adjustRightInd w:val="0"/>
        <w:ind w:firstLine="540"/>
        <w:jc w:val="both"/>
        <w:outlineLvl w:val="1"/>
        <w:rPr>
          <w:lang w:val="ru-RU" w:eastAsia="ru-RU"/>
        </w:rPr>
      </w:pPr>
      <w:r w:rsidRPr="006A3868">
        <w:rPr>
          <w:lang w:val="ru-RU" w:eastAsia="ru-RU"/>
        </w:rPr>
        <w:t>2.3. Не допускается направление должностных лиц в командировки за счет средств физических и юридических лиц, за исключением командировок, осуществляемых в соответствии с международными договорами Российской Федерации или на взаимной основе по договоренности между федеральными органами государственной власти, органами государственной власти Красноярского края и государственными органами других государств, международными и иностранными организациями.</w:t>
      </w:r>
    </w:p>
    <w:p w:rsidR="00332C7F" w:rsidRPr="006A3868" w:rsidRDefault="00332C7F" w:rsidP="00332C7F">
      <w:pPr>
        <w:ind w:firstLine="540"/>
        <w:jc w:val="both"/>
        <w:rPr>
          <w:lang w:val="ru-RU" w:eastAsia="ru-RU"/>
        </w:rPr>
      </w:pPr>
      <w:r w:rsidRPr="006A3868">
        <w:rPr>
          <w:lang w:val="ru-RU" w:eastAsia="ru-RU"/>
        </w:rPr>
        <w:t>2.4. Днем выезда в командировку считается день отправления поезда, самолета, автобуса или другого транспортного средства, а днем приезда из командировки - день прибытия указанного транспортного средства.</w:t>
      </w:r>
    </w:p>
    <w:p w:rsidR="00332C7F" w:rsidRPr="006A3868" w:rsidRDefault="00332C7F" w:rsidP="00332C7F">
      <w:pPr>
        <w:ind w:firstLine="540"/>
        <w:jc w:val="both"/>
        <w:rPr>
          <w:lang w:val="ru-RU" w:eastAsia="ru-RU"/>
        </w:rPr>
      </w:pPr>
      <w:r w:rsidRPr="006A3868">
        <w:rPr>
          <w:lang w:val="ru-RU" w:eastAsia="ru-RU"/>
        </w:rPr>
        <w:t>При отправлении транспортного средства до 24 часов включительно днем выезда в командировку считаются текущие сутки, а с 00 часов и позднее - последующие сутки.</w:t>
      </w:r>
    </w:p>
    <w:p w:rsidR="00332C7F" w:rsidRPr="006A3868" w:rsidRDefault="00332C7F" w:rsidP="00332C7F">
      <w:pPr>
        <w:ind w:firstLine="540"/>
        <w:jc w:val="both"/>
        <w:rPr>
          <w:lang w:val="ru-RU" w:eastAsia="ru-RU"/>
        </w:rPr>
      </w:pPr>
      <w:r w:rsidRPr="006A3868">
        <w:rPr>
          <w:lang w:val="ru-RU" w:eastAsia="ru-RU"/>
        </w:rPr>
        <w:lastRenderedPageBreak/>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должностного лица.</w:t>
      </w:r>
    </w:p>
    <w:p w:rsidR="00332C7F" w:rsidRPr="006A3868" w:rsidRDefault="00332C7F" w:rsidP="00332C7F">
      <w:pPr>
        <w:ind w:firstLine="540"/>
        <w:jc w:val="both"/>
        <w:rPr>
          <w:lang w:val="ru-RU" w:eastAsia="ru-RU"/>
        </w:rPr>
      </w:pPr>
      <w:r w:rsidRPr="006A3868">
        <w:rPr>
          <w:lang w:val="ru-RU" w:eastAsia="ru-RU"/>
        </w:rPr>
        <w:t>2.5. Срок пребывания должностного лица в командировке определяется по письму-вызову, распоряжению и проездным документам (билетам), предоставляемым им по возвращении из командиров</w:t>
      </w:r>
      <w:r w:rsidR="00734351">
        <w:rPr>
          <w:lang w:val="ru-RU" w:eastAsia="ru-RU"/>
        </w:rPr>
        <w:t>ки в соответствии с пунктом 3.17</w:t>
      </w:r>
      <w:r w:rsidRPr="006A3868">
        <w:rPr>
          <w:lang w:val="ru-RU" w:eastAsia="ru-RU"/>
        </w:rPr>
        <w:t xml:space="preserve"> Порядка.</w:t>
      </w:r>
    </w:p>
    <w:p w:rsidR="00332C7F" w:rsidRPr="006A3868" w:rsidRDefault="00332C7F" w:rsidP="00332C7F">
      <w:pPr>
        <w:ind w:firstLine="540"/>
        <w:jc w:val="both"/>
        <w:rPr>
          <w:lang w:val="ru-RU" w:eastAsia="ru-RU"/>
        </w:rPr>
      </w:pPr>
      <w:r w:rsidRPr="006A3868">
        <w:rPr>
          <w:lang w:val="ru-RU" w:eastAsia="ru-RU"/>
        </w:rPr>
        <w:t>При отсутствии проездных документов (билетов) фактический срок пребывания должностного лица в командировке определяется по иным подтверждающим период его нахождения в командировке документам (письмо-вызов, распоряжение, путевой лист, квитанции, кассовые чеки).</w:t>
      </w:r>
    </w:p>
    <w:p w:rsidR="00332C7F" w:rsidRPr="006A3868" w:rsidRDefault="00332C7F" w:rsidP="00332C7F">
      <w:pPr>
        <w:ind w:firstLine="540"/>
        <w:jc w:val="both"/>
        <w:rPr>
          <w:lang w:val="ru-RU" w:eastAsia="ru-RU"/>
        </w:rPr>
      </w:pPr>
      <w:r w:rsidRPr="006A3868">
        <w:rPr>
          <w:lang w:val="ru-RU" w:eastAsia="ru-RU"/>
        </w:rPr>
        <w:t>2.6. На должностных лиц, находящихся в командировке, распространяется режим рабочего (служебного) времени тех организаций, в которые они командированы.</w:t>
      </w:r>
    </w:p>
    <w:p w:rsidR="00332C7F" w:rsidRPr="006A3868" w:rsidRDefault="00332C7F" w:rsidP="00332C7F">
      <w:pPr>
        <w:jc w:val="center"/>
        <w:rPr>
          <w:lang w:val="ru-RU" w:eastAsia="ru-RU"/>
        </w:rPr>
      </w:pPr>
    </w:p>
    <w:p w:rsidR="00332C7F" w:rsidRPr="006A3868" w:rsidRDefault="00332C7F" w:rsidP="00332C7F">
      <w:pPr>
        <w:jc w:val="center"/>
        <w:rPr>
          <w:lang w:val="ru-RU" w:eastAsia="ru-RU"/>
        </w:rPr>
      </w:pPr>
      <w:r w:rsidRPr="006A3868">
        <w:rPr>
          <w:lang w:val="ru-RU" w:eastAsia="ru-RU"/>
        </w:rPr>
        <w:t xml:space="preserve">3. </w:t>
      </w:r>
      <w:r>
        <w:rPr>
          <w:lang w:val="ru-RU" w:eastAsia="ru-RU"/>
        </w:rPr>
        <w:t>Порядок</w:t>
      </w:r>
      <w:r w:rsidRPr="006A3868">
        <w:rPr>
          <w:lang w:val="ru-RU" w:eastAsia="ru-RU"/>
        </w:rPr>
        <w:t xml:space="preserve">, </w:t>
      </w:r>
      <w:r>
        <w:rPr>
          <w:lang w:val="ru-RU" w:eastAsia="ru-RU"/>
        </w:rPr>
        <w:t>условия и размеры</w:t>
      </w:r>
      <w:r w:rsidRPr="006A3868">
        <w:rPr>
          <w:lang w:val="ru-RU" w:eastAsia="ru-RU"/>
        </w:rPr>
        <w:t xml:space="preserve"> </w:t>
      </w:r>
      <w:r>
        <w:rPr>
          <w:lang w:val="ru-RU" w:eastAsia="ru-RU"/>
        </w:rPr>
        <w:t>возмещения</w:t>
      </w:r>
    </w:p>
    <w:p w:rsidR="00332C7F" w:rsidRPr="006A3868" w:rsidRDefault="00332C7F" w:rsidP="00332C7F">
      <w:pPr>
        <w:jc w:val="center"/>
        <w:rPr>
          <w:lang w:val="ru-RU" w:eastAsia="ru-RU"/>
        </w:rPr>
      </w:pPr>
      <w:r>
        <w:rPr>
          <w:lang w:val="ru-RU" w:eastAsia="ru-RU"/>
        </w:rPr>
        <w:t xml:space="preserve">расходов, связанных с командировками </w:t>
      </w:r>
    </w:p>
    <w:p w:rsidR="00332C7F" w:rsidRPr="006A3868" w:rsidRDefault="00332C7F" w:rsidP="00332C7F">
      <w:pPr>
        <w:jc w:val="center"/>
        <w:rPr>
          <w:lang w:val="ru-RU" w:eastAsia="ru-RU"/>
        </w:rPr>
      </w:pPr>
    </w:p>
    <w:p w:rsidR="00332C7F" w:rsidRPr="006A3868" w:rsidRDefault="00332C7F" w:rsidP="00332C7F">
      <w:pPr>
        <w:ind w:firstLine="708"/>
        <w:jc w:val="both"/>
        <w:rPr>
          <w:lang w:val="ru-RU" w:eastAsia="ru-RU"/>
        </w:rPr>
      </w:pPr>
      <w:r w:rsidRPr="006A3868">
        <w:rPr>
          <w:lang w:val="ru-RU" w:eastAsia="ru-RU"/>
        </w:rPr>
        <w:t>3.1. При направлении должностного лица в командировку ему возмещаются:</w:t>
      </w:r>
    </w:p>
    <w:p w:rsidR="00332C7F" w:rsidRPr="006A3868" w:rsidRDefault="00332C7F" w:rsidP="00332C7F">
      <w:pPr>
        <w:ind w:firstLine="709"/>
        <w:jc w:val="both"/>
        <w:rPr>
          <w:lang w:val="ru-RU" w:eastAsia="ru-RU"/>
        </w:rPr>
      </w:pPr>
      <w:r w:rsidRPr="006A3868">
        <w:rPr>
          <w:lang w:val="ru-RU" w:eastAsia="ru-RU"/>
        </w:rPr>
        <w:t>1) расходы по проезду к месту командирования и обратно - к постоянному месту исполнения полномочий, прохождения муниципальной службы;</w:t>
      </w:r>
    </w:p>
    <w:p w:rsidR="00332C7F" w:rsidRPr="006A3868" w:rsidRDefault="00332C7F" w:rsidP="00332C7F">
      <w:pPr>
        <w:ind w:firstLine="709"/>
        <w:jc w:val="both"/>
        <w:rPr>
          <w:lang w:val="ru-RU" w:eastAsia="ru-RU"/>
        </w:rPr>
      </w:pPr>
      <w:r w:rsidRPr="006A3868">
        <w:rPr>
          <w:lang w:val="ru-RU" w:eastAsia="ru-RU"/>
        </w:rPr>
        <w:t>2) расходы по проезду из одного населенного пункта в другой, если должностные лица направлены в несколько государственных органов (организаций), расположенных в разных населенных пунктах;</w:t>
      </w:r>
    </w:p>
    <w:p w:rsidR="00332C7F" w:rsidRPr="006A3868" w:rsidRDefault="00332C7F" w:rsidP="00332C7F">
      <w:pPr>
        <w:ind w:firstLine="709"/>
        <w:jc w:val="both"/>
        <w:rPr>
          <w:lang w:val="ru-RU" w:eastAsia="ru-RU"/>
        </w:rPr>
      </w:pPr>
      <w:r w:rsidRPr="006A3868">
        <w:rPr>
          <w:lang w:val="ru-RU" w:eastAsia="ru-RU"/>
        </w:rPr>
        <w:t>3) расходы по бронированию и найму жилого помещения;</w:t>
      </w:r>
    </w:p>
    <w:p w:rsidR="00332C7F" w:rsidRPr="006A3868" w:rsidRDefault="00332C7F" w:rsidP="00332C7F">
      <w:pPr>
        <w:ind w:firstLine="709"/>
        <w:jc w:val="both"/>
        <w:rPr>
          <w:lang w:val="ru-RU" w:eastAsia="ru-RU"/>
        </w:rPr>
      </w:pPr>
      <w:r w:rsidRPr="006A3868">
        <w:rPr>
          <w:lang w:val="ru-RU" w:eastAsia="ru-RU"/>
        </w:rPr>
        <w:t>4) дополнительные расходы, связанные с проживанием вне постоянного места жительства (суточные);</w:t>
      </w:r>
    </w:p>
    <w:p w:rsidR="00332C7F" w:rsidRPr="006A3868" w:rsidRDefault="00332C7F" w:rsidP="00332C7F">
      <w:pPr>
        <w:ind w:firstLine="709"/>
        <w:jc w:val="both"/>
        <w:rPr>
          <w:lang w:val="ru-RU" w:eastAsia="ru-RU"/>
        </w:rPr>
      </w:pPr>
      <w:r w:rsidRPr="006A3868">
        <w:rPr>
          <w:lang w:val="ru-RU" w:eastAsia="ru-RU"/>
        </w:rPr>
        <w:t>5) расходы по транспортному обслуживанию лиц в случае обеспечения должностным лицом организации и обслуживания протокольных и других официальных мероприятий, проводимых на территории других субъектов Российской Федерации и иностранных государств;</w:t>
      </w:r>
    </w:p>
    <w:p w:rsidR="00332C7F" w:rsidRPr="006A3868" w:rsidRDefault="00332C7F" w:rsidP="00332C7F">
      <w:pPr>
        <w:ind w:firstLine="709"/>
        <w:jc w:val="both"/>
        <w:rPr>
          <w:lang w:val="ru-RU" w:eastAsia="ru-RU"/>
        </w:rPr>
      </w:pPr>
      <w:r w:rsidRPr="006A3868">
        <w:rPr>
          <w:lang w:val="ru-RU" w:eastAsia="ru-RU"/>
        </w:rPr>
        <w:t>3.2. При направлении должностного лица в командировку на территорию иностранного государства ему дополнительно возмещаются:</w:t>
      </w:r>
    </w:p>
    <w:p w:rsidR="00332C7F" w:rsidRPr="006A3868" w:rsidRDefault="00332C7F" w:rsidP="00332C7F">
      <w:pPr>
        <w:ind w:firstLine="709"/>
        <w:jc w:val="both"/>
        <w:rPr>
          <w:lang w:val="ru-RU" w:eastAsia="ru-RU"/>
        </w:rPr>
      </w:pPr>
      <w:r w:rsidRPr="006A3868">
        <w:rPr>
          <w:lang w:val="ru-RU" w:eastAsia="ru-RU"/>
        </w:rPr>
        <w:t>1) расходы на оформление заграничного паспорта, визы и других выездных документов;</w:t>
      </w:r>
    </w:p>
    <w:p w:rsidR="00332C7F" w:rsidRPr="006A3868" w:rsidRDefault="00332C7F" w:rsidP="00332C7F">
      <w:pPr>
        <w:ind w:firstLine="709"/>
        <w:jc w:val="both"/>
        <w:rPr>
          <w:lang w:val="ru-RU" w:eastAsia="ru-RU"/>
        </w:rPr>
      </w:pPr>
      <w:r w:rsidRPr="006A3868">
        <w:rPr>
          <w:lang w:val="ru-RU" w:eastAsia="ru-RU"/>
        </w:rPr>
        <w:t>2) обязательные консульские и аэродромные сборы;</w:t>
      </w:r>
    </w:p>
    <w:p w:rsidR="00332C7F" w:rsidRPr="006A3868" w:rsidRDefault="00332C7F" w:rsidP="00332C7F">
      <w:pPr>
        <w:ind w:firstLine="709"/>
        <w:jc w:val="both"/>
        <w:rPr>
          <w:lang w:val="ru-RU" w:eastAsia="ru-RU"/>
        </w:rPr>
      </w:pPr>
      <w:r w:rsidRPr="006A3868">
        <w:rPr>
          <w:lang w:val="ru-RU" w:eastAsia="ru-RU"/>
        </w:rPr>
        <w:t>3) сборы за право въезда или транзита автомобильного транспорта;</w:t>
      </w:r>
    </w:p>
    <w:p w:rsidR="00332C7F" w:rsidRPr="006A3868" w:rsidRDefault="00332C7F" w:rsidP="00332C7F">
      <w:pPr>
        <w:ind w:firstLine="709"/>
        <w:jc w:val="both"/>
        <w:rPr>
          <w:lang w:val="ru-RU" w:eastAsia="ru-RU"/>
        </w:rPr>
      </w:pPr>
      <w:r w:rsidRPr="006A3868">
        <w:rPr>
          <w:lang w:val="ru-RU" w:eastAsia="ru-RU"/>
        </w:rPr>
        <w:t>4) расходы на оформление обязательной медицинской страховки;</w:t>
      </w:r>
    </w:p>
    <w:p w:rsidR="00332C7F" w:rsidRPr="006A3868" w:rsidRDefault="00332C7F" w:rsidP="00332C7F">
      <w:pPr>
        <w:ind w:firstLine="709"/>
        <w:jc w:val="both"/>
        <w:rPr>
          <w:lang w:val="ru-RU" w:eastAsia="ru-RU"/>
        </w:rPr>
      </w:pPr>
      <w:r w:rsidRPr="006A3868">
        <w:rPr>
          <w:lang w:val="ru-RU" w:eastAsia="ru-RU"/>
        </w:rPr>
        <w:t>5) иные обязательные платежи и сборы.</w:t>
      </w:r>
    </w:p>
    <w:p w:rsidR="00332C7F" w:rsidRPr="006A3868" w:rsidRDefault="00332C7F" w:rsidP="00332C7F">
      <w:pPr>
        <w:ind w:firstLine="709"/>
        <w:jc w:val="both"/>
        <w:rPr>
          <w:lang w:val="ru-RU" w:eastAsia="ru-RU"/>
        </w:rPr>
      </w:pPr>
      <w:r w:rsidRPr="006A3868">
        <w:rPr>
          <w:lang w:val="ru-RU" w:eastAsia="ru-RU"/>
        </w:rPr>
        <w:t>3.3. Возмещение расходов по бронированию и найму жилых помещений (кроме тех случаев, когда должностному лицу предоставляется бесплатное жилое помещение) осуществляется в размере документально подтвержденных фактических расходов, но не более стоимости однокомнатного (одноместного) номера.</w:t>
      </w:r>
    </w:p>
    <w:p w:rsidR="00332C7F" w:rsidRPr="006A3868" w:rsidRDefault="00332C7F" w:rsidP="00332C7F">
      <w:pPr>
        <w:ind w:firstLine="708"/>
        <w:jc w:val="both"/>
        <w:rPr>
          <w:lang w:val="ru-RU" w:eastAsia="ru-RU"/>
        </w:rPr>
      </w:pPr>
      <w:r w:rsidRPr="006A3868">
        <w:rPr>
          <w:lang w:val="ru-RU" w:eastAsia="ru-RU"/>
        </w:rPr>
        <w:t>При отсутствии подтверждающих документов (в случае не предоставления места в гостинице) расходы по найму жилого помещения возмещаются в размере 30% установленной нормы суточных за каждый день нахождения в командировке.</w:t>
      </w:r>
    </w:p>
    <w:p w:rsidR="00332C7F" w:rsidRPr="006A3868" w:rsidRDefault="00332C7F" w:rsidP="00332C7F">
      <w:pPr>
        <w:ind w:firstLine="709"/>
        <w:jc w:val="both"/>
        <w:rPr>
          <w:lang w:val="ru-RU" w:eastAsia="ru-RU"/>
        </w:rPr>
      </w:pPr>
      <w:r w:rsidRPr="006A3868">
        <w:rPr>
          <w:lang w:val="ru-RU" w:eastAsia="ru-RU"/>
        </w:rPr>
        <w:t>3.4. При командировках на территории иностранных государств расходы по найму жилых помещений возмещаются по документально подтвержденным фактическим затратам, но не превышающим предельные нормы возмещения расходов по найму жилого помещения при командировках на территории иностранных государств работников организаций, финансируемых за счет средств федерального бюджета, устанавливаемые Министерством финансов Российской Федерации.</w:t>
      </w:r>
    </w:p>
    <w:p w:rsidR="00332C7F" w:rsidRPr="006A3868" w:rsidRDefault="00332C7F" w:rsidP="00332C7F">
      <w:pPr>
        <w:ind w:firstLine="708"/>
        <w:jc w:val="both"/>
        <w:rPr>
          <w:i/>
          <w:lang w:val="ru-RU" w:eastAsia="ru-RU"/>
        </w:rPr>
      </w:pPr>
      <w:r w:rsidRPr="006A3868">
        <w:rPr>
          <w:lang w:val="ru-RU" w:eastAsia="ru-RU"/>
        </w:rPr>
        <w:t xml:space="preserve">3.5. Возмещение расходов на выплату суточных производится в размере 500 рублей за каждый день нахождения в командировке в городах федерального значения, </w:t>
      </w:r>
      <w:r w:rsidRPr="006A3868">
        <w:rPr>
          <w:lang w:val="ru-RU" w:eastAsia="ru-RU"/>
        </w:rPr>
        <w:lastRenderedPageBreak/>
        <w:t xml:space="preserve">административных центрах субъектов Российской Федерации (кроме города Красноярска), районах Крайнего Севера и в размере 350 рублей за каждый день нахождения в командировке на иной территории Российской Федерации </w:t>
      </w:r>
    </w:p>
    <w:p w:rsidR="00332C7F" w:rsidRPr="006A3868" w:rsidRDefault="00332C7F" w:rsidP="00332C7F">
      <w:pPr>
        <w:ind w:firstLine="708"/>
        <w:jc w:val="both"/>
        <w:rPr>
          <w:lang w:val="ru-RU" w:eastAsia="ru-RU"/>
        </w:rPr>
      </w:pPr>
      <w:r w:rsidRPr="006A3868">
        <w:rPr>
          <w:lang w:val="ru-RU" w:eastAsia="ru-RU"/>
        </w:rPr>
        <w:t>3.6. Суточные выплачиваются должностному лицу за каждый день нахождения в командировке, включая выходные и праздничные дни, а также дни нахождения в пути.</w:t>
      </w:r>
    </w:p>
    <w:p w:rsidR="00332C7F" w:rsidRPr="006A3868" w:rsidRDefault="00332C7F" w:rsidP="00332C7F">
      <w:pPr>
        <w:ind w:firstLine="708"/>
        <w:jc w:val="both"/>
        <w:rPr>
          <w:lang w:val="ru-RU" w:eastAsia="ru-RU"/>
        </w:rPr>
      </w:pPr>
      <w:r w:rsidRPr="006A3868">
        <w:rPr>
          <w:lang w:val="ru-RU" w:eastAsia="ru-RU"/>
        </w:rPr>
        <w:t>3.7. В случае направления должностного лица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332C7F" w:rsidRPr="006A3868" w:rsidRDefault="00332C7F" w:rsidP="00332C7F">
      <w:pPr>
        <w:ind w:firstLine="708"/>
        <w:jc w:val="both"/>
        <w:rPr>
          <w:lang w:val="ru-RU" w:eastAsia="ru-RU"/>
        </w:rPr>
      </w:pPr>
      <w:r w:rsidRPr="006A3868">
        <w:rPr>
          <w:lang w:val="ru-RU" w:eastAsia="ru-RU"/>
        </w:rPr>
        <w:t>Вопрос о целесообразности ежедневного возвращения должностного лица из места командирования к месту постоянного жительства в каждом конкретном случае решается лицом, направляющим в командировку, с учетом дальности расстояния, условий транспортного сообщения, характера выполняемого задания, а также необходимости создания должностному лицу условий для отдыха.</w:t>
      </w:r>
    </w:p>
    <w:p w:rsidR="00332C7F" w:rsidRPr="006A3868" w:rsidRDefault="00332C7F" w:rsidP="00332C7F">
      <w:pPr>
        <w:ind w:firstLine="708"/>
        <w:jc w:val="both"/>
        <w:rPr>
          <w:lang w:val="ru-RU" w:eastAsia="ru-RU"/>
        </w:rPr>
      </w:pPr>
      <w:r w:rsidRPr="006A3868">
        <w:rPr>
          <w:lang w:val="ru-RU" w:eastAsia="ru-RU"/>
        </w:rPr>
        <w:t xml:space="preserve">Если должностное лицо по окончании рабочего дня остается в месте командирования, то расходы по найму жилого помещения при представлении соответствующих документов возмещаются должностному лицу в размерах, определяемых </w:t>
      </w:r>
      <w:hyperlink r:id="rId11" w:history="1">
        <w:r w:rsidRPr="00734351">
          <w:rPr>
            <w:rStyle w:val="a3"/>
            <w:rFonts w:ascii="Times New Roman" w:hAnsi="Times New Roman" w:cs="Times New Roman"/>
            <w:color w:val="auto"/>
            <w:u w:val="none"/>
            <w:lang w:val="ru-RU" w:eastAsia="ru-RU"/>
          </w:rPr>
          <w:t>пунктом 3.3</w:t>
        </w:r>
      </w:hyperlink>
      <w:r w:rsidRPr="00734351">
        <w:rPr>
          <w:lang w:val="ru-RU" w:eastAsia="ru-RU"/>
        </w:rPr>
        <w:t xml:space="preserve"> Порядка.</w:t>
      </w:r>
    </w:p>
    <w:p w:rsidR="00332C7F" w:rsidRPr="006A3868" w:rsidRDefault="00332C7F" w:rsidP="00332C7F">
      <w:pPr>
        <w:ind w:firstLine="708"/>
        <w:jc w:val="both"/>
        <w:rPr>
          <w:lang w:val="ru-RU" w:eastAsia="ru-RU"/>
        </w:rPr>
      </w:pPr>
      <w:r w:rsidRPr="006A3868">
        <w:rPr>
          <w:lang w:val="ru-RU" w:eastAsia="ru-RU"/>
        </w:rPr>
        <w:t xml:space="preserve">3.8. В случае вынужденной остановки в пути должностному лицу возмещаются расходы по найму жилого помещения, подтвержденные соответствующими документами, в порядке и размерах, определяемых </w:t>
      </w:r>
      <w:hyperlink r:id="rId12" w:history="1">
        <w:r w:rsidRPr="00734351">
          <w:rPr>
            <w:rStyle w:val="a3"/>
            <w:rFonts w:ascii="Times New Roman" w:hAnsi="Times New Roman" w:cs="Times New Roman"/>
            <w:color w:val="auto"/>
            <w:u w:val="none"/>
            <w:lang w:val="ru-RU" w:eastAsia="ru-RU"/>
          </w:rPr>
          <w:t>пунктом 3.3</w:t>
        </w:r>
      </w:hyperlink>
      <w:r w:rsidRPr="00734351">
        <w:rPr>
          <w:lang w:val="ru-RU" w:eastAsia="ru-RU"/>
        </w:rPr>
        <w:t xml:space="preserve"> Порядка.</w:t>
      </w:r>
    </w:p>
    <w:p w:rsidR="00332C7F" w:rsidRPr="006A3868" w:rsidRDefault="00332C7F" w:rsidP="00332C7F">
      <w:pPr>
        <w:ind w:firstLine="708"/>
        <w:jc w:val="both"/>
        <w:rPr>
          <w:lang w:val="ru-RU" w:eastAsia="ru-RU"/>
        </w:rPr>
      </w:pPr>
      <w:r w:rsidRPr="006A3868">
        <w:rPr>
          <w:lang w:val="ru-RU" w:eastAsia="ru-RU"/>
        </w:rPr>
        <w:t>3.9. При командировках на территории иностранных государств суточные выплачиваются в рублевом эквиваленте по курсу, установленному Центральным банком России на день утверждения авансового отчета, в размерах, устанавливаемых Правительством Российской Федерации для организаций, финансируемых за счет средств федерального бюджета.</w:t>
      </w:r>
    </w:p>
    <w:p w:rsidR="00332C7F" w:rsidRPr="006A3868" w:rsidRDefault="00332C7F" w:rsidP="00332C7F">
      <w:pPr>
        <w:ind w:firstLine="708"/>
        <w:jc w:val="both"/>
        <w:rPr>
          <w:lang w:val="ru-RU" w:eastAsia="ru-RU"/>
        </w:rPr>
      </w:pPr>
      <w:r w:rsidRPr="006A3868">
        <w:rPr>
          <w:lang w:val="ru-RU" w:eastAsia="ru-RU"/>
        </w:rPr>
        <w:t>3.10. За время нахождения должностных лиц, направляемых в командировку за пределы территории Российской Федерации, в пути суточные выплачиваются:</w:t>
      </w:r>
    </w:p>
    <w:p w:rsidR="00332C7F" w:rsidRPr="006A3868" w:rsidRDefault="00332C7F" w:rsidP="00332C7F">
      <w:pPr>
        <w:ind w:firstLine="709"/>
        <w:jc w:val="both"/>
        <w:rPr>
          <w:lang w:val="ru-RU" w:eastAsia="ru-RU"/>
        </w:rPr>
      </w:pPr>
      <w:r w:rsidRPr="006A3868">
        <w:rPr>
          <w:lang w:val="ru-RU" w:eastAsia="ru-RU"/>
        </w:rPr>
        <w:t xml:space="preserve">1) при проезде по территории Российской Федерации - в размерах, установленных </w:t>
      </w:r>
      <w:hyperlink r:id="rId13" w:history="1">
        <w:r w:rsidRPr="00734351">
          <w:rPr>
            <w:rStyle w:val="a3"/>
            <w:rFonts w:ascii="Times New Roman" w:hAnsi="Times New Roman" w:cs="Times New Roman"/>
            <w:color w:val="auto"/>
            <w:u w:val="none"/>
            <w:lang w:val="ru-RU" w:eastAsia="ru-RU"/>
          </w:rPr>
          <w:t>пунктом 3.5</w:t>
        </w:r>
      </w:hyperlink>
      <w:r w:rsidRPr="00734351">
        <w:rPr>
          <w:lang w:val="ru-RU" w:eastAsia="ru-RU"/>
        </w:rPr>
        <w:t xml:space="preserve"> Порядка;</w:t>
      </w:r>
    </w:p>
    <w:p w:rsidR="00332C7F" w:rsidRPr="006A3868" w:rsidRDefault="00332C7F" w:rsidP="00332C7F">
      <w:pPr>
        <w:ind w:firstLine="709"/>
        <w:jc w:val="both"/>
        <w:rPr>
          <w:lang w:val="ru-RU" w:eastAsia="ru-RU"/>
        </w:rPr>
      </w:pPr>
      <w:r w:rsidRPr="006A3868">
        <w:rPr>
          <w:lang w:val="ru-RU" w:eastAsia="ru-RU"/>
        </w:rPr>
        <w:t xml:space="preserve">2) при проезде по территории иностранного государства - в размерах, </w:t>
      </w:r>
      <w:r w:rsidRPr="00734351">
        <w:rPr>
          <w:lang w:val="ru-RU" w:eastAsia="ru-RU"/>
        </w:rPr>
        <w:t xml:space="preserve">установленных </w:t>
      </w:r>
      <w:hyperlink r:id="rId14" w:history="1">
        <w:r w:rsidRPr="00734351">
          <w:rPr>
            <w:rStyle w:val="a3"/>
            <w:rFonts w:ascii="Times New Roman" w:hAnsi="Times New Roman" w:cs="Times New Roman"/>
            <w:color w:val="auto"/>
            <w:u w:val="none"/>
            <w:lang w:val="ru-RU" w:eastAsia="ru-RU"/>
          </w:rPr>
          <w:t>пунктом 3.9</w:t>
        </w:r>
      </w:hyperlink>
      <w:r w:rsidRPr="00734351">
        <w:rPr>
          <w:lang w:val="ru-RU" w:eastAsia="ru-RU"/>
        </w:rPr>
        <w:t xml:space="preserve"> Порядка</w:t>
      </w:r>
      <w:r w:rsidRPr="006A3868">
        <w:rPr>
          <w:lang w:val="ru-RU" w:eastAsia="ru-RU"/>
        </w:rPr>
        <w:t>.</w:t>
      </w:r>
    </w:p>
    <w:p w:rsidR="00332C7F" w:rsidRPr="006A3868" w:rsidRDefault="00332C7F" w:rsidP="00332C7F">
      <w:pPr>
        <w:ind w:firstLine="708"/>
        <w:jc w:val="both"/>
        <w:rPr>
          <w:lang w:val="ru-RU" w:eastAsia="ru-RU"/>
        </w:rPr>
      </w:pPr>
      <w:r w:rsidRPr="006A3868">
        <w:rPr>
          <w:lang w:val="ru-RU" w:eastAsia="ru-RU"/>
        </w:rPr>
        <w:t>3.11. При следовании должностных лиц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332C7F" w:rsidRPr="006A3868" w:rsidRDefault="00332C7F" w:rsidP="00332C7F">
      <w:pPr>
        <w:ind w:firstLine="708"/>
        <w:jc w:val="both"/>
        <w:rPr>
          <w:lang w:val="ru-RU" w:eastAsia="ru-RU"/>
        </w:rPr>
      </w:pPr>
      <w:r w:rsidRPr="006A3868">
        <w:rPr>
          <w:lang w:val="ru-RU" w:eastAsia="ru-RU"/>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должностных лиц.</w:t>
      </w:r>
    </w:p>
    <w:p w:rsidR="00332C7F" w:rsidRPr="006A3868" w:rsidRDefault="00332C7F" w:rsidP="00332C7F">
      <w:pPr>
        <w:ind w:firstLine="708"/>
        <w:jc w:val="both"/>
        <w:rPr>
          <w:lang w:val="ru-RU" w:eastAsia="ru-RU"/>
        </w:rPr>
      </w:pPr>
      <w:r w:rsidRPr="006A3868">
        <w:rPr>
          <w:lang w:val="ru-RU" w:eastAsia="ru-RU"/>
        </w:rPr>
        <w:t>При направлении должностных лиц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командированное лицо.</w:t>
      </w:r>
    </w:p>
    <w:p w:rsidR="00332C7F" w:rsidRPr="006A3868" w:rsidRDefault="00332C7F" w:rsidP="00332C7F">
      <w:pPr>
        <w:ind w:firstLine="708"/>
        <w:jc w:val="both"/>
        <w:rPr>
          <w:lang w:val="ru-RU" w:eastAsia="ru-RU"/>
        </w:rPr>
      </w:pPr>
      <w:r w:rsidRPr="006A3868">
        <w:rPr>
          <w:lang w:val="ru-RU" w:eastAsia="ru-RU"/>
        </w:rPr>
        <w:t xml:space="preserve">3.12. Должностному лицу,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w:t>
      </w:r>
      <w:r w:rsidRPr="003B6675">
        <w:rPr>
          <w:lang w:val="ru-RU" w:eastAsia="ru-RU"/>
        </w:rPr>
        <w:t xml:space="preserve">установленных </w:t>
      </w:r>
      <w:hyperlink r:id="rId15" w:history="1">
        <w:r w:rsidRPr="003B6675">
          <w:rPr>
            <w:rStyle w:val="a3"/>
            <w:rFonts w:ascii="Times New Roman" w:hAnsi="Times New Roman" w:cs="Times New Roman"/>
            <w:color w:val="auto"/>
            <w:u w:val="none"/>
            <w:lang w:val="ru-RU" w:eastAsia="ru-RU"/>
          </w:rPr>
          <w:t>пунктом 3.9</w:t>
        </w:r>
      </w:hyperlink>
      <w:r w:rsidRPr="003B6675">
        <w:rPr>
          <w:lang w:val="ru-RU" w:eastAsia="ru-RU"/>
        </w:rPr>
        <w:t xml:space="preserve"> Порядка</w:t>
      </w:r>
      <w:r w:rsidRPr="006A3868">
        <w:rPr>
          <w:lang w:val="ru-RU" w:eastAsia="ru-RU"/>
        </w:rPr>
        <w:t>.</w:t>
      </w:r>
    </w:p>
    <w:p w:rsidR="00332C7F" w:rsidRPr="006A3868" w:rsidRDefault="00332C7F" w:rsidP="00332C7F">
      <w:pPr>
        <w:ind w:firstLine="708"/>
        <w:jc w:val="both"/>
        <w:rPr>
          <w:lang w:val="ru-RU" w:eastAsia="ru-RU"/>
        </w:rPr>
      </w:pPr>
      <w:r w:rsidRPr="006A3868">
        <w:rPr>
          <w:lang w:val="ru-RU" w:eastAsia="ru-RU"/>
        </w:rPr>
        <w:t xml:space="preserve">В случае если должностное лицо, направленное в командировку на территорию иностранного государства, в период командировки обеспечивается иностранной валютой на личные расходы за счет принимающей стороны, направляющая сторона выплату </w:t>
      </w:r>
      <w:r w:rsidRPr="006A3868">
        <w:rPr>
          <w:lang w:val="ru-RU" w:eastAsia="ru-RU"/>
        </w:rPr>
        <w:lastRenderedPageBreak/>
        <w:t xml:space="preserve">суточных в иностранной валюте не производит. Если принимающая сторона не выплачивает указанному должностному лицу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нормы расходов на выплату суточных, установленных </w:t>
      </w:r>
      <w:hyperlink r:id="rId16" w:history="1">
        <w:r w:rsidRPr="003B6675">
          <w:rPr>
            <w:rStyle w:val="a3"/>
            <w:rFonts w:ascii="Times New Roman" w:hAnsi="Times New Roman" w:cs="Times New Roman"/>
            <w:color w:val="auto"/>
            <w:u w:val="none"/>
            <w:lang w:val="ru-RU" w:eastAsia="ru-RU"/>
          </w:rPr>
          <w:t>пунктом 3.9</w:t>
        </w:r>
      </w:hyperlink>
      <w:r w:rsidRPr="003B6675">
        <w:rPr>
          <w:lang w:val="ru-RU" w:eastAsia="ru-RU"/>
        </w:rPr>
        <w:t xml:space="preserve"> Порядка</w:t>
      </w:r>
      <w:r w:rsidRPr="006A3868">
        <w:rPr>
          <w:lang w:val="ru-RU" w:eastAsia="ru-RU"/>
        </w:rPr>
        <w:t>.</w:t>
      </w:r>
    </w:p>
    <w:p w:rsidR="00332C7F" w:rsidRPr="006A3868" w:rsidRDefault="00332C7F" w:rsidP="00332C7F">
      <w:pPr>
        <w:ind w:firstLine="708"/>
        <w:jc w:val="both"/>
        <w:rPr>
          <w:lang w:val="ru-RU" w:eastAsia="ru-RU"/>
        </w:rPr>
      </w:pPr>
      <w:r w:rsidRPr="006A3868">
        <w:rPr>
          <w:lang w:val="ru-RU" w:eastAsia="ru-RU"/>
        </w:rPr>
        <w:t xml:space="preserve">3.13. </w:t>
      </w:r>
      <w:proofErr w:type="gramStart"/>
      <w:r w:rsidRPr="006A3868">
        <w:rPr>
          <w:lang w:val="ru-RU" w:eastAsia="ru-RU"/>
        </w:rPr>
        <w:t>Расходы по проезду должностных лиц к месту командирования и обратно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должностные лица направлены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документально подтверждающим эти расходы</w:t>
      </w:r>
      <w:proofErr w:type="gramEnd"/>
      <w:r w:rsidRPr="006A3868">
        <w:rPr>
          <w:lang w:val="ru-RU" w:eastAsia="ru-RU"/>
        </w:rPr>
        <w:t xml:space="preserve">, но не выше размеров, </w:t>
      </w:r>
      <w:r w:rsidRPr="003B6675">
        <w:rPr>
          <w:lang w:val="ru-RU" w:eastAsia="ru-RU"/>
        </w:rPr>
        <w:t xml:space="preserve">установленных </w:t>
      </w:r>
      <w:hyperlink r:id="rId17" w:history="1">
        <w:r w:rsidRPr="003B6675">
          <w:rPr>
            <w:rStyle w:val="a3"/>
            <w:rFonts w:ascii="Times New Roman" w:hAnsi="Times New Roman" w:cs="Times New Roman"/>
            <w:color w:val="auto"/>
            <w:u w:val="none"/>
            <w:lang w:val="ru-RU" w:eastAsia="ru-RU"/>
          </w:rPr>
          <w:t>пунктом 3.1</w:t>
        </w:r>
      </w:hyperlink>
      <w:r w:rsidRPr="003B6675">
        <w:rPr>
          <w:lang w:val="ru-RU" w:eastAsia="ru-RU"/>
        </w:rPr>
        <w:t>5 Порядка</w:t>
      </w:r>
      <w:r w:rsidRPr="006A3868">
        <w:rPr>
          <w:lang w:val="ru-RU" w:eastAsia="ru-RU"/>
        </w:rPr>
        <w:t>.</w:t>
      </w:r>
    </w:p>
    <w:p w:rsidR="00332C7F" w:rsidRPr="006A3868" w:rsidRDefault="00332C7F" w:rsidP="00332C7F">
      <w:pPr>
        <w:ind w:firstLine="708"/>
        <w:jc w:val="both"/>
        <w:rPr>
          <w:lang w:val="ru-RU" w:eastAsia="ru-RU"/>
        </w:rPr>
      </w:pPr>
      <w:r w:rsidRPr="006A3868">
        <w:rPr>
          <w:lang w:val="ru-RU" w:eastAsia="ru-RU"/>
        </w:rPr>
        <w:t>При отсутствии документов, подтверждающих расходы, оплата не производится.</w:t>
      </w:r>
    </w:p>
    <w:p w:rsidR="00332C7F" w:rsidRPr="006A3868" w:rsidRDefault="00332C7F" w:rsidP="00332C7F">
      <w:pPr>
        <w:ind w:firstLine="708"/>
        <w:jc w:val="both"/>
        <w:rPr>
          <w:lang w:val="ru-RU" w:eastAsia="ru-RU"/>
        </w:rPr>
      </w:pPr>
      <w:r w:rsidRPr="006A3868">
        <w:rPr>
          <w:lang w:val="ru-RU" w:eastAsia="ru-RU"/>
        </w:rPr>
        <w:t>Должностному лицу оплачиваются расходы по проезду до станции, пристани, аэропорта при наличии документов, подтверждающих эти расходы.</w:t>
      </w:r>
    </w:p>
    <w:p w:rsidR="00332C7F" w:rsidRPr="006A3868" w:rsidRDefault="00332C7F" w:rsidP="00332C7F">
      <w:pPr>
        <w:ind w:firstLine="708"/>
        <w:jc w:val="both"/>
        <w:rPr>
          <w:lang w:val="ru-RU" w:eastAsia="ru-RU"/>
        </w:rPr>
      </w:pPr>
      <w:r w:rsidRPr="006A3868">
        <w:rPr>
          <w:lang w:val="ru-RU" w:eastAsia="ru-RU"/>
        </w:rPr>
        <w:t xml:space="preserve">3.14. </w:t>
      </w:r>
      <w:proofErr w:type="gramStart"/>
      <w:r w:rsidRPr="006A3868">
        <w:rPr>
          <w:lang w:val="ru-RU" w:eastAsia="ru-RU"/>
        </w:rPr>
        <w:t>Должностному лицу в случае его временной нетрудоспособности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roofErr w:type="gramEnd"/>
    </w:p>
    <w:p w:rsidR="00332C7F" w:rsidRPr="006A3868" w:rsidRDefault="00332C7F" w:rsidP="00332C7F">
      <w:pPr>
        <w:ind w:firstLine="708"/>
        <w:jc w:val="both"/>
        <w:rPr>
          <w:lang w:val="ru-RU" w:eastAsia="ru-RU"/>
        </w:rPr>
      </w:pPr>
      <w:r w:rsidRPr="006A3868">
        <w:rPr>
          <w:lang w:val="ru-RU" w:eastAsia="ru-RU"/>
        </w:rPr>
        <w:t>За период временной нетрудоспособности должностному лицу выплачивается пособие по временной нетрудоспособности в соответствии с законодательством Российской Федерации.</w:t>
      </w:r>
    </w:p>
    <w:p w:rsidR="00332C7F" w:rsidRPr="006A3868" w:rsidRDefault="00332C7F" w:rsidP="00332C7F">
      <w:pPr>
        <w:ind w:firstLine="708"/>
        <w:jc w:val="both"/>
        <w:rPr>
          <w:lang w:val="ru-RU" w:eastAsia="ru-RU"/>
        </w:rPr>
      </w:pPr>
      <w:r w:rsidRPr="006A3868">
        <w:rPr>
          <w:lang w:val="ru-RU" w:eastAsia="ru-RU"/>
        </w:rPr>
        <w:t>3.15. Размер возмещения расходов по проезду к месту командировки и обратно устанавливается:</w:t>
      </w:r>
    </w:p>
    <w:p w:rsidR="00332C7F" w:rsidRPr="006A3868" w:rsidRDefault="00332C7F" w:rsidP="00332C7F">
      <w:pPr>
        <w:ind w:firstLine="851"/>
        <w:jc w:val="both"/>
        <w:rPr>
          <w:lang w:val="ru-RU" w:eastAsia="ru-RU"/>
        </w:rPr>
      </w:pPr>
      <w:r w:rsidRPr="006A3868">
        <w:rPr>
          <w:lang w:val="ru-RU" w:eastAsia="ru-RU"/>
        </w:rPr>
        <w:t>Воздушным транспортом - в размере стоимости перелета экономическим классом;</w:t>
      </w:r>
    </w:p>
    <w:p w:rsidR="00332C7F" w:rsidRPr="006A3868" w:rsidRDefault="00332C7F" w:rsidP="00332C7F">
      <w:pPr>
        <w:ind w:firstLine="709"/>
        <w:jc w:val="both"/>
        <w:rPr>
          <w:lang w:val="ru-RU" w:eastAsia="ru-RU"/>
        </w:rPr>
      </w:pPr>
      <w:r w:rsidRPr="006A3868">
        <w:rPr>
          <w:lang w:val="ru-RU" w:eastAsia="ru-RU"/>
        </w:rPr>
        <w:t>Железнодорожным транспортом – в размере не более стоимости проезда в вагоне повышенной комфортности, отнесенном к вагону экономического класса, с четырехместным купе категории «К», или вагоне категории «С» с местами для сидения;</w:t>
      </w:r>
    </w:p>
    <w:p w:rsidR="00332C7F" w:rsidRPr="006A3868" w:rsidRDefault="00332C7F" w:rsidP="00332C7F">
      <w:pPr>
        <w:ind w:firstLine="709"/>
        <w:jc w:val="both"/>
        <w:rPr>
          <w:lang w:val="ru-RU" w:eastAsia="ru-RU"/>
        </w:rPr>
      </w:pPr>
      <w:r w:rsidRPr="006A3868">
        <w:rPr>
          <w:lang w:val="ru-RU" w:eastAsia="ru-RU"/>
        </w:rPr>
        <w:t>Водным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rsidR="00332C7F" w:rsidRPr="006A3868" w:rsidRDefault="00332C7F" w:rsidP="00332C7F">
      <w:pPr>
        <w:ind w:firstLine="709"/>
        <w:jc w:val="both"/>
        <w:rPr>
          <w:lang w:val="ru-RU" w:eastAsia="ru-RU"/>
        </w:rPr>
      </w:pPr>
      <w:r w:rsidRPr="006A3868">
        <w:rPr>
          <w:lang w:val="ru-RU" w:eastAsia="ru-RU"/>
        </w:rPr>
        <w:t>Автомобильным транспортом – по тарифам, устанавливаемым перевозчиком.</w:t>
      </w:r>
    </w:p>
    <w:p w:rsidR="00332C7F" w:rsidRPr="006A3868" w:rsidRDefault="00332C7F" w:rsidP="00332C7F">
      <w:pPr>
        <w:ind w:firstLine="708"/>
        <w:jc w:val="both"/>
        <w:rPr>
          <w:lang w:val="ru-RU" w:eastAsia="ru-RU"/>
        </w:rPr>
      </w:pPr>
      <w:r w:rsidRPr="006A3868">
        <w:rPr>
          <w:lang w:val="ru-RU" w:eastAsia="ru-RU"/>
        </w:rPr>
        <w:t>3.16. Расходы по проезду при направлении должностного лица в командировку на территории иностранных государств возмещаются ему в том же размере, что и при направлении в командировку в пределах территории Российской Федерации.</w:t>
      </w:r>
    </w:p>
    <w:p w:rsidR="00332C7F" w:rsidRPr="006A3868" w:rsidRDefault="00332C7F" w:rsidP="00332C7F">
      <w:pPr>
        <w:ind w:firstLine="708"/>
        <w:jc w:val="both"/>
        <w:rPr>
          <w:lang w:val="ru-RU" w:eastAsia="ru-RU"/>
        </w:rPr>
      </w:pPr>
      <w:r>
        <w:rPr>
          <w:lang w:val="ru-RU" w:eastAsia="ru-RU"/>
        </w:rPr>
        <w:t>3.17</w:t>
      </w:r>
      <w:r w:rsidRPr="006A3868">
        <w:rPr>
          <w:lang w:val="ru-RU" w:eastAsia="ru-RU"/>
        </w:rPr>
        <w:t>. По возвращении из командировки должностные лица обязаны в течение трех рабочих дней:</w:t>
      </w:r>
    </w:p>
    <w:p w:rsidR="00332C7F" w:rsidRPr="006A3868" w:rsidRDefault="00332C7F" w:rsidP="00332C7F">
      <w:pPr>
        <w:ind w:firstLine="708"/>
        <w:jc w:val="both"/>
        <w:rPr>
          <w:lang w:val="ru-RU" w:eastAsia="ru-RU"/>
        </w:rPr>
      </w:pPr>
      <w:r w:rsidRPr="006A3868">
        <w:rPr>
          <w:lang w:val="ru-RU" w:eastAsia="ru-RU"/>
        </w:rPr>
        <w:t xml:space="preserve">представить в осуществляющий возмещение командировочных расходов орган местного самоуправления </w:t>
      </w:r>
      <w:r w:rsidR="003B6675">
        <w:rPr>
          <w:lang w:val="ru-RU" w:eastAsia="ru-RU"/>
        </w:rPr>
        <w:t>Боготольского</w:t>
      </w:r>
      <w:r w:rsidRPr="006A3868">
        <w:rPr>
          <w:lang w:val="ru-RU" w:eastAsia="ru-RU"/>
        </w:rPr>
        <w:t xml:space="preserve"> сельсовета,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(оплату услуг по оформлению проездных документов, предоставлению в поездах постельных принадлежностей);</w:t>
      </w:r>
    </w:p>
    <w:p w:rsidR="00332C7F" w:rsidRPr="006A3868" w:rsidRDefault="00332C7F" w:rsidP="00332C7F">
      <w:pPr>
        <w:ind w:firstLine="708"/>
        <w:jc w:val="both"/>
        <w:rPr>
          <w:lang w:val="ru-RU" w:eastAsia="ru-RU"/>
        </w:rPr>
      </w:pPr>
      <w:r w:rsidRPr="006A3868">
        <w:rPr>
          <w:lang w:val="ru-RU" w:eastAsia="ru-RU"/>
        </w:rPr>
        <w:t xml:space="preserve">представить в направляющий в командировку орган местного самоуправления </w:t>
      </w:r>
      <w:r w:rsidR="003B6675">
        <w:rPr>
          <w:lang w:val="ru-RU" w:eastAsia="ru-RU"/>
        </w:rPr>
        <w:t>Боготольского</w:t>
      </w:r>
      <w:r w:rsidRPr="006A3868">
        <w:rPr>
          <w:lang w:val="ru-RU" w:eastAsia="ru-RU"/>
        </w:rPr>
        <w:t xml:space="preserve"> сельсовета  отчет о выполненной работе за период пребывания в командировке.</w:t>
      </w:r>
    </w:p>
    <w:p w:rsidR="00332C7F" w:rsidRPr="006A3868" w:rsidRDefault="00332C7F" w:rsidP="00332C7F">
      <w:pPr>
        <w:ind w:firstLine="708"/>
        <w:jc w:val="both"/>
        <w:rPr>
          <w:lang w:val="ru-RU" w:eastAsia="ru-RU"/>
        </w:rPr>
      </w:pPr>
      <w:r w:rsidRPr="006A3868">
        <w:rPr>
          <w:lang w:val="ru-RU" w:eastAsia="ru-RU"/>
        </w:rPr>
        <w:t xml:space="preserve">Отчет о выполненной работе за период пребывания в командировке не представляется при командировании главы </w:t>
      </w:r>
      <w:r w:rsidR="003B6675">
        <w:rPr>
          <w:lang w:val="ru-RU" w:eastAsia="ru-RU"/>
        </w:rPr>
        <w:t>Боготольского</w:t>
      </w:r>
      <w:r w:rsidRPr="006A3868">
        <w:rPr>
          <w:lang w:val="ru-RU" w:eastAsia="ru-RU"/>
        </w:rPr>
        <w:t xml:space="preserve"> сельсовета</w:t>
      </w:r>
      <w:proofErr w:type="gramStart"/>
      <w:r w:rsidRPr="006A3868">
        <w:rPr>
          <w:lang w:val="ru-RU" w:eastAsia="ru-RU"/>
        </w:rPr>
        <w:t xml:space="preserve"> .</w:t>
      </w:r>
      <w:proofErr w:type="gramEnd"/>
    </w:p>
    <w:p w:rsidR="00332C7F" w:rsidRPr="006A3868" w:rsidRDefault="00332C7F" w:rsidP="00332C7F">
      <w:pPr>
        <w:jc w:val="right"/>
        <w:rPr>
          <w:lang w:val="ru-RU" w:eastAsia="ru-RU"/>
        </w:rPr>
      </w:pPr>
    </w:p>
    <w:p w:rsidR="003B6675" w:rsidRDefault="003B6675" w:rsidP="00332C7F">
      <w:pPr>
        <w:jc w:val="right"/>
        <w:rPr>
          <w:lang w:val="ru-RU" w:eastAsia="ru-RU"/>
        </w:rPr>
        <w:sectPr w:rsidR="003B6675">
          <w:pgSz w:w="11906" w:h="16838"/>
          <w:pgMar w:top="1134" w:right="850" w:bottom="1134" w:left="1701" w:header="708" w:footer="708" w:gutter="0"/>
          <w:cols w:space="708"/>
          <w:docGrid w:linePitch="360"/>
        </w:sectPr>
      </w:pPr>
    </w:p>
    <w:p w:rsidR="003B6675" w:rsidRPr="003B6675" w:rsidRDefault="003B6675" w:rsidP="003B6675">
      <w:pPr>
        <w:autoSpaceDE w:val="0"/>
        <w:autoSpaceDN w:val="0"/>
        <w:spacing w:after="120"/>
        <w:ind w:left="12191"/>
        <w:rPr>
          <w:rFonts w:eastAsiaTheme="minorEastAsia"/>
          <w:sz w:val="16"/>
          <w:szCs w:val="16"/>
          <w:lang w:val="ru-RU" w:eastAsia="ru-RU"/>
        </w:rPr>
      </w:pPr>
      <w:r w:rsidRPr="003B6675">
        <w:rPr>
          <w:rFonts w:eastAsiaTheme="minorEastAsia"/>
          <w:sz w:val="16"/>
          <w:szCs w:val="16"/>
          <w:lang w:val="ru-RU" w:eastAsia="ru-RU"/>
        </w:rPr>
        <w:lastRenderedPageBreak/>
        <w:t>Унифицированная форма № Т-10а</w:t>
      </w:r>
      <w:r w:rsidRPr="003B6675">
        <w:rPr>
          <w:rFonts w:eastAsiaTheme="minorEastAsia"/>
          <w:sz w:val="16"/>
          <w:szCs w:val="16"/>
          <w:lang w:val="ru-RU" w:eastAsia="ru-RU"/>
        </w:rPr>
        <w:br/>
        <w:t>Утверждена Постановлением Госкомстата России</w:t>
      </w:r>
      <w:r w:rsidRPr="003B6675">
        <w:rPr>
          <w:rFonts w:eastAsiaTheme="minorEastAsia"/>
          <w:sz w:val="16"/>
          <w:szCs w:val="16"/>
          <w:lang w:val="ru-RU" w:eastAsia="ru-RU"/>
        </w:rPr>
        <w:br/>
        <w:t>от 05.01.2004 № 1</w:t>
      </w:r>
    </w:p>
    <w:tbl>
      <w:tblPr>
        <w:tblW w:w="0" w:type="auto"/>
        <w:tblInd w:w="28" w:type="dxa"/>
        <w:tblLayout w:type="fixed"/>
        <w:tblCellMar>
          <w:left w:w="28" w:type="dxa"/>
          <w:right w:w="28" w:type="dxa"/>
        </w:tblCellMar>
        <w:tblLook w:val="0000" w:firstRow="0" w:lastRow="0" w:firstColumn="0" w:lastColumn="0" w:noHBand="0" w:noVBand="0"/>
      </w:tblPr>
      <w:tblGrid>
        <w:gridCol w:w="12333"/>
        <w:gridCol w:w="567"/>
        <w:gridCol w:w="1134"/>
        <w:gridCol w:w="1701"/>
      </w:tblGrid>
      <w:tr w:rsidR="003B6675" w:rsidRPr="003B6675" w:rsidTr="00371AB4">
        <w:trPr>
          <w:cantSplit/>
        </w:trPr>
        <w:tc>
          <w:tcPr>
            <w:tcW w:w="12333" w:type="dxa"/>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p>
        </w:tc>
        <w:tc>
          <w:tcPr>
            <w:tcW w:w="1701" w:type="dxa"/>
            <w:gridSpan w:val="2"/>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Код</w:t>
            </w:r>
          </w:p>
        </w:tc>
      </w:tr>
      <w:tr w:rsidR="003B6675" w:rsidRPr="003B6675" w:rsidTr="00371AB4">
        <w:trPr>
          <w:cantSplit/>
        </w:trPr>
        <w:tc>
          <w:tcPr>
            <w:tcW w:w="12333" w:type="dxa"/>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p>
        </w:tc>
        <w:tc>
          <w:tcPr>
            <w:tcW w:w="1701" w:type="dxa"/>
            <w:gridSpan w:val="2"/>
            <w:tcBorders>
              <w:top w:val="nil"/>
              <w:left w:val="nil"/>
              <w:bottom w:val="nil"/>
              <w:right w:val="nil"/>
            </w:tcBorders>
            <w:vAlign w:val="bottom"/>
          </w:tcPr>
          <w:p w:rsidR="003B6675" w:rsidRPr="003B6675" w:rsidRDefault="003B6675" w:rsidP="003B6675">
            <w:pPr>
              <w:autoSpaceDE w:val="0"/>
              <w:autoSpaceDN w:val="0"/>
              <w:ind w:right="85"/>
              <w:jc w:val="right"/>
              <w:rPr>
                <w:rFonts w:eastAsiaTheme="minorEastAsia"/>
                <w:sz w:val="20"/>
                <w:szCs w:val="20"/>
                <w:lang w:val="ru-RU" w:eastAsia="ru-RU"/>
              </w:rPr>
            </w:pPr>
            <w:r w:rsidRPr="003B6675">
              <w:rPr>
                <w:rFonts w:eastAsiaTheme="minorEastAsia"/>
                <w:sz w:val="20"/>
                <w:szCs w:val="20"/>
                <w:lang w:val="ru-RU" w:eastAsia="ru-RU"/>
              </w:rPr>
              <w:t>Форма по ОКУД</w:t>
            </w:r>
          </w:p>
        </w:tc>
        <w:tc>
          <w:tcPr>
            <w:tcW w:w="1701" w:type="dxa"/>
            <w:tcBorders>
              <w:top w:val="single" w:sz="4" w:space="0" w:color="auto"/>
              <w:left w:val="single" w:sz="4" w:space="0" w:color="auto"/>
              <w:bottom w:val="single" w:sz="4" w:space="0" w:color="auto"/>
              <w:right w:val="single" w:sz="4" w:space="0" w:color="auto"/>
            </w:tcBorders>
            <w:vAlign w:val="bottom"/>
          </w:tcPr>
          <w:p w:rsidR="003B6675" w:rsidRPr="003B6675" w:rsidRDefault="003B6675" w:rsidP="003B6675">
            <w:pPr>
              <w:autoSpaceDE w:val="0"/>
              <w:autoSpaceDN w:val="0"/>
              <w:jc w:val="center"/>
              <w:rPr>
                <w:rFonts w:eastAsiaTheme="minorEastAsia"/>
                <w:sz w:val="20"/>
                <w:szCs w:val="20"/>
                <w:lang w:eastAsia="ru-RU"/>
              </w:rPr>
            </w:pPr>
            <w:r w:rsidRPr="003B6675">
              <w:rPr>
                <w:rFonts w:eastAsiaTheme="minorEastAsia"/>
                <w:sz w:val="20"/>
                <w:szCs w:val="20"/>
                <w:lang w:val="ru-RU" w:eastAsia="ru-RU"/>
              </w:rPr>
              <w:t>030102</w:t>
            </w:r>
            <w:r w:rsidRPr="003B6675">
              <w:rPr>
                <w:rFonts w:eastAsiaTheme="minorEastAsia"/>
                <w:sz w:val="20"/>
                <w:szCs w:val="20"/>
                <w:lang w:eastAsia="ru-RU"/>
              </w:rPr>
              <w:t>5</w:t>
            </w:r>
          </w:p>
        </w:tc>
      </w:tr>
      <w:tr w:rsidR="003B6675" w:rsidRPr="003B6675" w:rsidTr="00371AB4">
        <w:trPr>
          <w:cantSplit/>
        </w:trPr>
        <w:tc>
          <w:tcPr>
            <w:tcW w:w="12900" w:type="dxa"/>
            <w:gridSpan w:val="2"/>
            <w:tcBorders>
              <w:top w:val="nil"/>
              <w:left w:val="nil"/>
              <w:bottom w:val="single" w:sz="4" w:space="0" w:color="auto"/>
              <w:right w:val="nil"/>
            </w:tcBorders>
            <w:vAlign w:val="bottom"/>
          </w:tcPr>
          <w:p w:rsidR="003B6675" w:rsidRPr="003B6675" w:rsidRDefault="003B6675" w:rsidP="003B6675">
            <w:pPr>
              <w:autoSpaceDE w:val="0"/>
              <w:autoSpaceDN w:val="0"/>
              <w:jc w:val="center"/>
              <w:rPr>
                <w:rFonts w:eastAsiaTheme="minorEastAsia"/>
                <w:lang w:val="ru-RU" w:eastAsia="ru-RU"/>
              </w:rPr>
            </w:pPr>
            <w:r w:rsidRPr="003B6675">
              <w:rPr>
                <w:rFonts w:eastAsiaTheme="minorEastAsia"/>
                <w:lang w:val="ru-RU" w:eastAsia="ru-RU"/>
              </w:rPr>
              <w:t>Администрация Боготольского сельсовета Боготольского района Красноярского края</w:t>
            </w:r>
          </w:p>
        </w:tc>
        <w:tc>
          <w:tcPr>
            <w:tcW w:w="1134" w:type="dxa"/>
            <w:tcBorders>
              <w:top w:val="nil"/>
              <w:left w:val="nil"/>
              <w:bottom w:val="nil"/>
              <w:right w:val="nil"/>
            </w:tcBorders>
            <w:vAlign w:val="bottom"/>
          </w:tcPr>
          <w:p w:rsidR="003B6675" w:rsidRPr="003B6675" w:rsidRDefault="003B6675" w:rsidP="003B6675">
            <w:pPr>
              <w:autoSpaceDE w:val="0"/>
              <w:autoSpaceDN w:val="0"/>
              <w:ind w:left="198"/>
              <w:rPr>
                <w:rFonts w:eastAsiaTheme="minorEastAsia"/>
                <w:sz w:val="20"/>
                <w:szCs w:val="20"/>
                <w:lang w:val="ru-RU" w:eastAsia="ru-RU"/>
              </w:rPr>
            </w:pPr>
            <w:r w:rsidRPr="003B6675">
              <w:rPr>
                <w:rFonts w:eastAsiaTheme="minorEastAsia"/>
                <w:sz w:val="20"/>
                <w:szCs w:val="20"/>
                <w:lang w:val="ru-RU" w:eastAsia="ru-RU"/>
              </w:rPr>
              <w:t>по ОКПО</w:t>
            </w:r>
          </w:p>
        </w:tc>
        <w:tc>
          <w:tcPr>
            <w:tcW w:w="1701" w:type="dxa"/>
            <w:tcBorders>
              <w:top w:val="single" w:sz="4" w:space="0" w:color="auto"/>
              <w:left w:val="single" w:sz="4" w:space="0" w:color="auto"/>
              <w:bottom w:val="single" w:sz="4" w:space="0" w:color="auto"/>
              <w:right w:val="single" w:sz="4" w:space="0" w:color="auto"/>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r>
    </w:tbl>
    <w:p w:rsidR="003B6675" w:rsidRPr="003B6675" w:rsidRDefault="003B6675" w:rsidP="003B6675">
      <w:pPr>
        <w:autoSpaceDE w:val="0"/>
        <w:autoSpaceDN w:val="0"/>
        <w:spacing w:after="240"/>
        <w:ind w:firstLine="5103"/>
        <w:rPr>
          <w:rFonts w:eastAsiaTheme="minorEastAsia"/>
          <w:sz w:val="16"/>
          <w:szCs w:val="16"/>
          <w:lang w:eastAsia="ru-RU"/>
        </w:rPr>
      </w:pPr>
      <w:r w:rsidRPr="003B6675">
        <w:rPr>
          <w:rFonts w:eastAsiaTheme="minorEastAsia"/>
          <w:sz w:val="16"/>
          <w:szCs w:val="16"/>
          <w:lang w:eastAsia="ru-RU"/>
        </w:rPr>
        <w:t>(</w:t>
      </w:r>
      <w:proofErr w:type="gramStart"/>
      <w:r w:rsidRPr="003B6675">
        <w:rPr>
          <w:rFonts w:eastAsiaTheme="minorEastAsia"/>
          <w:sz w:val="16"/>
          <w:szCs w:val="16"/>
          <w:lang w:val="ru-RU" w:eastAsia="ru-RU"/>
        </w:rPr>
        <w:t>наименование</w:t>
      </w:r>
      <w:proofErr w:type="gramEnd"/>
      <w:r w:rsidRPr="003B6675">
        <w:rPr>
          <w:rFonts w:eastAsiaTheme="minorEastAsia"/>
          <w:sz w:val="16"/>
          <w:szCs w:val="16"/>
          <w:lang w:val="ru-RU" w:eastAsia="ru-RU"/>
        </w:rPr>
        <w:t xml:space="preserve"> организации</w:t>
      </w:r>
      <w:r w:rsidRPr="003B6675">
        <w:rPr>
          <w:rFonts w:eastAsiaTheme="minorEastAsia"/>
          <w:sz w:val="16"/>
          <w:szCs w:val="16"/>
          <w:lang w:eastAsia="ru-RU"/>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85"/>
        <w:gridCol w:w="1659"/>
        <w:gridCol w:w="1659"/>
      </w:tblGrid>
      <w:tr w:rsidR="003B6675" w:rsidRPr="003B6675" w:rsidTr="00371AB4">
        <w:tc>
          <w:tcPr>
            <w:tcW w:w="9185" w:type="dxa"/>
            <w:tcBorders>
              <w:top w:val="nil"/>
              <w:left w:val="nil"/>
              <w:bottom w:val="nil"/>
              <w:right w:val="nil"/>
            </w:tcBorders>
          </w:tcPr>
          <w:p w:rsidR="003B6675" w:rsidRPr="003B6675" w:rsidRDefault="003B6675" w:rsidP="003B6675">
            <w:pPr>
              <w:autoSpaceDE w:val="0"/>
              <w:autoSpaceDN w:val="0"/>
              <w:ind w:right="113"/>
              <w:jc w:val="right"/>
              <w:rPr>
                <w:rFonts w:eastAsiaTheme="minorEastAsia"/>
                <w:sz w:val="20"/>
                <w:szCs w:val="20"/>
                <w:lang w:val="ru-RU" w:eastAsia="ru-RU"/>
              </w:rPr>
            </w:pPr>
          </w:p>
        </w:tc>
        <w:tc>
          <w:tcPr>
            <w:tcW w:w="1659" w:type="dxa"/>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Номер документа</w:t>
            </w:r>
          </w:p>
        </w:tc>
        <w:tc>
          <w:tcPr>
            <w:tcW w:w="1659" w:type="dxa"/>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Дата составления</w:t>
            </w:r>
          </w:p>
        </w:tc>
      </w:tr>
      <w:tr w:rsidR="003B6675" w:rsidRPr="003B6675" w:rsidTr="00371AB4">
        <w:tc>
          <w:tcPr>
            <w:tcW w:w="9185" w:type="dxa"/>
            <w:tcBorders>
              <w:top w:val="nil"/>
              <w:left w:val="nil"/>
              <w:bottom w:val="nil"/>
              <w:right w:val="nil"/>
            </w:tcBorders>
            <w:vAlign w:val="bottom"/>
          </w:tcPr>
          <w:p w:rsidR="003B6675" w:rsidRPr="003B6675" w:rsidRDefault="003B6675" w:rsidP="003B6675">
            <w:pPr>
              <w:autoSpaceDE w:val="0"/>
              <w:autoSpaceDN w:val="0"/>
              <w:ind w:right="113"/>
              <w:jc w:val="right"/>
              <w:rPr>
                <w:rFonts w:eastAsiaTheme="minorEastAsia"/>
                <w:b/>
                <w:bCs/>
                <w:lang w:val="ru-RU" w:eastAsia="ru-RU"/>
              </w:rPr>
            </w:pPr>
            <w:r w:rsidRPr="003B6675">
              <w:rPr>
                <w:rFonts w:eastAsiaTheme="minorEastAsia"/>
                <w:b/>
                <w:bCs/>
                <w:lang w:val="ru-RU" w:eastAsia="ru-RU"/>
              </w:rPr>
              <w:t>СЛУЖЕБНОЕ ЗАДАНИЕ</w:t>
            </w:r>
          </w:p>
        </w:tc>
        <w:tc>
          <w:tcPr>
            <w:tcW w:w="1659" w:type="dxa"/>
            <w:vAlign w:val="bottom"/>
          </w:tcPr>
          <w:p w:rsidR="003B6675" w:rsidRPr="003B6675" w:rsidRDefault="003B6675" w:rsidP="003B6675">
            <w:pPr>
              <w:autoSpaceDE w:val="0"/>
              <w:autoSpaceDN w:val="0"/>
              <w:jc w:val="center"/>
              <w:rPr>
                <w:rFonts w:eastAsiaTheme="minorEastAsia"/>
                <w:b/>
                <w:bCs/>
                <w:lang w:val="ru-RU" w:eastAsia="ru-RU"/>
              </w:rPr>
            </w:pPr>
          </w:p>
        </w:tc>
        <w:tc>
          <w:tcPr>
            <w:tcW w:w="1659" w:type="dxa"/>
            <w:vAlign w:val="bottom"/>
          </w:tcPr>
          <w:p w:rsidR="003B6675" w:rsidRPr="003B6675" w:rsidRDefault="003B6675" w:rsidP="003B6675">
            <w:pPr>
              <w:autoSpaceDE w:val="0"/>
              <w:autoSpaceDN w:val="0"/>
              <w:jc w:val="center"/>
              <w:rPr>
                <w:rFonts w:eastAsiaTheme="minorEastAsia"/>
                <w:b/>
                <w:bCs/>
                <w:lang w:val="ru-RU" w:eastAsia="ru-RU"/>
              </w:rPr>
            </w:pPr>
          </w:p>
        </w:tc>
      </w:tr>
    </w:tbl>
    <w:p w:rsidR="003B6675" w:rsidRPr="003B6675" w:rsidRDefault="003B6675" w:rsidP="003B6675">
      <w:pPr>
        <w:autoSpaceDE w:val="0"/>
        <w:autoSpaceDN w:val="0"/>
        <w:jc w:val="center"/>
        <w:rPr>
          <w:rFonts w:eastAsiaTheme="minorEastAsia"/>
          <w:b/>
          <w:bCs/>
          <w:lang w:val="ru-RU" w:eastAsia="ru-RU"/>
        </w:rPr>
      </w:pPr>
      <w:r w:rsidRPr="003B6675">
        <w:rPr>
          <w:rFonts w:eastAsiaTheme="minorEastAsia"/>
          <w:b/>
          <w:bCs/>
          <w:lang w:val="ru-RU" w:eastAsia="ru-RU"/>
        </w:rPr>
        <w:t>для направления в командировку и отчет о его выполнении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4"/>
        <w:gridCol w:w="1701"/>
      </w:tblGrid>
      <w:tr w:rsidR="003B6675" w:rsidRPr="003B6675" w:rsidTr="00371AB4">
        <w:tc>
          <w:tcPr>
            <w:tcW w:w="14034" w:type="dxa"/>
            <w:tcBorders>
              <w:top w:val="nil"/>
              <w:left w:val="nil"/>
              <w:bottom w:val="nil"/>
            </w:tcBorders>
          </w:tcPr>
          <w:p w:rsidR="003B6675" w:rsidRPr="003B6675" w:rsidRDefault="003B6675" w:rsidP="003B6675">
            <w:pPr>
              <w:keepNext/>
              <w:autoSpaceDE w:val="0"/>
              <w:autoSpaceDN w:val="0"/>
              <w:outlineLvl w:val="1"/>
              <w:rPr>
                <w:rFonts w:eastAsiaTheme="minorEastAsia"/>
                <w:b/>
                <w:bCs/>
                <w:sz w:val="20"/>
                <w:szCs w:val="20"/>
                <w:lang w:val="ru-RU" w:eastAsia="ru-RU"/>
              </w:rPr>
            </w:pPr>
          </w:p>
        </w:tc>
        <w:tc>
          <w:tcPr>
            <w:tcW w:w="1701" w:type="dxa"/>
            <w:tcBorders>
              <w:left w:val="nil"/>
            </w:tcBorders>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Табельный номер</w:t>
            </w:r>
          </w:p>
        </w:tc>
      </w:tr>
      <w:tr w:rsidR="003B6675" w:rsidRPr="003B6675" w:rsidTr="00371AB4">
        <w:trPr>
          <w:cantSplit/>
        </w:trPr>
        <w:tc>
          <w:tcPr>
            <w:tcW w:w="14034" w:type="dxa"/>
            <w:tcBorders>
              <w:top w:val="nil"/>
              <w:left w:val="nil"/>
            </w:tcBorders>
          </w:tcPr>
          <w:p w:rsidR="003B6675" w:rsidRPr="003B6675" w:rsidRDefault="003B6675" w:rsidP="003B6675">
            <w:pPr>
              <w:autoSpaceDE w:val="0"/>
              <w:autoSpaceDN w:val="0"/>
              <w:jc w:val="center"/>
              <w:rPr>
                <w:rFonts w:eastAsiaTheme="minorEastAsia"/>
                <w:lang w:val="ru-RU" w:eastAsia="ru-RU"/>
              </w:rPr>
            </w:pPr>
          </w:p>
        </w:tc>
        <w:tc>
          <w:tcPr>
            <w:tcW w:w="1701" w:type="dxa"/>
          </w:tcPr>
          <w:p w:rsidR="003B6675" w:rsidRPr="003B6675" w:rsidRDefault="003B6675" w:rsidP="003B6675">
            <w:pPr>
              <w:autoSpaceDE w:val="0"/>
              <w:autoSpaceDN w:val="0"/>
              <w:jc w:val="center"/>
              <w:rPr>
                <w:rFonts w:eastAsiaTheme="minorEastAsia"/>
                <w:sz w:val="20"/>
                <w:szCs w:val="20"/>
                <w:lang w:val="ru-RU" w:eastAsia="ru-RU"/>
              </w:rPr>
            </w:pPr>
          </w:p>
        </w:tc>
      </w:tr>
    </w:tbl>
    <w:p w:rsidR="003B6675" w:rsidRPr="003B6675" w:rsidRDefault="003B6675" w:rsidP="003B6675">
      <w:pPr>
        <w:autoSpaceDE w:val="0"/>
        <w:autoSpaceDN w:val="0"/>
        <w:spacing w:after="80"/>
        <w:ind w:firstLine="5529"/>
        <w:rPr>
          <w:rFonts w:eastAsiaTheme="minorEastAsia"/>
          <w:sz w:val="16"/>
          <w:szCs w:val="16"/>
          <w:lang w:val="ru-RU" w:eastAsia="ru-RU"/>
        </w:rPr>
      </w:pPr>
      <w:r w:rsidRPr="003B6675">
        <w:rPr>
          <w:rFonts w:eastAsiaTheme="minorEastAsia"/>
          <w:sz w:val="16"/>
          <w:szCs w:val="16"/>
          <w:lang w:val="ru-RU" w:eastAsia="ru-RU"/>
        </w:rPr>
        <w:t>(фамилия, имя, отчество)</w:t>
      </w:r>
    </w:p>
    <w:tbl>
      <w:tblPr>
        <w:tblW w:w="157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268"/>
        <w:gridCol w:w="1914"/>
        <w:gridCol w:w="1914"/>
        <w:gridCol w:w="992"/>
        <w:gridCol w:w="992"/>
        <w:gridCol w:w="851"/>
        <w:gridCol w:w="1134"/>
        <w:gridCol w:w="1701"/>
        <w:gridCol w:w="1701"/>
      </w:tblGrid>
      <w:tr w:rsidR="003B6675" w:rsidRPr="003B6675" w:rsidTr="00371AB4">
        <w:trPr>
          <w:cantSplit/>
          <w:trHeight w:val="195"/>
        </w:trPr>
        <w:tc>
          <w:tcPr>
            <w:tcW w:w="2268" w:type="dxa"/>
            <w:vMerge w:val="restart"/>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Структурное</w:t>
            </w:r>
            <w:r w:rsidRPr="003B6675">
              <w:rPr>
                <w:rFonts w:eastAsiaTheme="minorEastAsia"/>
                <w:sz w:val="20"/>
                <w:szCs w:val="20"/>
                <w:lang w:eastAsia="ru-RU"/>
              </w:rPr>
              <w:t xml:space="preserve"> </w:t>
            </w:r>
            <w:r w:rsidRPr="003B6675">
              <w:rPr>
                <w:rFonts w:eastAsiaTheme="minorEastAsia"/>
                <w:sz w:val="20"/>
                <w:szCs w:val="20"/>
                <w:lang w:val="ru-RU" w:eastAsia="ru-RU"/>
              </w:rPr>
              <w:t>подразделение</w:t>
            </w:r>
          </w:p>
        </w:tc>
        <w:tc>
          <w:tcPr>
            <w:tcW w:w="2268" w:type="dxa"/>
            <w:vMerge w:val="restart"/>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Должность (специальность, профессия)</w:t>
            </w:r>
          </w:p>
        </w:tc>
        <w:tc>
          <w:tcPr>
            <w:tcW w:w="9498" w:type="dxa"/>
            <w:gridSpan w:val="7"/>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Командировка</w:t>
            </w:r>
          </w:p>
        </w:tc>
        <w:tc>
          <w:tcPr>
            <w:tcW w:w="1701" w:type="dxa"/>
            <w:vMerge w:val="restart"/>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Основание</w:t>
            </w:r>
          </w:p>
        </w:tc>
      </w:tr>
      <w:tr w:rsidR="003B6675" w:rsidRPr="003B6675" w:rsidTr="00371AB4">
        <w:trPr>
          <w:cantSplit/>
          <w:trHeight w:val="195"/>
        </w:trPr>
        <w:tc>
          <w:tcPr>
            <w:tcW w:w="2268" w:type="dxa"/>
            <w:vMerge/>
            <w:vAlign w:val="center"/>
          </w:tcPr>
          <w:p w:rsidR="003B6675" w:rsidRPr="003B6675" w:rsidRDefault="003B6675" w:rsidP="003B6675">
            <w:pPr>
              <w:autoSpaceDE w:val="0"/>
              <w:autoSpaceDN w:val="0"/>
              <w:jc w:val="center"/>
              <w:rPr>
                <w:rFonts w:eastAsiaTheme="minorEastAsia"/>
                <w:sz w:val="20"/>
                <w:szCs w:val="20"/>
                <w:lang w:val="ru-RU" w:eastAsia="ru-RU"/>
              </w:rPr>
            </w:pPr>
          </w:p>
        </w:tc>
        <w:tc>
          <w:tcPr>
            <w:tcW w:w="2268" w:type="dxa"/>
            <w:vMerge/>
            <w:vAlign w:val="center"/>
          </w:tcPr>
          <w:p w:rsidR="003B6675" w:rsidRPr="003B6675" w:rsidRDefault="003B6675" w:rsidP="003B6675">
            <w:pPr>
              <w:autoSpaceDE w:val="0"/>
              <w:autoSpaceDN w:val="0"/>
              <w:jc w:val="center"/>
              <w:rPr>
                <w:rFonts w:eastAsiaTheme="minorEastAsia"/>
                <w:sz w:val="20"/>
                <w:szCs w:val="20"/>
                <w:lang w:val="ru-RU" w:eastAsia="ru-RU"/>
              </w:rPr>
            </w:pPr>
          </w:p>
        </w:tc>
        <w:tc>
          <w:tcPr>
            <w:tcW w:w="3828" w:type="dxa"/>
            <w:gridSpan w:val="2"/>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место назначения</w:t>
            </w:r>
          </w:p>
        </w:tc>
        <w:tc>
          <w:tcPr>
            <w:tcW w:w="1984" w:type="dxa"/>
            <w:gridSpan w:val="2"/>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дата</w:t>
            </w:r>
          </w:p>
        </w:tc>
        <w:tc>
          <w:tcPr>
            <w:tcW w:w="1985" w:type="dxa"/>
            <w:gridSpan w:val="2"/>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срок</w:t>
            </w:r>
            <w:r w:rsidRPr="003B6675">
              <w:rPr>
                <w:rFonts w:eastAsiaTheme="minorEastAsia"/>
                <w:sz w:val="20"/>
                <w:szCs w:val="20"/>
                <w:lang w:val="ru-RU" w:eastAsia="ru-RU"/>
              </w:rPr>
              <w:br/>
              <w:t>(календарные дни)</w:t>
            </w:r>
          </w:p>
        </w:tc>
        <w:tc>
          <w:tcPr>
            <w:tcW w:w="1701" w:type="dxa"/>
            <w:vMerge w:val="restart"/>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организация – плательщик</w:t>
            </w:r>
          </w:p>
        </w:tc>
        <w:tc>
          <w:tcPr>
            <w:tcW w:w="1701" w:type="dxa"/>
            <w:vMerge/>
            <w:vAlign w:val="center"/>
          </w:tcPr>
          <w:p w:rsidR="003B6675" w:rsidRPr="003B6675" w:rsidRDefault="003B6675" w:rsidP="003B6675">
            <w:pPr>
              <w:autoSpaceDE w:val="0"/>
              <w:autoSpaceDN w:val="0"/>
              <w:jc w:val="center"/>
              <w:rPr>
                <w:rFonts w:eastAsiaTheme="minorEastAsia"/>
                <w:sz w:val="20"/>
                <w:szCs w:val="20"/>
                <w:lang w:val="ru-RU" w:eastAsia="ru-RU"/>
              </w:rPr>
            </w:pPr>
          </w:p>
        </w:tc>
      </w:tr>
      <w:tr w:rsidR="003B6675" w:rsidRPr="004A6FC3" w:rsidTr="00371AB4">
        <w:trPr>
          <w:cantSplit/>
          <w:trHeight w:val="285"/>
        </w:trPr>
        <w:tc>
          <w:tcPr>
            <w:tcW w:w="2268" w:type="dxa"/>
            <w:vMerge/>
            <w:vAlign w:val="center"/>
          </w:tcPr>
          <w:p w:rsidR="003B6675" w:rsidRPr="003B6675" w:rsidRDefault="003B6675" w:rsidP="003B6675">
            <w:pPr>
              <w:autoSpaceDE w:val="0"/>
              <w:autoSpaceDN w:val="0"/>
              <w:jc w:val="center"/>
              <w:rPr>
                <w:rFonts w:eastAsiaTheme="minorEastAsia"/>
                <w:sz w:val="20"/>
                <w:szCs w:val="20"/>
                <w:lang w:val="ru-RU" w:eastAsia="ru-RU"/>
              </w:rPr>
            </w:pPr>
          </w:p>
        </w:tc>
        <w:tc>
          <w:tcPr>
            <w:tcW w:w="2268" w:type="dxa"/>
            <w:vMerge/>
            <w:vAlign w:val="center"/>
          </w:tcPr>
          <w:p w:rsidR="003B6675" w:rsidRPr="003B6675" w:rsidRDefault="003B6675" w:rsidP="003B6675">
            <w:pPr>
              <w:autoSpaceDE w:val="0"/>
              <w:autoSpaceDN w:val="0"/>
              <w:jc w:val="center"/>
              <w:rPr>
                <w:rFonts w:eastAsiaTheme="minorEastAsia"/>
                <w:sz w:val="20"/>
                <w:szCs w:val="20"/>
                <w:lang w:val="ru-RU" w:eastAsia="ru-RU"/>
              </w:rPr>
            </w:pPr>
          </w:p>
        </w:tc>
        <w:tc>
          <w:tcPr>
            <w:tcW w:w="1914" w:type="dxa"/>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страна, город</w:t>
            </w:r>
          </w:p>
        </w:tc>
        <w:tc>
          <w:tcPr>
            <w:tcW w:w="1914" w:type="dxa"/>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организация</w:t>
            </w:r>
          </w:p>
        </w:tc>
        <w:tc>
          <w:tcPr>
            <w:tcW w:w="992" w:type="dxa"/>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начала</w:t>
            </w:r>
          </w:p>
        </w:tc>
        <w:tc>
          <w:tcPr>
            <w:tcW w:w="992" w:type="dxa"/>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окончания</w:t>
            </w:r>
          </w:p>
        </w:tc>
        <w:tc>
          <w:tcPr>
            <w:tcW w:w="851" w:type="dxa"/>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всего</w:t>
            </w:r>
          </w:p>
        </w:tc>
        <w:tc>
          <w:tcPr>
            <w:tcW w:w="1134" w:type="dxa"/>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не считая времени нахождения в пути</w:t>
            </w:r>
          </w:p>
        </w:tc>
        <w:tc>
          <w:tcPr>
            <w:tcW w:w="1701" w:type="dxa"/>
            <w:vMerge/>
            <w:vAlign w:val="center"/>
          </w:tcPr>
          <w:p w:rsidR="003B6675" w:rsidRPr="003B6675" w:rsidRDefault="003B6675" w:rsidP="003B6675">
            <w:pPr>
              <w:autoSpaceDE w:val="0"/>
              <w:autoSpaceDN w:val="0"/>
              <w:jc w:val="center"/>
              <w:rPr>
                <w:rFonts w:eastAsiaTheme="minorEastAsia"/>
                <w:sz w:val="20"/>
                <w:szCs w:val="20"/>
                <w:lang w:val="ru-RU" w:eastAsia="ru-RU"/>
              </w:rPr>
            </w:pPr>
          </w:p>
        </w:tc>
        <w:tc>
          <w:tcPr>
            <w:tcW w:w="1701" w:type="dxa"/>
            <w:vMerge/>
            <w:vAlign w:val="center"/>
          </w:tcPr>
          <w:p w:rsidR="003B6675" w:rsidRPr="003B6675" w:rsidRDefault="003B6675" w:rsidP="003B6675">
            <w:pPr>
              <w:autoSpaceDE w:val="0"/>
              <w:autoSpaceDN w:val="0"/>
              <w:jc w:val="center"/>
              <w:rPr>
                <w:rFonts w:eastAsiaTheme="minorEastAsia"/>
                <w:sz w:val="20"/>
                <w:szCs w:val="20"/>
                <w:lang w:val="ru-RU" w:eastAsia="ru-RU"/>
              </w:rPr>
            </w:pPr>
          </w:p>
        </w:tc>
      </w:tr>
      <w:tr w:rsidR="003B6675" w:rsidRPr="003B6675" w:rsidTr="00371AB4">
        <w:trPr>
          <w:cantSplit/>
        </w:trPr>
        <w:tc>
          <w:tcPr>
            <w:tcW w:w="2268" w:type="dxa"/>
            <w:vAlign w:val="bottom"/>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1</w:t>
            </w:r>
          </w:p>
        </w:tc>
        <w:tc>
          <w:tcPr>
            <w:tcW w:w="2268" w:type="dxa"/>
            <w:vAlign w:val="bottom"/>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2</w:t>
            </w:r>
          </w:p>
        </w:tc>
        <w:tc>
          <w:tcPr>
            <w:tcW w:w="1914" w:type="dxa"/>
            <w:vAlign w:val="bottom"/>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3</w:t>
            </w:r>
          </w:p>
        </w:tc>
        <w:tc>
          <w:tcPr>
            <w:tcW w:w="1914" w:type="dxa"/>
            <w:vAlign w:val="bottom"/>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4</w:t>
            </w:r>
          </w:p>
        </w:tc>
        <w:tc>
          <w:tcPr>
            <w:tcW w:w="992" w:type="dxa"/>
            <w:vAlign w:val="bottom"/>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5</w:t>
            </w:r>
          </w:p>
        </w:tc>
        <w:tc>
          <w:tcPr>
            <w:tcW w:w="992" w:type="dxa"/>
            <w:vAlign w:val="bottom"/>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6</w:t>
            </w:r>
          </w:p>
        </w:tc>
        <w:tc>
          <w:tcPr>
            <w:tcW w:w="851" w:type="dxa"/>
            <w:vAlign w:val="bottom"/>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7</w:t>
            </w:r>
          </w:p>
        </w:tc>
        <w:tc>
          <w:tcPr>
            <w:tcW w:w="1134" w:type="dxa"/>
            <w:vAlign w:val="bottom"/>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8</w:t>
            </w:r>
          </w:p>
        </w:tc>
        <w:tc>
          <w:tcPr>
            <w:tcW w:w="1701" w:type="dxa"/>
            <w:vAlign w:val="bottom"/>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9</w:t>
            </w:r>
          </w:p>
        </w:tc>
        <w:tc>
          <w:tcPr>
            <w:tcW w:w="1701" w:type="dxa"/>
            <w:vAlign w:val="bottom"/>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10</w:t>
            </w:r>
          </w:p>
        </w:tc>
      </w:tr>
      <w:tr w:rsidR="003B6675" w:rsidRPr="003B6675" w:rsidTr="00371AB4">
        <w:trPr>
          <w:cantSplit/>
        </w:trPr>
        <w:tc>
          <w:tcPr>
            <w:tcW w:w="2268" w:type="dxa"/>
            <w:vAlign w:val="bottom"/>
          </w:tcPr>
          <w:p w:rsidR="003B6675" w:rsidRPr="003B6675" w:rsidRDefault="003B6675" w:rsidP="003B6675">
            <w:pPr>
              <w:autoSpaceDE w:val="0"/>
              <w:autoSpaceDN w:val="0"/>
              <w:rPr>
                <w:rFonts w:eastAsiaTheme="minorEastAsia"/>
                <w:sz w:val="20"/>
                <w:szCs w:val="20"/>
                <w:lang w:val="ru-RU" w:eastAsia="ru-RU"/>
              </w:rPr>
            </w:pPr>
          </w:p>
        </w:tc>
        <w:tc>
          <w:tcPr>
            <w:tcW w:w="2268" w:type="dxa"/>
            <w:vAlign w:val="bottom"/>
          </w:tcPr>
          <w:p w:rsidR="003B6675" w:rsidRPr="003B6675" w:rsidRDefault="003B6675" w:rsidP="003B6675">
            <w:pPr>
              <w:autoSpaceDE w:val="0"/>
              <w:autoSpaceDN w:val="0"/>
              <w:rPr>
                <w:rFonts w:eastAsiaTheme="minorEastAsia"/>
                <w:sz w:val="20"/>
                <w:szCs w:val="20"/>
                <w:lang w:val="ru-RU" w:eastAsia="ru-RU"/>
              </w:rPr>
            </w:pPr>
          </w:p>
        </w:tc>
        <w:tc>
          <w:tcPr>
            <w:tcW w:w="1914" w:type="dxa"/>
            <w:vAlign w:val="bottom"/>
          </w:tcPr>
          <w:p w:rsidR="003B6675" w:rsidRPr="003B6675" w:rsidRDefault="003B6675" w:rsidP="003B6675">
            <w:pPr>
              <w:autoSpaceDE w:val="0"/>
              <w:autoSpaceDN w:val="0"/>
              <w:rPr>
                <w:rFonts w:eastAsiaTheme="minorEastAsia"/>
                <w:sz w:val="20"/>
                <w:szCs w:val="20"/>
                <w:lang w:val="ru-RU" w:eastAsia="ru-RU"/>
              </w:rPr>
            </w:pPr>
          </w:p>
        </w:tc>
        <w:tc>
          <w:tcPr>
            <w:tcW w:w="1914" w:type="dxa"/>
            <w:vAlign w:val="bottom"/>
          </w:tcPr>
          <w:p w:rsidR="003B6675" w:rsidRPr="003B6675" w:rsidRDefault="003B6675" w:rsidP="003B6675">
            <w:pPr>
              <w:autoSpaceDE w:val="0"/>
              <w:autoSpaceDN w:val="0"/>
              <w:rPr>
                <w:rFonts w:eastAsiaTheme="minorEastAsia"/>
                <w:sz w:val="20"/>
                <w:szCs w:val="20"/>
                <w:lang w:val="ru-RU" w:eastAsia="ru-RU"/>
              </w:rPr>
            </w:pPr>
          </w:p>
        </w:tc>
        <w:tc>
          <w:tcPr>
            <w:tcW w:w="992"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992"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851"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134"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701" w:type="dxa"/>
            <w:vAlign w:val="bottom"/>
          </w:tcPr>
          <w:p w:rsidR="003B6675" w:rsidRPr="003B6675" w:rsidRDefault="003B6675" w:rsidP="003B6675">
            <w:pPr>
              <w:autoSpaceDE w:val="0"/>
              <w:autoSpaceDN w:val="0"/>
              <w:rPr>
                <w:rFonts w:eastAsiaTheme="minorEastAsia"/>
                <w:sz w:val="20"/>
                <w:szCs w:val="20"/>
                <w:lang w:val="ru-RU" w:eastAsia="ru-RU"/>
              </w:rPr>
            </w:pPr>
          </w:p>
        </w:tc>
        <w:tc>
          <w:tcPr>
            <w:tcW w:w="1701" w:type="dxa"/>
            <w:vAlign w:val="bottom"/>
          </w:tcPr>
          <w:p w:rsidR="003B6675" w:rsidRPr="003B6675" w:rsidRDefault="003B6675" w:rsidP="003B6675">
            <w:pPr>
              <w:autoSpaceDE w:val="0"/>
              <w:autoSpaceDN w:val="0"/>
              <w:rPr>
                <w:rFonts w:eastAsiaTheme="minorEastAsia"/>
                <w:sz w:val="20"/>
                <w:szCs w:val="20"/>
                <w:lang w:val="ru-RU" w:eastAsia="ru-RU"/>
              </w:rPr>
            </w:pPr>
          </w:p>
        </w:tc>
      </w:tr>
      <w:tr w:rsidR="003B6675" w:rsidRPr="003B6675" w:rsidTr="00371AB4">
        <w:trPr>
          <w:cantSplit/>
        </w:trPr>
        <w:tc>
          <w:tcPr>
            <w:tcW w:w="2268" w:type="dxa"/>
            <w:vAlign w:val="bottom"/>
          </w:tcPr>
          <w:p w:rsidR="003B6675" w:rsidRPr="003B6675" w:rsidRDefault="003B6675" w:rsidP="003B6675">
            <w:pPr>
              <w:autoSpaceDE w:val="0"/>
              <w:autoSpaceDN w:val="0"/>
              <w:rPr>
                <w:rFonts w:eastAsiaTheme="minorEastAsia"/>
                <w:sz w:val="20"/>
                <w:szCs w:val="20"/>
                <w:lang w:val="ru-RU" w:eastAsia="ru-RU"/>
              </w:rPr>
            </w:pPr>
          </w:p>
        </w:tc>
        <w:tc>
          <w:tcPr>
            <w:tcW w:w="2268" w:type="dxa"/>
            <w:vAlign w:val="bottom"/>
          </w:tcPr>
          <w:p w:rsidR="003B6675" w:rsidRPr="003B6675" w:rsidRDefault="003B6675" w:rsidP="003B6675">
            <w:pPr>
              <w:autoSpaceDE w:val="0"/>
              <w:autoSpaceDN w:val="0"/>
              <w:rPr>
                <w:rFonts w:eastAsiaTheme="minorEastAsia"/>
                <w:sz w:val="20"/>
                <w:szCs w:val="20"/>
                <w:lang w:val="ru-RU" w:eastAsia="ru-RU"/>
              </w:rPr>
            </w:pPr>
          </w:p>
        </w:tc>
        <w:tc>
          <w:tcPr>
            <w:tcW w:w="1914" w:type="dxa"/>
            <w:vAlign w:val="bottom"/>
          </w:tcPr>
          <w:p w:rsidR="003B6675" w:rsidRPr="003B6675" w:rsidRDefault="003B6675" w:rsidP="003B6675">
            <w:pPr>
              <w:autoSpaceDE w:val="0"/>
              <w:autoSpaceDN w:val="0"/>
              <w:rPr>
                <w:rFonts w:eastAsiaTheme="minorEastAsia"/>
                <w:sz w:val="20"/>
                <w:szCs w:val="20"/>
                <w:lang w:val="ru-RU" w:eastAsia="ru-RU"/>
              </w:rPr>
            </w:pPr>
          </w:p>
        </w:tc>
        <w:tc>
          <w:tcPr>
            <w:tcW w:w="1914" w:type="dxa"/>
            <w:vAlign w:val="bottom"/>
          </w:tcPr>
          <w:p w:rsidR="003B6675" w:rsidRPr="003B6675" w:rsidRDefault="003B6675" w:rsidP="003B6675">
            <w:pPr>
              <w:autoSpaceDE w:val="0"/>
              <w:autoSpaceDN w:val="0"/>
              <w:rPr>
                <w:rFonts w:eastAsiaTheme="minorEastAsia"/>
                <w:sz w:val="20"/>
                <w:szCs w:val="20"/>
                <w:lang w:val="ru-RU" w:eastAsia="ru-RU"/>
              </w:rPr>
            </w:pPr>
          </w:p>
        </w:tc>
        <w:tc>
          <w:tcPr>
            <w:tcW w:w="992"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992"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851"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134"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701" w:type="dxa"/>
            <w:vAlign w:val="bottom"/>
          </w:tcPr>
          <w:p w:rsidR="003B6675" w:rsidRPr="003B6675" w:rsidRDefault="003B6675" w:rsidP="003B6675">
            <w:pPr>
              <w:autoSpaceDE w:val="0"/>
              <w:autoSpaceDN w:val="0"/>
              <w:rPr>
                <w:rFonts w:eastAsiaTheme="minorEastAsia"/>
                <w:sz w:val="20"/>
                <w:szCs w:val="20"/>
                <w:lang w:val="ru-RU" w:eastAsia="ru-RU"/>
              </w:rPr>
            </w:pPr>
          </w:p>
        </w:tc>
        <w:tc>
          <w:tcPr>
            <w:tcW w:w="1701" w:type="dxa"/>
            <w:vAlign w:val="bottom"/>
          </w:tcPr>
          <w:p w:rsidR="003B6675" w:rsidRPr="003B6675" w:rsidRDefault="003B6675" w:rsidP="003B6675">
            <w:pPr>
              <w:autoSpaceDE w:val="0"/>
              <w:autoSpaceDN w:val="0"/>
              <w:rPr>
                <w:rFonts w:eastAsiaTheme="minorEastAsia"/>
                <w:sz w:val="20"/>
                <w:szCs w:val="20"/>
                <w:lang w:val="ru-RU" w:eastAsia="ru-RU"/>
              </w:rPr>
            </w:pPr>
          </w:p>
        </w:tc>
      </w:tr>
      <w:tr w:rsidR="003B6675" w:rsidRPr="003B6675" w:rsidTr="00371AB4">
        <w:trPr>
          <w:cantSplit/>
        </w:trPr>
        <w:tc>
          <w:tcPr>
            <w:tcW w:w="2268" w:type="dxa"/>
            <w:vAlign w:val="bottom"/>
          </w:tcPr>
          <w:p w:rsidR="003B6675" w:rsidRPr="003B6675" w:rsidRDefault="003B6675" w:rsidP="003B6675">
            <w:pPr>
              <w:autoSpaceDE w:val="0"/>
              <w:autoSpaceDN w:val="0"/>
              <w:rPr>
                <w:rFonts w:eastAsiaTheme="minorEastAsia"/>
                <w:sz w:val="20"/>
                <w:szCs w:val="20"/>
                <w:lang w:val="ru-RU" w:eastAsia="ru-RU"/>
              </w:rPr>
            </w:pPr>
          </w:p>
        </w:tc>
        <w:tc>
          <w:tcPr>
            <w:tcW w:w="2268" w:type="dxa"/>
            <w:vAlign w:val="bottom"/>
          </w:tcPr>
          <w:p w:rsidR="003B6675" w:rsidRPr="003B6675" w:rsidRDefault="003B6675" w:rsidP="003B6675">
            <w:pPr>
              <w:autoSpaceDE w:val="0"/>
              <w:autoSpaceDN w:val="0"/>
              <w:rPr>
                <w:rFonts w:eastAsiaTheme="minorEastAsia"/>
                <w:sz w:val="20"/>
                <w:szCs w:val="20"/>
                <w:lang w:val="ru-RU" w:eastAsia="ru-RU"/>
              </w:rPr>
            </w:pPr>
          </w:p>
        </w:tc>
        <w:tc>
          <w:tcPr>
            <w:tcW w:w="1914" w:type="dxa"/>
            <w:vAlign w:val="bottom"/>
          </w:tcPr>
          <w:p w:rsidR="003B6675" w:rsidRPr="003B6675" w:rsidRDefault="003B6675" w:rsidP="003B6675">
            <w:pPr>
              <w:autoSpaceDE w:val="0"/>
              <w:autoSpaceDN w:val="0"/>
              <w:rPr>
                <w:rFonts w:eastAsiaTheme="minorEastAsia"/>
                <w:sz w:val="20"/>
                <w:szCs w:val="20"/>
                <w:lang w:val="ru-RU" w:eastAsia="ru-RU"/>
              </w:rPr>
            </w:pPr>
          </w:p>
        </w:tc>
        <w:tc>
          <w:tcPr>
            <w:tcW w:w="1914" w:type="dxa"/>
            <w:vAlign w:val="bottom"/>
          </w:tcPr>
          <w:p w:rsidR="003B6675" w:rsidRPr="003B6675" w:rsidRDefault="003B6675" w:rsidP="003B6675">
            <w:pPr>
              <w:autoSpaceDE w:val="0"/>
              <w:autoSpaceDN w:val="0"/>
              <w:rPr>
                <w:rFonts w:eastAsiaTheme="minorEastAsia"/>
                <w:sz w:val="20"/>
                <w:szCs w:val="20"/>
                <w:lang w:val="ru-RU" w:eastAsia="ru-RU"/>
              </w:rPr>
            </w:pPr>
          </w:p>
        </w:tc>
        <w:tc>
          <w:tcPr>
            <w:tcW w:w="992"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992"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851"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134"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701" w:type="dxa"/>
            <w:vAlign w:val="bottom"/>
          </w:tcPr>
          <w:p w:rsidR="003B6675" w:rsidRPr="003B6675" w:rsidRDefault="003B6675" w:rsidP="003B6675">
            <w:pPr>
              <w:autoSpaceDE w:val="0"/>
              <w:autoSpaceDN w:val="0"/>
              <w:rPr>
                <w:rFonts w:eastAsiaTheme="minorEastAsia"/>
                <w:sz w:val="20"/>
                <w:szCs w:val="20"/>
                <w:lang w:val="ru-RU" w:eastAsia="ru-RU"/>
              </w:rPr>
            </w:pPr>
          </w:p>
        </w:tc>
        <w:tc>
          <w:tcPr>
            <w:tcW w:w="1701" w:type="dxa"/>
            <w:vAlign w:val="bottom"/>
          </w:tcPr>
          <w:p w:rsidR="003B6675" w:rsidRPr="003B6675" w:rsidRDefault="003B6675" w:rsidP="003B6675">
            <w:pPr>
              <w:autoSpaceDE w:val="0"/>
              <w:autoSpaceDN w:val="0"/>
              <w:rPr>
                <w:rFonts w:eastAsiaTheme="minorEastAsia"/>
                <w:sz w:val="20"/>
                <w:szCs w:val="20"/>
                <w:lang w:val="ru-RU" w:eastAsia="ru-RU"/>
              </w:rPr>
            </w:pPr>
          </w:p>
        </w:tc>
      </w:tr>
      <w:tr w:rsidR="003B6675" w:rsidRPr="003B6675" w:rsidTr="00371AB4">
        <w:trPr>
          <w:cantSplit/>
          <w:trHeight w:val="70"/>
        </w:trPr>
        <w:tc>
          <w:tcPr>
            <w:tcW w:w="2268" w:type="dxa"/>
            <w:vAlign w:val="bottom"/>
          </w:tcPr>
          <w:p w:rsidR="003B6675" w:rsidRPr="003B6675" w:rsidRDefault="003B6675" w:rsidP="003B6675">
            <w:pPr>
              <w:autoSpaceDE w:val="0"/>
              <w:autoSpaceDN w:val="0"/>
              <w:rPr>
                <w:rFonts w:eastAsiaTheme="minorEastAsia"/>
                <w:sz w:val="20"/>
                <w:szCs w:val="20"/>
                <w:lang w:val="ru-RU" w:eastAsia="ru-RU"/>
              </w:rPr>
            </w:pPr>
          </w:p>
        </w:tc>
        <w:tc>
          <w:tcPr>
            <w:tcW w:w="2268" w:type="dxa"/>
            <w:vAlign w:val="bottom"/>
          </w:tcPr>
          <w:p w:rsidR="003B6675" w:rsidRPr="003B6675" w:rsidRDefault="003B6675" w:rsidP="003B6675">
            <w:pPr>
              <w:autoSpaceDE w:val="0"/>
              <w:autoSpaceDN w:val="0"/>
              <w:rPr>
                <w:rFonts w:eastAsiaTheme="minorEastAsia"/>
                <w:sz w:val="20"/>
                <w:szCs w:val="20"/>
                <w:lang w:val="ru-RU" w:eastAsia="ru-RU"/>
              </w:rPr>
            </w:pPr>
          </w:p>
        </w:tc>
        <w:tc>
          <w:tcPr>
            <w:tcW w:w="1914" w:type="dxa"/>
            <w:vAlign w:val="bottom"/>
          </w:tcPr>
          <w:p w:rsidR="003B6675" w:rsidRPr="003B6675" w:rsidRDefault="003B6675" w:rsidP="003B6675">
            <w:pPr>
              <w:autoSpaceDE w:val="0"/>
              <w:autoSpaceDN w:val="0"/>
              <w:rPr>
                <w:rFonts w:eastAsiaTheme="minorEastAsia"/>
                <w:sz w:val="20"/>
                <w:szCs w:val="20"/>
                <w:lang w:val="ru-RU" w:eastAsia="ru-RU"/>
              </w:rPr>
            </w:pPr>
          </w:p>
        </w:tc>
        <w:tc>
          <w:tcPr>
            <w:tcW w:w="1914" w:type="dxa"/>
            <w:vAlign w:val="bottom"/>
          </w:tcPr>
          <w:p w:rsidR="003B6675" w:rsidRPr="003B6675" w:rsidRDefault="003B6675" w:rsidP="003B6675">
            <w:pPr>
              <w:autoSpaceDE w:val="0"/>
              <w:autoSpaceDN w:val="0"/>
              <w:rPr>
                <w:rFonts w:eastAsiaTheme="minorEastAsia"/>
                <w:sz w:val="20"/>
                <w:szCs w:val="20"/>
                <w:lang w:val="ru-RU" w:eastAsia="ru-RU"/>
              </w:rPr>
            </w:pPr>
          </w:p>
        </w:tc>
        <w:tc>
          <w:tcPr>
            <w:tcW w:w="992"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992"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851"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134" w:type="dxa"/>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701" w:type="dxa"/>
            <w:vAlign w:val="bottom"/>
          </w:tcPr>
          <w:p w:rsidR="003B6675" w:rsidRPr="003B6675" w:rsidRDefault="003B6675" w:rsidP="003B6675">
            <w:pPr>
              <w:autoSpaceDE w:val="0"/>
              <w:autoSpaceDN w:val="0"/>
              <w:rPr>
                <w:rFonts w:eastAsiaTheme="minorEastAsia"/>
                <w:sz w:val="20"/>
                <w:szCs w:val="20"/>
                <w:lang w:val="ru-RU" w:eastAsia="ru-RU"/>
              </w:rPr>
            </w:pPr>
          </w:p>
        </w:tc>
        <w:tc>
          <w:tcPr>
            <w:tcW w:w="1701" w:type="dxa"/>
            <w:vAlign w:val="bottom"/>
          </w:tcPr>
          <w:p w:rsidR="003B6675" w:rsidRPr="003B6675" w:rsidRDefault="003B6675" w:rsidP="003B6675">
            <w:pPr>
              <w:autoSpaceDE w:val="0"/>
              <w:autoSpaceDN w:val="0"/>
              <w:rPr>
                <w:rFonts w:eastAsiaTheme="minorEastAsia"/>
                <w:sz w:val="20"/>
                <w:szCs w:val="20"/>
                <w:lang w:val="ru-RU" w:eastAsia="ru-RU"/>
              </w:rPr>
            </w:pPr>
          </w:p>
        </w:tc>
      </w:tr>
    </w:tbl>
    <w:p w:rsidR="003B6675" w:rsidRPr="003B6675" w:rsidRDefault="003B6675" w:rsidP="003B6675">
      <w:pPr>
        <w:autoSpaceDE w:val="0"/>
        <w:autoSpaceDN w:val="0"/>
        <w:rPr>
          <w:rFonts w:eastAsiaTheme="minorEastAsia"/>
          <w:sz w:val="6"/>
          <w:szCs w:val="6"/>
          <w:lang w:val="ru-RU" w:eastAsia="ru-RU"/>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83"/>
        <w:gridCol w:w="7852"/>
      </w:tblGrid>
      <w:tr w:rsidR="003B6675" w:rsidRPr="004A6FC3" w:rsidTr="00371AB4">
        <w:tc>
          <w:tcPr>
            <w:tcW w:w="7883" w:type="dxa"/>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Содержание задания (цель)</w:t>
            </w:r>
          </w:p>
        </w:tc>
        <w:tc>
          <w:tcPr>
            <w:tcW w:w="7852" w:type="dxa"/>
            <w:vAlign w:val="center"/>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Краткий отчет о выполнении задания</w:t>
            </w:r>
          </w:p>
        </w:tc>
      </w:tr>
      <w:tr w:rsidR="003B6675" w:rsidRPr="003B6675" w:rsidTr="00371AB4">
        <w:trPr>
          <w:trHeight w:val="126"/>
        </w:trPr>
        <w:tc>
          <w:tcPr>
            <w:tcW w:w="7883" w:type="dxa"/>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11</w:t>
            </w:r>
          </w:p>
        </w:tc>
        <w:tc>
          <w:tcPr>
            <w:tcW w:w="7852" w:type="dxa"/>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12</w:t>
            </w:r>
          </w:p>
        </w:tc>
      </w:tr>
      <w:tr w:rsidR="003B6675" w:rsidRPr="003B6675" w:rsidTr="00371AB4">
        <w:tc>
          <w:tcPr>
            <w:tcW w:w="7883" w:type="dxa"/>
          </w:tcPr>
          <w:p w:rsidR="003B6675" w:rsidRPr="003B6675" w:rsidRDefault="003B6675" w:rsidP="003B6675">
            <w:pPr>
              <w:autoSpaceDE w:val="0"/>
              <w:autoSpaceDN w:val="0"/>
              <w:rPr>
                <w:rFonts w:eastAsiaTheme="minorEastAsia"/>
                <w:sz w:val="20"/>
                <w:szCs w:val="20"/>
                <w:lang w:val="ru-RU" w:eastAsia="ru-RU"/>
              </w:rPr>
            </w:pPr>
          </w:p>
        </w:tc>
        <w:tc>
          <w:tcPr>
            <w:tcW w:w="7852" w:type="dxa"/>
          </w:tcPr>
          <w:p w:rsidR="003B6675" w:rsidRPr="003B6675" w:rsidRDefault="003B6675" w:rsidP="003B6675">
            <w:pPr>
              <w:autoSpaceDE w:val="0"/>
              <w:autoSpaceDN w:val="0"/>
              <w:rPr>
                <w:rFonts w:eastAsiaTheme="minorEastAsia"/>
                <w:sz w:val="20"/>
                <w:szCs w:val="20"/>
                <w:lang w:val="ru-RU" w:eastAsia="ru-RU"/>
              </w:rPr>
            </w:pPr>
          </w:p>
        </w:tc>
      </w:tr>
      <w:tr w:rsidR="003B6675" w:rsidRPr="003B6675" w:rsidTr="00371AB4">
        <w:tc>
          <w:tcPr>
            <w:tcW w:w="7883" w:type="dxa"/>
          </w:tcPr>
          <w:p w:rsidR="003B6675" w:rsidRPr="003B6675" w:rsidRDefault="003B6675" w:rsidP="003B6675">
            <w:pPr>
              <w:autoSpaceDE w:val="0"/>
              <w:autoSpaceDN w:val="0"/>
              <w:rPr>
                <w:rFonts w:eastAsiaTheme="minorEastAsia"/>
                <w:sz w:val="20"/>
                <w:szCs w:val="20"/>
                <w:lang w:val="ru-RU" w:eastAsia="ru-RU"/>
              </w:rPr>
            </w:pPr>
          </w:p>
        </w:tc>
        <w:tc>
          <w:tcPr>
            <w:tcW w:w="7852" w:type="dxa"/>
          </w:tcPr>
          <w:p w:rsidR="003B6675" w:rsidRPr="003B6675" w:rsidRDefault="003B6675" w:rsidP="003B6675">
            <w:pPr>
              <w:autoSpaceDE w:val="0"/>
              <w:autoSpaceDN w:val="0"/>
              <w:rPr>
                <w:rFonts w:eastAsiaTheme="minorEastAsia"/>
                <w:sz w:val="20"/>
                <w:szCs w:val="20"/>
                <w:lang w:val="ru-RU" w:eastAsia="ru-RU"/>
              </w:rPr>
            </w:pPr>
          </w:p>
        </w:tc>
      </w:tr>
      <w:tr w:rsidR="003B6675" w:rsidRPr="003B6675" w:rsidTr="00371AB4">
        <w:tc>
          <w:tcPr>
            <w:tcW w:w="7883" w:type="dxa"/>
          </w:tcPr>
          <w:p w:rsidR="003B6675" w:rsidRPr="003B6675" w:rsidRDefault="003B6675" w:rsidP="003B6675">
            <w:pPr>
              <w:autoSpaceDE w:val="0"/>
              <w:autoSpaceDN w:val="0"/>
              <w:rPr>
                <w:rFonts w:eastAsiaTheme="minorEastAsia"/>
                <w:sz w:val="20"/>
                <w:szCs w:val="20"/>
                <w:lang w:val="ru-RU" w:eastAsia="ru-RU"/>
              </w:rPr>
            </w:pPr>
          </w:p>
        </w:tc>
        <w:tc>
          <w:tcPr>
            <w:tcW w:w="7852" w:type="dxa"/>
          </w:tcPr>
          <w:p w:rsidR="003B6675" w:rsidRPr="003B6675" w:rsidRDefault="003B6675" w:rsidP="003B6675">
            <w:pPr>
              <w:autoSpaceDE w:val="0"/>
              <w:autoSpaceDN w:val="0"/>
              <w:rPr>
                <w:rFonts w:eastAsiaTheme="minorEastAsia"/>
                <w:sz w:val="20"/>
                <w:szCs w:val="20"/>
                <w:lang w:val="ru-RU" w:eastAsia="ru-RU"/>
              </w:rPr>
            </w:pPr>
          </w:p>
        </w:tc>
      </w:tr>
    </w:tbl>
    <w:p w:rsidR="003B6675" w:rsidRPr="003B6675" w:rsidRDefault="003B6675" w:rsidP="003B6675">
      <w:pPr>
        <w:autoSpaceDE w:val="0"/>
        <w:autoSpaceDN w:val="0"/>
        <w:rPr>
          <w:rFonts w:eastAsiaTheme="minorEastAsia"/>
          <w:sz w:val="12"/>
          <w:szCs w:val="12"/>
          <w:lang w:val="ru-RU" w:eastAsia="ru-RU"/>
        </w:rPr>
      </w:pPr>
    </w:p>
    <w:tbl>
      <w:tblPr>
        <w:tblW w:w="0" w:type="auto"/>
        <w:tblInd w:w="28" w:type="dxa"/>
        <w:tblLayout w:type="fixed"/>
        <w:tblCellMar>
          <w:left w:w="28" w:type="dxa"/>
          <w:right w:w="28" w:type="dxa"/>
        </w:tblCellMar>
        <w:tblLook w:val="0000" w:firstRow="0" w:lastRow="0" w:firstColumn="0" w:lastColumn="0" w:noHBand="0" w:noVBand="0"/>
      </w:tblPr>
      <w:tblGrid>
        <w:gridCol w:w="1560"/>
        <w:gridCol w:w="1194"/>
        <w:gridCol w:w="1146"/>
        <w:gridCol w:w="83"/>
        <w:gridCol w:w="420"/>
        <w:gridCol w:w="133"/>
        <w:gridCol w:w="811"/>
        <w:gridCol w:w="76"/>
        <w:gridCol w:w="389"/>
        <w:gridCol w:w="100"/>
        <w:gridCol w:w="1976"/>
        <w:gridCol w:w="167"/>
        <w:gridCol w:w="1077"/>
        <w:gridCol w:w="1730"/>
        <w:gridCol w:w="58"/>
        <w:gridCol w:w="142"/>
        <w:gridCol w:w="142"/>
        <w:gridCol w:w="198"/>
        <w:gridCol w:w="227"/>
        <w:gridCol w:w="651"/>
        <w:gridCol w:w="113"/>
        <w:gridCol w:w="767"/>
        <w:gridCol w:w="340"/>
        <w:gridCol w:w="197"/>
        <w:gridCol w:w="115"/>
        <w:gridCol w:w="1928"/>
      </w:tblGrid>
      <w:tr w:rsidR="003B6675" w:rsidRPr="003B6675" w:rsidTr="00371AB4">
        <w:trPr>
          <w:cantSplit/>
          <w:trHeight w:val="233"/>
        </w:trPr>
        <w:tc>
          <w:tcPr>
            <w:tcW w:w="2754" w:type="dxa"/>
            <w:gridSpan w:val="2"/>
            <w:vMerge w:val="restart"/>
            <w:tcBorders>
              <w:top w:val="nil"/>
              <w:left w:val="nil"/>
              <w:bottom w:val="nil"/>
              <w:right w:val="nil"/>
            </w:tcBorders>
          </w:tcPr>
          <w:p w:rsidR="003B6675" w:rsidRPr="003B6675" w:rsidRDefault="003B6675" w:rsidP="003B6675">
            <w:pPr>
              <w:autoSpaceDE w:val="0"/>
              <w:autoSpaceDN w:val="0"/>
              <w:rPr>
                <w:rFonts w:eastAsiaTheme="minorEastAsia"/>
                <w:b/>
                <w:bCs/>
                <w:sz w:val="20"/>
                <w:szCs w:val="20"/>
                <w:lang w:val="ru-RU" w:eastAsia="ru-RU"/>
              </w:rPr>
            </w:pPr>
            <w:r w:rsidRPr="003B6675">
              <w:rPr>
                <w:rFonts w:eastAsiaTheme="minorEastAsia"/>
                <w:b/>
                <w:bCs/>
                <w:sz w:val="20"/>
                <w:szCs w:val="20"/>
                <w:lang w:val="ru-RU" w:eastAsia="ru-RU"/>
              </w:rPr>
              <w:t>Руководитель</w:t>
            </w:r>
            <w:r w:rsidRPr="003B6675">
              <w:rPr>
                <w:rFonts w:eastAsiaTheme="minorEastAsia"/>
                <w:b/>
                <w:bCs/>
                <w:sz w:val="20"/>
                <w:szCs w:val="20"/>
                <w:lang w:val="ru-RU" w:eastAsia="ru-RU"/>
              </w:rPr>
              <w:br/>
              <w:t>структурного подразделения</w:t>
            </w:r>
          </w:p>
        </w:tc>
        <w:tc>
          <w:tcPr>
            <w:tcW w:w="1649" w:type="dxa"/>
            <w:gridSpan w:val="3"/>
            <w:vMerge w:val="restart"/>
            <w:tcBorders>
              <w:top w:val="nil"/>
              <w:left w:val="nil"/>
              <w:bottom w:val="nil"/>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33" w:type="dxa"/>
            <w:vMerge w:val="restart"/>
            <w:tcBorders>
              <w:top w:val="nil"/>
              <w:left w:val="nil"/>
              <w:bottom w:val="nil"/>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276" w:type="dxa"/>
            <w:gridSpan w:val="3"/>
            <w:vMerge w:val="restart"/>
            <w:tcBorders>
              <w:top w:val="nil"/>
              <w:left w:val="nil"/>
              <w:bottom w:val="nil"/>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00" w:type="dxa"/>
            <w:vMerge w:val="restart"/>
            <w:tcBorders>
              <w:top w:val="nil"/>
              <w:left w:val="nil"/>
              <w:bottom w:val="nil"/>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976" w:type="dxa"/>
            <w:vMerge w:val="restart"/>
            <w:tcBorders>
              <w:top w:val="nil"/>
              <w:left w:val="nil"/>
              <w:bottom w:val="nil"/>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62" w:type="dxa"/>
            <w:vMerge w:val="restart"/>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p>
        </w:tc>
        <w:tc>
          <w:tcPr>
            <w:tcW w:w="1077" w:type="dxa"/>
            <w:tcBorders>
              <w:top w:val="nil"/>
              <w:left w:val="nil"/>
              <w:bottom w:val="nil"/>
              <w:right w:val="nil"/>
            </w:tcBorders>
          </w:tcPr>
          <w:p w:rsidR="003B6675" w:rsidRPr="003B6675" w:rsidRDefault="003B6675" w:rsidP="003B6675">
            <w:pPr>
              <w:autoSpaceDE w:val="0"/>
              <w:autoSpaceDN w:val="0"/>
              <w:rPr>
                <w:rFonts w:eastAsiaTheme="minorEastAsia"/>
                <w:b/>
                <w:bCs/>
                <w:sz w:val="20"/>
                <w:szCs w:val="20"/>
                <w:lang w:val="ru-RU" w:eastAsia="ru-RU"/>
              </w:rPr>
            </w:pPr>
          </w:p>
        </w:tc>
        <w:tc>
          <w:tcPr>
            <w:tcW w:w="1788" w:type="dxa"/>
            <w:gridSpan w:val="2"/>
            <w:tcBorders>
              <w:top w:val="nil"/>
              <w:left w:val="nil"/>
              <w:bottom w:val="nil"/>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4820" w:type="dxa"/>
            <w:gridSpan w:val="11"/>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p>
        </w:tc>
      </w:tr>
      <w:tr w:rsidR="003B6675" w:rsidRPr="003B6675" w:rsidTr="00371AB4">
        <w:trPr>
          <w:cantSplit/>
          <w:trHeight w:val="232"/>
        </w:trPr>
        <w:tc>
          <w:tcPr>
            <w:tcW w:w="2754" w:type="dxa"/>
            <w:gridSpan w:val="2"/>
            <w:vMerge/>
            <w:tcBorders>
              <w:top w:val="nil"/>
              <w:left w:val="nil"/>
              <w:bottom w:val="nil"/>
              <w:right w:val="nil"/>
            </w:tcBorders>
          </w:tcPr>
          <w:p w:rsidR="003B6675" w:rsidRPr="003B6675" w:rsidRDefault="003B6675" w:rsidP="003B6675">
            <w:pPr>
              <w:keepNext/>
              <w:autoSpaceDE w:val="0"/>
              <w:autoSpaceDN w:val="0"/>
              <w:outlineLvl w:val="2"/>
              <w:rPr>
                <w:rFonts w:eastAsiaTheme="minorEastAsia"/>
                <w:b/>
                <w:bCs/>
                <w:sz w:val="20"/>
                <w:szCs w:val="20"/>
                <w:lang w:val="ru-RU" w:eastAsia="ru-RU"/>
              </w:rPr>
            </w:pPr>
          </w:p>
        </w:tc>
        <w:tc>
          <w:tcPr>
            <w:tcW w:w="1649" w:type="dxa"/>
            <w:gridSpan w:val="3"/>
            <w:vMerge/>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p>
        </w:tc>
        <w:tc>
          <w:tcPr>
            <w:tcW w:w="133" w:type="dxa"/>
            <w:vMerge/>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p>
        </w:tc>
        <w:tc>
          <w:tcPr>
            <w:tcW w:w="1276" w:type="dxa"/>
            <w:gridSpan w:val="3"/>
            <w:vMerge/>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p>
        </w:tc>
        <w:tc>
          <w:tcPr>
            <w:tcW w:w="100" w:type="dxa"/>
            <w:vMerge/>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p>
        </w:tc>
        <w:tc>
          <w:tcPr>
            <w:tcW w:w="1976" w:type="dxa"/>
            <w:vMerge/>
            <w:tcBorders>
              <w:top w:val="nil"/>
              <w:left w:val="nil"/>
              <w:bottom w:val="single" w:sz="4" w:space="0" w:color="auto"/>
              <w:right w:val="nil"/>
            </w:tcBorders>
          </w:tcPr>
          <w:p w:rsidR="003B6675" w:rsidRPr="003B6675" w:rsidRDefault="003B6675" w:rsidP="003B6675">
            <w:pPr>
              <w:autoSpaceDE w:val="0"/>
              <w:autoSpaceDN w:val="0"/>
              <w:rPr>
                <w:rFonts w:eastAsiaTheme="minorEastAsia"/>
                <w:sz w:val="20"/>
                <w:szCs w:val="20"/>
                <w:lang w:val="ru-RU" w:eastAsia="ru-RU"/>
              </w:rPr>
            </w:pPr>
          </w:p>
        </w:tc>
        <w:tc>
          <w:tcPr>
            <w:tcW w:w="162" w:type="dxa"/>
            <w:vMerge/>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p>
        </w:tc>
        <w:tc>
          <w:tcPr>
            <w:tcW w:w="1077" w:type="dxa"/>
            <w:tcBorders>
              <w:top w:val="nil"/>
              <w:left w:val="nil"/>
              <w:bottom w:val="nil"/>
              <w:right w:val="nil"/>
            </w:tcBorders>
          </w:tcPr>
          <w:p w:rsidR="003B6675" w:rsidRPr="003B6675" w:rsidRDefault="003B6675" w:rsidP="003B6675">
            <w:pPr>
              <w:autoSpaceDE w:val="0"/>
              <w:autoSpaceDN w:val="0"/>
              <w:rPr>
                <w:rFonts w:eastAsiaTheme="minorEastAsia"/>
                <w:b/>
                <w:bCs/>
                <w:sz w:val="20"/>
                <w:szCs w:val="20"/>
                <w:lang w:val="ru-RU" w:eastAsia="ru-RU"/>
              </w:rPr>
            </w:pPr>
            <w:r w:rsidRPr="003B6675">
              <w:rPr>
                <w:rFonts w:eastAsiaTheme="minorEastAsia"/>
                <w:b/>
                <w:bCs/>
                <w:sz w:val="20"/>
                <w:szCs w:val="20"/>
                <w:lang w:val="ru-RU" w:eastAsia="ru-RU"/>
              </w:rPr>
              <w:t>Работник</w:t>
            </w:r>
          </w:p>
        </w:tc>
        <w:tc>
          <w:tcPr>
            <w:tcW w:w="1788" w:type="dxa"/>
            <w:gridSpan w:val="2"/>
            <w:tcBorders>
              <w:top w:val="nil"/>
              <w:left w:val="nil"/>
              <w:bottom w:val="single" w:sz="4" w:space="0" w:color="auto"/>
              <w:right w:val="nil"/>
            </w:tcBorders>
          </w:tcPr>
          <w:p w:rsidR="003B6675" w:rsidRPr="003B6675" w:rsidRDefault="003B6675" w:rsidP="003B6675">
            <w:pPr>
              <w:autoSpaceDE w:val="0"/>
              <w:autoSpaceDN w:val="0"/>
              <w:jc w:val="center"/>
              <w:rPr>
                <w:rFonts w:eastAsiaTheme="minorEastAsia"/>
                <w:sz w:val="16"/>
                <w:szCs w:val="16"/>
                <w:lang w:val="ru-RU" w:eastAsia="ru-RU"/>
              </w:rPr>
            </w:pPr>
          </w:p>
        </w:tc>
        <w:tc>
          <w:tcPr>
            <w:tcW w:w="4820" w:type="dxa"/>
            <w:gridSpan w:val="11"/>
            <w:tcBorders>
              <w:top w:val="nil"/>
              <w:left w:val="nil"/>
              <w:bottom w:val="nil"/>
              <w:right w:val="nil"/>
            </w:tcBorders>
          </w:tcPr>
          <w:p w:rsidR="003B6675" w:rsidRPr="003B6675" w:rsidRDefault="003B6675" w:rsidP="003B6675">
            <w:pPr>
              <w:autoSpaceDE w:val="0"/>
              <w:autoSpaceDN w:val="0"/>
              <w:rPr>
                <w:rFonts w:eastAsiaTheme="minorEastAsia"/>
                <w:sz w:val="16"/>
                <w:szCs w:val="16"/>
                <w:lang w:val="ru-RU" w:eastAsia="ru-RU"/>
              </w:rPr>
            </w:pPr>
          </w:p>
        </w:tc>
      </w:tr>
      <w:tr w:rsidR="003B6675" w:rsidRPr="003B6675" w:rsidTr="00371AB4">
        <w:trPr>
          <w:cantSplit/>
        </w:trPr>
        <w:tc>
          <w:tcPr>
            <w:tcW w:w="2754" w:type="dxa"/>
            <w:gridSpan w:val="2"/>
            <w:tcBorders>
              <w:top w:val="nil"/>
              <w:left w:val="nil"/>
              <w:bottom w:val="nil"/>
              <w:right w:val="nil"/>
            </w:tcBorders>
          </w:tcPr>
          <w:p w:rsidR="003B6675" w:rsidRPr="003B6675" w:rsidRDefault="003B6675" w:rsidP="003B6675">
            <w:pPr>
              <w:autoSpaceDE w:val="0"/>
              <w:autoSpaceDN w:val="0"/>
              <w:rPr>
                <w:rFonts w:eastAsiaTheme="minorEastAsia"/>
                <w:b/>
                <w:bCs/>
                <w:sz w:val="20"/>
                <w:szCs w:val="20"/>
                <w:lang w:val="ru-RU" w:eastAsia="ru-RU"/>
              </w:rPr>
            </w:pPr>
          </w:p>
        </w:tc>
        <w:tc>
          <w:tcPr>
            <w:tcW w:w="1649" w:type="dxa"/>
            <w:gridSpan w:val="3"/>
            <w:tcBorders>
              <w:top w:val="single" w:sz="4" w:space="0" w:color="auto"/>
              <w:left w:val="nil"/>
              <w:bottom w:val="nil"/>
              <w:right w:val="nil"/>
            </w:tcBorders>
          </w:tcPr>
          <w:p w:rsidR="003B6675" w:rsidRPr="003B6675" w:rsidRDefault="003B6675" w:rsidP="003B6675">
            <w:pPr>
              <w:autoSpaceDE w:val="0"/>
              <w:autoSpaceDN w:val="0"/>
              <w:jc w:val="center"/>
              <w:rPr>
                <w:rFonts w:eastAsiaTheme="minorEastAsia"/>
                <w:sz w:val="16"/>
                <w:szCs w:val="16"/>
                <w:lang w:val="ru-RU" w:eastAsia="ru-RU"/>
              </w:rPr>
            </w:pPr>
            <w:r w:rsidRPr="003B6675">
              <w:rPr>
                <w:rFonts w:eastAsiaTheme="minorEastAsia"/>
                <w:sz w:val="16"/>
                <w:szCs w:val="16"/>
                <w:lang w:val="ru-RU" w:eastAsia="ru-RU"/>
              </w:rPr>
              <w:t>(должность)</w:t>
            </w:r>
          </w:p>
        </w:tc>
        <w:tc>
          <w:tcPr>
            <w:tcW w:w="133" w:type="dxa"/>
            <w:tcBorders>
              <w:top w:val="nil"/>
              <w:left w:val="nil"/>
              <w:bottom w:val="nil"/>
              <w:right w:val="nil"/>
            </w:tcBorders>
          </w:tcPr>
          <w:p w:rsidR="003B6675" w:rsidRPr="003B6675" w:rsidRDefault="003B6675" w:rsidP="003B6675">
            <w:pPr>
              <w:autoSpaceDE w:val="0"/>
              <w:autoSpaceDN w:val="0"/>
              <w:rPr>
                <w:rFonts w:eastAsiaTheme="minorEastAsia"/>
                <w:sz w:val="16"/>
                <w:szCs w:val="16"/>
                <w:lang w:val="ru-RU" w:eastAsia="ru-RU"/>
              </w:rPr>
            </w:pPr>
          </w:p>
        </w:tc>
        <w:tc>
          <w:tcPr>
            <w:tcW w:w="1276" w:type="dxa"/>
            <w:gridSpan w:val="3"/>
            <w:tcBorders>
              <w:top w:val="single" w:sz="4" w:space="0" w:color="auto"/>
              <w:left w:val="nil"/>
              <w:bottom w:val="nil"/>
              <w:right w:val="nil"/>
            </w:tcBorders>
          </w:tcPr>
          <w:p w:rsidR="003B6675" w:rsidRPr="003B6675" w:rsidRDefault="003B6675" w:rsidP="003B6675">
            <w:pPr>
              <w:autoSpaceDE w:val="0"/>
              <w:autoSpaceDN w:val="0"/>
              <w:jc w:val="center"/>
              <w:rPr>
                <w:rFonts w:eastAsiaTheme="minorEastAsia"/>
                <w:sz w:val="16"/>
                <w:szCs w:val="16"/>
                <w:lang w:val="ru-RU" w:eastAsia="ru-RU"/>
              </w:rPr>
            </w:pPr>
            <w:r w:rsidRPr="003B6675">
              <w:rPr>
                <w:rFonts w:eastAsiaTheme="minorEastAsia"/>
                <w:sz w:val="16"/>
                <w:szCs w:val="16"/>
                <w:lang w:val="ru-RU" w:eastAsia="ru-RU"/>
              </w:rPr>
              <w:t>(личная подпись)</w:t>
            </w:r>
          </w:p>
        </w:tc>
        <w:tc>
          <w:tcPr>
            <w:tcW w:w="100" w:type="dxa"/>
            <w:tcBorders>
              <w:top w:val="nil"/>
              <w:left w:val="nil"/>
              <w:bottom w:val="nil"/>
              <w:right w:val="nil"/>
            </w:tcBorders>
          </w:tcPr>
          <w:p w:rsidR="003B6675" w:rsidRPr="003B6675" w:rsidRDefault="003B6675" w:rsidP="003B6675">
            <w:pPr>
              <w:autoSpaceDE w:val="0"/>
              <w:autoSpaceDN w:val="0"/>
              <w:rPr>
                <w:rFonts w:eastAsiaTheme="minorEastAsia"/>
                <w:sz w:val="16"/>
                <w:szCs w:val="16"/>
                <w:lang w:val="ru-RU" w:eastAsia="ru-RU"/>
              </w:rPr>
            </w:pPr>
          </w:p>
        </w:tc>
        <w:tc>
          <w:tcPr>
            <w:tcW w:w="1976" w:type="dxa"/>
            <w:tcBorders>
              <w:top w:val="nil"/>
              <w:left w:val="nil"/>
              <w:bottom w:val="nil"/>
              <w:right w:val="nil"/>
            </w:tcBorders>
          </w:tcPr>
          <w:p w:rsidR="003B6675" w:rsidRPr="003B6675" w:rsidRDefault="003B6675" w:rsidP="003B6675">
            <w:pPr>
              <w:autoSpaceDE w:val="0"/>
              <w:autoSpaceDN w:val="0"/>
              <w:jc w:val="center"/>
              <w:rPr>
                <w:rFonts w:eastAsiaTheme="minorEastAsia"/>
                <w:sz w:val="16"/>
                <w:szCs w:val="16"/>
                <w:lang w:val="ru-RU" w:eastAsia="ru-RU"/>
              </w:rPr>
            </w:pPr>
            <w:r w:rsidRPr="003B6675">
              <w:rPr>
                <w:rFonts w:eastAsiaTheme="minorEastAsia"/>
                <w:sz w:val="16"/>
                <w:szCs w:val="16"/>
                <w:lang w:val="ru-RU" w:eastAsia="ru-RU"/>
              </w:rPr>
              <w:t>(расшифровка подписи)</w:t>
            </w:r>
          </w:p>
        </w:tc>
        <w:tc>
          <w:tcPr>
            <w:tcW w:w="162" w:type="dxa"/>
            <w:tcBorders>
              <w:top w:val="nil"/>
              <w:left w:val="nil"/>
              <w:bottom w:val="nil"/>
              <w:right w:val="nil"/>
            </w:tcBorders>
          </w:tcPr>
          <w:p w:rsidR="003B6675" w:rsidRPr="003B6675" w:rsidRDefault="003B6675" w:rsidP="003B6675">
            <w:pPr>
              <w:autoSpaceDE w:val="0"/>
              <w:autoSpaceDN w:val="0"/>
              <w:jc w:val="center"/>
              <w:rPr>
                <w:rFonts w:eastAsiaTheme="minorEastAsia"/>
                <w:sz w:val="14"/>
                <w:szCs w:val="14"/>
                <w:lang w:val="ru-RU" w:eastAsia="ru-RU"/>
              </w:rPr>
            </w:pPr>
          </w:p>
        </w:tc>
        <w:tc>
          <w:tcPr>
            <w:tcW w:w="1077" w:type="dxa"/>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p>
        </w:tc>
        <w:tc>
          <w:tcPr>
            <w:tcW w:w="1788" w:type="dxa"/>
            <w:gridSpan w:val="2"/>
            <w:tcBorders>
              <w:top w:val="nil"/>
              <w:left w:val="nil"/>
              <w:bottom w:val="nil"/>
              <w:right w:val="nil"/>
            </w:tcBorders>
          </w:tcPr>
          <w:p w:rsidR="003B6675" w:rsidRPr="003B6675" w:rsidRDefault="003B6675" w:rsidP="003B6675">
            <w:pPr>
              <w:autoSpaceDE w:val="0"/>
              <w:autoSpaceDN w:val="0"/>
              <w:jc w:val="center"/>
              <w:rPr>
                <w:rFonts w:eastAsiaTheme="minorEastAsia"/>
                <w:sz w:val="16"/>
                <w:szCs w:val="16"/>
                <w:lang w:val="ru-RU" w:eastAsia="ru-RU"/>
              </w:rPr>
            </w:pPr>
            <w:r w:rsidRPr="003B6675">
              <w:rPr>
                <w:rFonts w:eastAsiaTheme="minorEastAsia"/>
                <w:sz w:val="16"/>
                <w:szCs w:val="16"/>
                <w:lang w:val="ru-RU" w:eastAsia="ru-RU"/>
              </w:rPr>
              <w:t>(личная подпись)</w:t>
            </w:r>
          </w:p>
        </w:tc>
        <w:tc>
          <w:tcPr>
            <w:tcW w:w="4820" w:type="dxa"/>
            <w:gridSpan w:val="11"/>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p>
        </w:tc>
      </w:tr>
      <w:tr w:rsidR="003B6675" w:rsidRPr="003B6675" w:rsidTr="00371AB4">
        <w:trPr>
          <w:cantSplit/>
        </w:trPr>
        <w:tc>
          <w:tcPr>
            <w:tcW w:w="7888" w:type="dxa"/>
            <w:gridSpan w:val="11"/>
            <w:tcBorders>
              <w:top w:val="nil"/>
              <w:left w:val="nil"/>
              <w:bottom w:val="nil"/>
              <w:right w:val="nil"/>
            </w:tcBorders>
            <w:vAlign w:val="bottom"/>
          </w:tcPr>
          <w:p w:rsidR="003B6675" w:rsidRPr="003B6675" w:rsidRDefault="003B6675" w:rsidP="003B6675">
            <w:pPr>
              <w:autoSpaceDE w:val="0"/>
              <w:autoSpaceDN w:val="0"/>
              <w:rPr>
                <w:rFonts w:eastAsiaTheme="minorEastAsia"/>
                <w:sz w:val="20"/>
                <w:szCs w:val="20"/>
                <w:lang w:val="ru-RU" w:eastAsia="ru-RU"/>
              </w:rPr>
            </w:pPr>
          </w:p>
        </w:tc>
        <w:tc>
          <w:tcPr>
            <w:tcW w:w="162" w:type="dxa"/>
            <w:tcBorders>
              <w:top w:val="nil"/>
              <w:left w:val="nil"/>
              <w:bottom w:val="nil"/>
              <w:right w:val="nil"/>
            </w:tcBorders>
          </w:tcPr>
          <w:p w:rsidR="003B6675" w:rsidRPr="003B6675" w:rsidRDefault="003B6675" w:rsidP="003B6675">
            <w:pPr>
              <w:autoSpaceDE w:val="0"/>
              <w:autoSpaceDN w:val="0"/>
              <w:jc w:val="center"/>
              <w:rPr>
                <w:rFonts w:eastAsiaTheme="minorEastAsia"/>
                <w:sz w:val="14"/>
                <w:szCs w:val="14"/>
                <w:lang w:val="ru-RU" w:eastAsia="ru-RU"/>
              </w:rPr>
            </w:pPr>
          </w:p>
        </w:tc>
        <w:tc>
          <w:tcPr>
            <w:tcW w:w="3149" w:type="dxa"/>
            <w:gridSpan w:val="5"/>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r w:rsidRPr="003B6675">
              <w:rPr>
                <w:rFonts w:eastAsiaTheme="minorEastAsia"/>
                <w:sz w:val="20"/>
                <w:szCs w:val="20"/>
                <w:lang w:val="ru-RU" w:eastAsia="ru-RU"/>
              </w:rPr>
              <w:t>Заключение о выполнении задания</w:t>
            </w:r>
          </w:p>
        </w:tc>
        <w:tc>
          <w:tcPr>
            <w:tcW w:w="4536" w:type="dxa"/>
            <w:gridSpan w:val="9"/>
            <w:tcBorders>
              <w:top w:val="nil"/>
              <w:left w:val="nil"/>
              <w:bottom w:val="single" w:sz="4" w:space="0" w:color="auto"/>
              <w:right w:val="nil"/>
            </w:tcBorders>
            <w:vAlign w:val="bottom"/>
          </w:tcPr>
          <w:p w:rsidR="003B6675" w:rsidRPr="003B6675" w:rsidRDefault="003B6675" w:rsidP="003B6675">
            <w:pPr>
              <w:autoSpaceDE w:val="0"/>
              <w:autoSpaceDN w:val="0"/>
              <w:rPr>
                <w:rFonts w:eastAsiaTheme="minorEastAsia"/>
                <w:sz w:val="20"/>
                <w:szCs w:val="20"/>
                <w:lang w:val="ru-RU" w:eastAsia="ru-RU"/>
              </w:rPr>
            </w:pPr>
          </w:p>
        </w:tc>
      </w:tr>
      <w:tr w:rsidR="003B6675" w:rsidRPr="003B6675" w:rsidTr="00371AB4">
        <w:trPr>
          <w:cantSplit/>
        </w:trPr>
        <w:tc>
          <w:tcPr>
            <w:tcW w:w="7888" w:type="dxa"/>
            <w:gridSpan w:val="11"/>
            <w:tcBorders>
              <w:top w:val="nil"/>
              <w:left w:val="nil"/>
              <w:bottom w:val="nil"/>
              <w:right w:val="nil"/>
            </w:tcBorders>
            <w:vAlign w:val="bottom"/>
          </w:tcPr>
          <w:p w:rsidR="003B6675" w:rsidRPr="003B6675" w:rsidRDefault="003B6675" w:rsidP="003B6675">
            <w:pPr>
              <w:autoSpaceDE w:val="0"/>
              <w:autoSpaceDN w:val="0"/>
              <w:rPr>
                <w:rFonts w:eastAsiaTheme="minorEastAsia"/>
                <w:sz w:val="20"/>
                <w:szCs w:val="20"/>
                <w:lang w:val="ru-RU" w:eastAsia="ru-RU"/>
              </w:rPr>
            </w:pPr>
          </w:p>
        </w:tc>
        <w:tc>
          <w:tcPr>
            <w:tcW w:w="162" w:type="dxa"/>
            <w:tcBorders>
              <w:top w:val="nil"/>
              <w:left w:val="nil"/>
              <w:bottom w:val="nil"/>
              <w:right w:val="nil"/>
            </w:tcBorders>
          </w:tcPr>
          <w:p w:rsidR="003B6675" w:rsidRPr="003B6675" w:rsidRDefault="003B6675" w:rsidP="003B6675">
            <w:pPr>
              <w:autoSpaceDE w:val="0"/>
              <w:autoSpaceDN w:val="0"/>
              <w:jc w:val="center"/>
              <w:rPr>
                <w:rFonts w:eastAsiaTheme="minorEastAsia"/>
                <w:sz w:val="14"/>
                <w:szCs w:val="14"/>
                <w:lang w:val="ru-RU" w:eastAsia="ru-RU"/>
              </w:rPr>
            </w:pPr>
          </w:p>
        </w:tc>
        <w:tc>
          <w:tcPr>
            <w:tcW w:w="7685" w:type="dxa"/>
            <w:gridSpan w:val="14"/>
            <w:tcBorders>
              <w:top w:val="nil"/>
              <w:left w:val="nil"/>
              <w:bottom w:val="single" w:sz="4" w:space="0" w:color="auto"/>
              <w:right w:val="nil"/>
            </w:tcBorders>
          </w:tcPr>
          <w:p w:rsidR="003B6675" w:rsidRPr="003B6675" w:rsidRDefault="003B6675" w:rsidP="003B6675">
            <w:pPr>
              <w:autoSpaceDE w:val="0"/>
              <w:autoSpaceDN w:val="0"/>
              <w:rPr>
                <w:rFonts w:eastAsiaTheme="minorEastAsia"/>
                <w:sz w:val="20"/>
                <w:szCs w:val="20"/>
                <w:lang w:val="ru-RU" w:eastAsia="ru-RU"/>
              </w:rPr>
            </w:pPr>
          </w:p>
        </w:tc>
      </w:tr>
      <w:tr w:rsidR="003B6675" w:rsidRPr="003B6675" w:rsidTr="00371AB4">
        <w:trPr>
          <w:cantSplit/>
        </w:trPr>
        <w:tc>
          <w:tcPr>
            <w:tcW w:w="1560" w:type="dxa"/>
            <w:tcBorders>
              <w:top w:val="nil"/>
              <w:left w:val="nil"/>
              <w:bottom w:val="nil"/>
              <w:right w:val="nil"/>
            </w:tcBorders>
          </w:tcPr>
          <w:p w:rsidR="003B6675" w:rsidRPr="003B6675" w:rsidRDefault="003B6675" w:rsidP="003B6675">
            <w:pPr>
              <w:autoSpaceDE w:val="0"/>
              <w:autoSpaceDN w:val="0"/>
              <w:rPr>
                <w:rFonts w:eastAsiaTheme="minorEastAsia"/>
                <w:b/>
                <w:bCs/>
                <w:sz w:val="20"/>
                <w:szCs w:val="20"/>
                <w:lang w:val="ru-RU" w:eastAsia="ru-RU"/>
              </w:rPr>
            </w:pPr>
          </w:p>
          <w:p w:rsidR="003B6675" w:rsidRPr="003B6675" w:rsidRDefault="003B6675" w:rsidP="003B6675">
            <w:pPr>
              <w:autoSpaceDE w:val="0"/>
              <w:autoSpaceDN w:val="0"/>
              <w:rPr>
                <w:rFonts w:eastAsiaTheme="minorEastAsia"/>
                <w:b/>
                <w:bCs/>
                <w:sz w:val="20"/>
                <w:szCs w:val="20"/>
                <w:lang w:val="ru-RU" w:eastAsia="ru-RU"/>
              </w:rPr>
            </w:pPr>
            <w:r w:rsidRPr="003B6675">
              <w:rPr>
                <w:rFonts w:eastAsiaTheme="minorEastAsia"/>
                <w:b/>
                <w:bCs/>
                <w:sz w:val="20"/>
                <w:szCs w:val="20"/>
                <w:lang w:val="ru-RU" w:eastAsia="ru-RU"/>
              </w:rPr>
              <w:t>Руководитель</w:t>
            </w:r>
            <w:r w:rsidRPr="003B6675">
              <w:rPr>
                <w:rFonts w:eastAsiaTheme="minorEastAsia"/>
                <w:b/>
                <w:bCs/>
                <w:sz w:val="20"/>
                <w:szCs w:val="20"/>
                <w:lang w:val="ru-RU" w:eastAsia="ru-RU"/>
              </w:rPr>
              <w:br/>
              <w:t>организации</w:t>
            </w:r>
          </w:p>
        </w:tc>
        <w:tc>
          <w:tcPr>
            <w:tcW w:w="2340" w:type="dxa"/>
            <w:gridSpan w:val="2"/>
            <w:tcBorders>
              <w:top w:val="nil"/>
              <w:left w:val="nil"/>
              <w:bottom w:val="single" w:sz="4" w:space="0" w:color="auto"/>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r w:rsidRPr="003B6675">
              <w:rPr>
                <w:rFonts w:eastAsiaTheme="minorEastAsia"/>
                <w:sz w:val="20"/>
                <w:szCs w:val="20"/>
                <w:lang w:val="ru-RU" w:eastAsia="ru-RU"/>
              </w:rPr>
              <w:t>Глава сельсовета</w:t>
            </w:r>
          </w:p>
        </w:tc>
        <w:tc>
          <w:tcPr>
            <w:tcW w:w="83" w:type="dxa"/>
            <w:tcBorders>
              <w:top w:val="nil"/>
              <w:left w:val="nil"/>
              <w:bottom w:val="nil"/>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364" w:type="dxa"/>
            <w:gridSpan w:val="3"/>
            <w:tcBorders>
              <w:top w:val="nil"/>
              <w:left w:val="nil"/>
              <w:bottom w:val="single" w:sz="4" w:space="0" w:color="auto"/>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76" w:type="dxa"/>
            <w:tcBorders>
              <w:top w:val="nil"/>
              <w:left w:val="nil"/>
              <w:bottom w:val="nil"/>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2460" w:type="dxa"/>
            <w:gridSpan w:val="3"/>
            <w:tcBorders>
              <w:top w:val="nil"/>
              <w:left w:val="nil"/>
              <w:bottom w:val="single" w:sz="4" w:space="0" w:color="auto"/>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67" w:type="dxa"/>
            <w:tcBorders>
              <w:top w:val="nil"/>
              <w:left w:val="nil"/>
              <w:bottom w:val="nil"/>
              <w:right w:val="nil"/>
            </w:tcBorders>
          </w:tcPr>
          <w:p w:rsidR="003B6675" w:rsidRPr="003B6675" w:rsidRDefault="003B6675" w:rsidP="003B6675">
            <w:pPr>
              <w:autoSpaceDE w:val="0"/>
              <w:autoSpaceDN w:val="0"/>
              <w:jc w:val="center"/>
              <w:rPr>
                <w:rFonts w:eastAsiaTheme="minorEastAsia"/>
                <w:sz w:val="14"/>
                <w:szCs w:val="14"/>
                <w:lang w:val="ru-RU" w:eastAsia="ru-RU"/>
              </w:rPr>
            </w:pPr>
          </w:p>
        </w:tc>
        <w:tc>
          <w:tcPr>
            <w:tcW w:w="2807" w:type="dxa"/>
            <w:gridSpan w:val="2"/>
            <w:tcBorders>
              <w:top w:val="nil"/>
              <w:left w:val="nil"/>
              <w:bottom w:val="nil"/>
              <w:right w:val="nil"/>
            </w:tcBorders>
          </w:tcPr>
          <w:p w:rsidR="003B6675" w:rsidRPr="003B6675" w:rsidRDefault="003B6675" w:rsidP="003B6675">
            <w:pPr>
              <w:autoSpaceDE w:val="0"/>
              <w:autoSpaceDN w:val="0"/>
              <w:rPr>
                <w:rFonts w:eastAsiaTheme="minorEastAsia"/>
                <w:b/>
                <w:bCs/>
                <w:sz w:val="20"/>
                <w:szCs w:val="20"/>
                <w:lang w:val="ru-RU" w:eastAsia="ru-RU"/>
              </w:rPr>
            </w:pPr>
            <w:r w:rsidRPr="003B6675">
              <w:rPr>
                <w:rFonts w:eastAsiaTheme="minorEastAsia"/>
                <w:b/>
                <w:bCs/>
                <w:sz w:val="20"/>
                <w:szCs w:val="20"/>
                <w:lang w:val="ru-RU" w:eastAsia="ru-RU"/>
              </w:rPr>
              <w:t>Руководитель</w:t>
            </w:r>
            <w:r w:rsidRPr="003B6675">
              <w:rPr>
                <w:rFonts w:eastAsiaTheme="minorEastAsia"/>
                <w:b/>
                <w:bCs/>
                <w:sz w:val="20"/>
                <w:szCs w:val="20"/>
                <w:lang w:val="ru-RU" w:eastAsia="ru-RU"/>
              </w:rPr>
              <w:br/>
              <w:t>структурного подразделения</w:t>
            </w:r>
          </w:p>
        </w:tc>
        <w:tc>
          <w:tcPr>
            <w:tcW w:w="1418" w:type="dxa"/>
            <w:gridSpan w:val="6"/>
            <w:tcBorders>
              <w:top w:val="nil"/>
              <w:left w:val="nil"/>
              <w:bottom w:val="single" w:sz="4" w:space="0" w:color="auto"/>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13" w:type="dxa"/>
            <w:tcBorders>
              <w:top w:val="nil"/>
              <w:left w:val="nil"/>
              <w:bottom w:val="nil"/>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304" w:type="dxa"/>
            <w:gridSpan w:val="3"/>
            <w:tcBorders>
              <w:top w:val="nil"/>
              <w:left w:val="nil"/>
              <w:bottom w:val="single" w:sz="4" w:space="0" w:color="auto"/>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13" w:type="dxa"/>
            <w:tcBorders>
              <w:top w:val="nil"/>
              <w:left w:val="nil"/>
              <w:bottom w:val="nil"/>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c>
          <w:tcPr>
            <w:tcW w:w="1928" w:type="dxa"/>
            <w:tcBorders>
              <w:top w:val="nil"/>
              <w:left w:val="nil"/>
              <w:bottom w:val="single" w:sz="4" w:space="0" w:color="auto"/>
              <w:right w:val="nil"/>
            </w:tcBorders>
            <w:vAlign w:val="bottom"/>
          </w:tcPr>
          <w:p w:rsidR="003B6675" w:rsidRPr="003B6675" w:rsidRDefault="003B6675" w:rsidP="003B6675">
            <w:pPr>
              <w:autoSpaceDE w:val="0"/>
              <w:autoSpaceDN w:val="0"/>
              <w:jc w:val="center"/>
              <w:rPr>
                <w:rFonts w:eastAsiaTheme="minorEastAsia"/>
                <w:sz w:val="20"/>
                <w:szCs w:val="20"/>
                <w:lang w:val="ru-RU" w:eastAsia="ru-RU"/>
              </w:rPr>
            </w:pPr>
          </w:p>
        </w:tc>
      </w:tr>
      <w:tr w:rsidR="003B6675" w:rsidRPr="003B6675" w:rsidTr="00371AB4">
        <w:trPr>
          <w:cantSplit/>
        </w:trPr>
        <w:tc>
          <w:tcPr>
            <w:tcW w:w="1560" w:type="dxa"/>
            <w:tcBorders>
              <w:top w:val="nil"/>
              <w:left w:val="nil"/>
              <w:bottom w:val="nil"/>
              <w:right w:val="nil"/>
            </w:tcBorders>
          </w:tcPr>
          <w:p w:rsidR="003B6675" w:rsidRPr="003B6675" w:rsidRDefault="003B6675" w:rsidP="003B6675">
            <w:pPr>
              <w:autoSpaceDE w:val="0"/>
              <w:autoSpaceDN w:val="0"/>
              <w:rPr>
                <w:rFonts w:eastAsiaTheme="minorEastAsia"/>
                <w:b/>
                <w:bCs/>
                <w:sz w:val="20"/>
                <w:szCs w:val="20"/>
                <w:lang w:val="ru-RU" w:eastAsia="ru-RU"/>
              </w:rPr>
            </w:pPr>
          </w:p>
        </w:tc>
        <w:tc>
          <w:tcPr>
            <w:tcW w:w="2340" w:type="dxa"/>
            <w:gridSpan w:val="2"/>
            <w:tcBorders>
              <w:top w:val="nil"/>
              <w:left w:val="nil"/>
              <w:bottom w:val="nil"/>
              <w:right w:val="nil"/>
            </w:tcBorders>
          </w:tcPr>
          <w:p w:rsidR="003B6675" w:rsidRPr="003B6675" w:rsidRDefault="003B6675" w:rsidP="003B6675">
            <w:pPr>
              <w:autoSpaceDE w:val="0"/>
              <w:autoSpaceDN w:val="0"/>
              <w:jc w:val="center"/>
              <w:rPr>
                <w:rFonts w:eastAsiaTheme="minorEastAsia"/>
                <w:sz w:val="16"/>
                <w:szCs w:val="16"/>
                <w:lang w:val="ru-RU" w:eastAsia="ru-RU"/>
              </w:rPr>
            </w:pPr>
            <w:r w:rsidRPr="003B6675">
              <w:rPr>
                <w:rFonts w:eastAsiaTheme="minorEastAsia"/>
                <w:sz w:val="16"/>
                <w:szCs w:val="16"/>
                <w:lang w:val="ru-RU" w:eastAsia="ru-RU"/>
              </w:rPr>
              <w:t>(должность)</w:t>
            </w:r>
          </w:p>
        </w:tc>
        <w:tc>
          <w:tcPr>
            <w:tcW w:w="83" w:type="dxa"/>
            <w:tcBorders>
              <w:top w:val="nil"/>
              <w:left w:val="nil"/>
              <w:bottom w:val="nil"/>
              <w:right w:val="nil"/>
            </w:tcBorders>
          </w:tcPr>
          <w:p w:rsidR="003B6675" w:rsidRPr="003B6675" w:rsidRDefault="003B6675" w:rsidP="003B6675">
            <w:pPr>
              <w:autoSpaceDE w:val="0"/>
              <w:autoSpaceDN w:val="0"/>
              <w:rPr>
                <w:rFonts w:eastAsiaTheme="minorEastAsia"/>
                <w:sz w:val="16"/>
                <w:szCs w:val="16"/>
                <w:lang w:val="ru-RU" w:eastAsia="ru-RU"/>
              </w:rPr>
            </w:pPr>
          </w:p>
        </w:tc>
        <w:tc>
          <w:tcPr>
            <w:tcW w:w="1364" w:type="dxa"/>
            <w:gridSpan w:val="3"/>
            <w:tcBorders>
              <w:top w:val="nil"/>
              <w:left w:val="nil"/>
              <w:bottom w:val="nil"/>
              <w:right w:val="nil"/>
            </w:tcBorders>
          </w:tcPr>
          <w:p w:rsidR="003B6675" w:rsidRPr="003B6675" w:rsidRDefault="003B6675" w:rsidP="003B6675">
            <w:pPr>
              <w:autoSpaceDE w:val="0"/>
              <w:autoSpaceDN w:val="0"/>
              <w:jc w:val="center"/>
              <w:rPr>
                <w:rFonts w:eastAsiaTheme="minorEastAsia"/>
                <w:sz w:val="16"/>
                <w:szCs w:val="16"/>
                <w:lang w:val="ru-RU" w:eastAsia="ru-RU"/>
              </w:rPr>
            </w:pPr>
            <w:r w:rsidRPr="003B6675">
              <w:rPr>
                <w:rFonts w:eastAsiaTheme="minorEastAsia"/>
                <w:sz w:val="16"/>
                <w:szCs w:val="16"/>
                <w:lang w:val="ru-RU" w:eastAsia="ru-RU"/>
              </w:rPr>
              <w:t>(личная подпись)</w:t>
            </w:r>
          </w:p>
        </w:tc>
        <w:tc>
          <w:tcPr>
            <w:tcW w:w="76" w:type="dxa"/>
            <w:tcBorders>
              <w:top w:val="nil"/>
              <w:left w:val="nil"/>
              <w:bottom w:val="nil"/>
              <w:right w:val="nil"/>
            </w:tcBorders>
          </w:tcPr>
          <w:p w:rsidR="003B6675" w:rsidRPr="003B6675" w:rsidRDefault="003B6675" w:rsidP="003B6675">
            <w:pPr>
              <w:autoSpaceDE w:val="0"/>
              <w:autoSpaceDN w:val="0"/>
              <w:rPr>
                <w:rFonts w:eastAsiaTheme="minorEastAsia"/>
                <w:sz w:val="16"/>
                <w:szCs w:val="16"/>
                <w:lang w:val="ru-RU" w:eastAsia="ru-RU"/>
              </w:rPr>
            </w:pPr>
          </w:p>
        </w:tc>
        <w:tc>
          <w:tcPr>
            <w:tcW w:w="2460" w:type="dxa"/>
            <w:gridSpan w:val="3"/>
            <w:tcBorders>
              <w:top w:val="nil"/>
              <w:left w:val="nil"/>
              <w:bottom w:val="nil"/>
              <w:right w:val="nil"/>
            </w:tcBorders>
          </w:tcPr>
          <w:p w:rsidR="003B6675" w:rsidRPr="003B6675" w:rsidRDefault="003B6675" w:rsidP="003B6675">
            <w:pPr>
              <w:autoSpaceDE w:val="0"/>
              <w:autoSpaceDN w:val="0"/>
              <w:jc w:val="center"/>
              <w:rPr>
                <w:rFonts w:eastAsiaTheme="minorEastAsia"/>
                <w:sz w:val="16"/>
                <w:szCs w:val="16"/>
                <w:lang w:val="ru-RU" w:eastAsia="ru-RU"/>
              </w:rPr>
            </w:pPr>
            <w:r w:rsidRPr="003B6675">
              <w:rPr>
                <w:rFonts w:eastAsiaTheme="minorEastAsia"/>
                <w:sz w:val="16"/>
                <w:szCs w:val="16"/>
                <w:lang w:val="ru-RU" w:eastAsia="ru-RU"/>
              </w:rPr>
              <w:t>(расшифровка подписи)</w:t>
            </w:r>
          </w:p>
        </w:tc>
        <w:tc>
          <w:tcPr>
            <w:tcW w:w="167" w:type="dxa"/>
            <w:tcBorders>
              <w:top w:val="nil"/>
              <w:left w:val="nil"/>
              <w:bottom w:val="nil"/>
              <w:right w:val="nil"/>
            </w:tcBorders>
          </w:tcPr>
          <w:p w:rsidR="003B6675" w:rsidRPr="003B6675" w:rsidRDefault="003B6675" w:rsidP="003B6675">
            <w:pPr>
              <w:autoSpaceDE w:val="0"/>
              <w:autoSpaceDN w:val="0"/>
              <w:jc w:val="center"/>
              <w:rPr>
                <w:rFonts w:eastAsiaTheme="minorEastAsia"/>
                <w:sz w:val="14"/>
                <w:szCs w:val="14"/>
                <w:lang w:val="ru-RU" w:eastAsia="ru-RU"/>
              </w:rPr>
            </w:pPr>
          </w:p>
        </w:tc>
        <w:tc>
          <w:tcPr>
            <w:tcW w:w="2807" w:type="dxa"/>
            <w:gridSpan w:val="2"/>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p>
        </w:tc>
        <w:tc>
          <w:tcPr>
            <w:tcW w:w="1418" w:type="dxa"/>
            <w:gridSpan w:val="6"/>
            <w:tcBorders>
              <w:top w:val="nil"/>
              <w:left w:val="nil"/>
              <w:bottom w:val="nil"/>
              <w:right w:val="nil"/>
            </w:tcBorders>
          </w:tcPr>
          <w:p w:rsidR="003B6675" w:rsidRPr="003B6675" w:rsidRDefault="003B6675" w:rsidP="003B6675">
            <w:pPr>
              <w:autoSpaceDE w:val="0"/>
              <w:autoSpaceDN w:val="0"/>
              <w:jc w:val="center"/>
              <w:rPr>
                <w:rFonts w:eastAsiaTheme="minorEastAsia"/>
                <w:sz w:val="16"/>
                <w:szCs w:val="16"/>
                <w:lang w:val="ru-RU" w:eastAsia="ru-RU"/>
              </w:rPr>
            </w:pPr>
            <w:r w:rsidRPr="003B6675">
              <w:rPr>
                <w:rFonts w:eastAsiaTheme="minorEastAsia"/>
                <w:sz w:val="16"/>
                <w:szCs w:val="16"/>
                <w:lang w:val="ru-RU" w:eastAsia="ru-RU"/>
              </w:rPr>
              <w:t>(должность)</w:t>
            </w:r>
          </w:p>
        </w:tc>
        <w:tc>
          <w:tcPr>
            <w:tcW w:w="113" w:type="dxa"/>
            <w:tcBorders>
              <w:top w:val="nil"/>
              <w:left w:val="nil"/>
              <w:bottom w:val="nil"/>
              <w:right w:val="nil"/>
            </w:tcBorders>
          </w:tcPr>
          <w:p w:rsidR="003B6675" w:rsidRPr="003B6675" w:rsidRDefault="003B6675" w:rsidP="003B6675">
            <w:pPr>
              <w:autoSpaceDE w:val="0"/>
              <w:autoSpaceDN w:val="0"/>
              <w:jc w:val="center"/>
              <w:rPr>
                <w:rFonts w:eastAsiaTheme="minorEastAsia"/>
                <w:sz w:val="16"/>
                <w:szCs w:val="16"/>
                <w:lang w:val="ru-RU" w:eastAsia="ru-RU"/>
              </w:rPr>
            </w:pPr>
          </w:p>
        </w:tc>
        <w:tc>
          <w:tcPr>
            <w:tcW w:w="1304" w:type="dxa"/>
            <w:gridSpan w:val="3"/>
            <w:tcBorders>
              <w:top w:val="nil"/>
              <w:left w:val="nil"/>
              <w:bottom w:val="nil"/>
              <w:right w:val="nil"/>
            </w:tcBorders>
          </w:tcPr>
          <w:p w:rsidR="003B6675" w:rsidRPr="003B6675" w:rsidRDefault="003B6675" w:rsidP="003B6675">
            <w:pPr>
              <w:autoSpaceDE w:val="0"/>
              <w:autoSpaceDN w:val="0"/>
              <w:jc w:val="center"/>
              <w:rPr>
                <w:rFonts w:eastAsiaTheme="minorEastAsia"/>
                <w:sz w:val="16"/>
                <w:szCs w:val="16"/>
                <w:lang w:val="ru-RU" w:eastAsia="ru-RU"/>
              </w:rPr>
            </w:pPr>
            <w:r w:rsidRPr="003B6675">
              <w:rPr>
                <w:rFonts w:eastAsiaTheme="minorEastAsia"/>
                <w:sz w:val="16"/>
                <w:szCs w:val="16"/>
                <w:lang w:val="ru-RU" w:eastAsia="ru-RU"/>
              </w:rPr>
              <w:t>(личная подпись)</w:t>
            </w:r>
          </w:p>
        </w:tc>
        <w:tc>
          <w:tcPr>
            <w:tcW w:w="113" w:type="dxa"/>
            <w:tcBorders>
              <w:top w:val="nil"/>
              <w:left w:val="nil"/>
              <w:bottom w:val="nil"/>
              <w:right w:val="nil"/>
            </w:tcBorders>
          </w:tcPr>
          <w:p w:rsidR="003B6675" w:rsidRPr="003B6675" w:rsidRDefault="003B6675" w:rsidP="003B6675">
            <w:pPr>
              <w:autoSpaceDE w:val="0"/>
              <w:autoSpaceDN w:val="0"/>
              <w:jc w:val="center"/>
              <w:rPr>
                <w:rFonts w:eastAsiaTheme="minorEastAsia"/>
                <w:sz w:val="16"/>
                <w:szCs w:val="16"/>
                <w:lang w:val="ru-RU" w:eastAsia="ru-RU"/>
              </w:rPr>
            </w:pPr>
          </w:p>
        </w:tc>
        <w:tc>
          <w:tcPr>
            <w:tcW w:w="1928" w:type="dxa"/>
            <w:tcBorders>
              <w:top w:val="nil"/>
              <w:left w:val="nil"/>
              <w:bottom w:val="nil"/>
              <w:right w:val="nil"/>
            </w:tcBorders>
          </w:tcPr>
          <w:p w:rsidR="003B6675" w:rsidRPr="003B6675" w:rsidRDefault="003B6675" w:rsidP="003B6675">
            <w:pPr>
              <w:autoSpaceDE w:val="0"/>
              <w:autoSpaceDN w:val="0"/>
              <w:jc w:val="center"/>
              <w:rPr>
                <w:rFonts w:eastAsiaTheme="minorEastAsia"/>
                <w:sz w:val="16"/>
                <w:szCs w:val="16"/>
                <w:lang w:val="ru-RU" w:eastAsia="ru-RU"/>
              </w:rPr>
            </w:pPr>
            <w:r w:rsidRPr="003B6675">
              <w:rPr>
                <w:rFonts w:eastAsiaTheme="minorEastAsia"/>
                <w:sz w:val="16"/>
                <w:szCs w:val="16"/>
                <w:lang w:val="ru-RU" w:eastAsia="ru-RU"/>
              </w:rPr>
              <w:t>(расшифровка подписи)</w:t>
            </w:r>
          </w:p>
        </w:tc>
      </w:tr>
      <w:tr w:rsidR="003B6675" w:rsidRPr="003B6675" w:rsidTr="00371AB4">
        <w:trPr>
          <w:cantSplit/>
        </w:trPr>
        <w:tc>
          <w:tcPr>
            <w:tcW w:w="1560" w:type="dxa"/>
            <w:tcBorders>
              <w:top w:val="nil"/>
              <w:left w:val="nil"/>
              <w:bottom w:val="nil"/>
              <w:right w:val="nil"/>
            </w:tcBorders>
          </w:tcPr>
          <w:p w:rsidR="003B6675" w:rsidRPr="003B6675" w:rsidRDefault="003B6675" w:rsidP="003B6675">
            <w:pPr>
              <w:autoSpaceDE w:val="0"/>
              <w:autoSpaceDN w:val="0"/>
              <w:rPr>
                <w:rFonts w:eastAsiaTheme="minorEastAsia"/>
                <w:b/>
                <w:bCs/>
                <w:sz w:val="20"/>
                <w:szCs w:val="20"/>
                <w:lang w:val="ru-RU" w:eastAsia="ru-RU"/>
              </w:rPr>
            </w:pPr>
          </w:p>
        </w:tc>
        <w:tc>
          <w:tcPr>
            <w:tcW w:w="2340" w:type="dxa"/>
            <w:gridSpan w:val="2"/>
            <w:tcBorders>
              <w:top w:val="nil"/>
              <w:left w:val="nil"/>
              <w:bottom w:val="nil"/>
              <w:right w:val="nil"/>
            </w:tcBorders>
          </w:tcPr>
          <w:p w:rsidR="003B6675" w:rsidRPr="003B6675" w:rsidRDefault="003B6675" w:rsidP="003B6675">
            <w:pPr>
              <w:autoSpaceDE w:val="0"/>
              <w:autoSpaceDN w:val="0"/>
              <w:jc w:val="center"/>
              <w:rPr>
                <w:rFonts w:eastAsiaTheme="minorEastAsia"/>
                <w:sz w:val="14"/>
                <w:szCs w:val="14"/>
                <w:lang w:val="ru-RU" w:eastAsia="ru-RU"/>
              </w:rPr>
            </w:pPr>
          </w:p>
        </w:tc>
        <w:tc>
          <w:tcPr>
            <w:tcW w:w="83" w:type="dxa"/>
            <w:tcBorders>
              <w:top w:val="nil"/>
              <w:left w:val="nil"/>
              <w:bottom w:val="nil"/>
              <w:right w:val="nil"/>
            </w:tcBorders>
          </w:tcPr>
          <w:p w:rsidR="003B6675" w:rsidRPr="003B6675" w:rsidRDefault="003B6675" w:rsidP="003B6675">
            <w:pPr>
              <w:autoSpaceDE w:val="0"/>
              <w:autoSpaceDN w:val="0"/>
              <w:rPr>
                <w:rFonts w:eastAsiaTheme="minorEastAsia"/>
                <w:sz w:val="14"/>
                <w:szCs w:val="14"/>
                <w:lang w:val="ru-RU" w:eastAsia="ru-RU"/>
              </w:rPr>
            </w:pPr>
          </w:p>
        </w:tc>
        <w:tc>
          <w:tcPr>
            <w:tcW w:w="1364" w:type="dxa"/>
            <w:gridSpan w:val="3"/>
            <w:tcBorders>
              <w:top w:val="nil"/>
              <w:left w:val="nil"/>
              <w:bottom w:val="nil"/>
              <w:right w:val="nil"/>
            </w:tcBorders>
          </w:tcPr>
          <w:p w:rsidR="003B6675" w:rsidRPr="003B6675" w:rsidRDefault="003B6675" w:rsidP="003B6675">
            <w:pPr>
              <w:autoSpaceDE w:val="0"/>
              <w:autoSpaceDN w:val="0"/>
              <w:jc w:val="center"/>
              <w:rPr>
                <w:rFonts w:eastAsiaTheme="minorEastAsia"/>
                <w:sz w:val="14"/>
                <w:szCs w:val="14"/>
                <w:lang w:val="ru-RU" w:eastAsia="ru-RU"/>
              </w:rPr>
            </w:pPr>
          </w:p>
        </w:tc>
        <w:tc>
          <w:tcPr>
            <w:tcW w:w="76" w:type="dxa"/>
            <w:tcBorders>
              <w:top w:val="nil"/>
              <w:left w:val="nil"/>
              <w:bottom w:val="nil"/>
              <w:right w:val="nil"/>
            </w:tcBorders>
          </w:tcPr>
          <w:p w:rsidR="003B6675" w:rsidRPr="003B6675" w:rsidRDefault="003B6675" w:rsidP="003B6675">
            <w:pPr>
              <w:autoSpaceDE w:val="0"/>
              <w:autoSpaceDN w:val="0"/>
              <w:rPr>
                <w:rFonts w:eastAsiaTheme="minorEastAsia"/>
                <w:sz w:val="14"/>
                <w:szCs w:val="14"/>
                <w:lang w:val="ru-RU" w:eastAsia="ru-RU"/>
              </w:rPr>
            </w:pPr>
          </w:p>
        </w:tc>
        <w:tc>
          <w:tcPr>
            <w:tcW w:w="2460" w:type="dxa"/>
            <w:gridSpan w:val="3"/>
            <w:tcBorders>
              <w:top w:val="nil"/>
              <w:left w:val="nil"/>
              <w:bottom w:val="nil"/>
              <w:right w:val="nil"/>
            </w:tcBorders>
          </w:tcPr>
          <w:p w:rsidR="003B6675" w:rsidRPr="003B6675" w:rsidRDefault="003B6675" w:rsidP="003B6675">
            <w:pPr>
              <w:autoSpaceDE w:val="0"/>
              <w:autoSpaceDN w:val="0"/>
              <w:jc w:val="center"/>
              <w:rPr>
                <w:rFonts w:eastAsiaTheme="minorEastAsia"/>
                <w:sz w:val="14"/>
                <w:szCs w:val="14"/>
                <w:lang w:val="ru-RU" w:eastAsia="ru-RU"/>
              </w:rPr>
            </w:pPr>
          </w:p>
        </w:tc>
        <w:tc>
          <w:tcPr>
            <w:tcW w:w="167" w:type="dxa"/>
            <w:tcBorders>
              <w:top w:val="nil"/>
              <w:left w:val="nil"/>
              <w:bottom w:val="nil"/>
              <w:right w:val="nil"/>
            </w:tcBorders>
          </w:tcPr>
          <w:p w:rsidR="003B6675" w:rsidRPr="003B6675" w:rsidRDefault="003B6675" w:rsidP="003B6675">
            <w:pPr>
              <w:autoSpaceDE w:val="0"/>
              <w:autoSpaceDN w:val="0"/>
              <w:jc w:val="center"/>
              <w:rPr>
                <w:rFonts w:eastAsiaTheme="minorEastAsia"/>
                <w:sz w:val="14"/>
                <w:szCs w:val="14"/>
                <w:lang w:val="ru-RU" w:eastAsia="ru-RU"/>
              </w:rPr>
            </w:pPr>
          </w:p>
        </w:tc>
        <w:tc>
          <w:tcPr>
            <w:tcW w:w="3007" w:type="dxa"/>
            <w:gridSpan w:val="4"/>
            <w:tcBorders>
              <w:top w:val="nil"/>
              <w:left w:val="nil"/>
              <w:bottom w:val="nil"/>
              <w:right w:val="nil"/>
            </w:tcBorders>
          </w:tcPr>
          <w:p w:rsidR="003B6675" w:rsidRPr="003B6675" w:rsidRDefault="003B6675" w:rsidP="003B6675">
            <w:pPr>
              <w:autoSpaceDE w:val="0"/>
              <w:autoSpaceDN w:val="0"/>
              <w:jc w:val="right"/>
              <w:rPr>
                <w:rFonts w:eastAsiaTheme="minorEastAsia"/>
                <w:sz w:val="20"/>
                <w:szCs w:val="20"/>
                <w:lang w:val="ru-RU" w:eastAsia="ru-RU"/>
              </w:rPr>
            </w:pPr>
            <w:r w:rsidRPr="003B6675">
              <w:rPr>
                <w:rFonts w:eastAsiaTheme="minorEastAsia"/>
                <w:sz w:val="20"/>
                <w:szCs w:val="20"/>
                <w:lang w:val="ru-RU" w:eastAsia="ru-RU"/>
              </w:rPr>
              <w:t>“</w:t>
            </w:r>
          </w:p>
        </w:tc>
        <w:tc>
          <w:tcPr>
            <w:tcW w:w="340" w:type="dxa"/>
            <w:gridSpan w:val="2"/>
            <w:tcBorders>
              <w:top w:val="nil"/>
              <w:left w:val="nil"/>
              <w:bottom w:val="single" w:sz="4" w:space="0" w:color="auto"/>
              <w:right w:val="nil"/>
            </w:tcBorders>
          </w:tcPr>
          <w:p w:rsidR="003B6675" w:rsidRPr="003B6675" w:rsidRDefault="003B6675" w:rsidP="003B6675">
            <w:pPr>
              <w:autoSpaceDE w:val="0"/>
              <w:autoSpaceDN w:val="0"/>
              <w:jc w:val="center"/>
              <w:rPr>
                <w:rFonts w:eastAsiaTheme="minorEastAsia"/>
                <w:sz w:val="20"/>
                <w:szCs w:val="20"/>
                <w:lang w:val="ru-RU" w:eastAsia="ru-RU"/>
              </w:rPr>
            </w:pPr>
          </w:p>
        </w:tc>
        <w:tc>
          <w:tcPr>
            <w:tcW w:w="227" w:type="dxa"/>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r w:rsidRPr="003B6675">
              <w:rPr>
                <w:rFonts w:eastAsiaTheme="minorEastAsia"/>
                <w:sz w:val="20"/>
                <w:szCs w:val="20"/>
                <w:lang w:val="ru-RU" w:eastAsia="ru-RU"/>
              </w:rPr>
              <w:t>”</w:t>
            </w:r>
          </w:p>
        </w:tc>
        <w:tc>
          <w:tcPr>
            <w:tcW w:w="1531" w:type="dxa"/>
            <w:gridSpan w:val="3"/>
            <w:tcBorders>
              <w:top w:val="nil"/>
              <w:left w:val="nil"/>
              <w:bottom w:val="single" w:sz="4" w:space="0" w:color="auto"/>
              <w:right w:val="nil"/>
            </w:tcBorders>
          </w:tcPr>
          <w:p w:rsidR="003B6675" w:rsidRPr="003B6675" w:rsidRDefault="003B6675" w:rsidP="003B6675">
            <w:pPr>
              <w:autoSpaceDE w:val="0"/>
              <w:autoSpaceDN w:val="0"/>
              <w:jc w:val="center"/>
              <w:rPr>
                <w:rFonts w:eastAsiaTheme="minorEastAsia"/>
                <w:sz w:val="20"/>
                <w:szCs w:val="20"/>
                <w:lang w:val="ru-RU" w:eastAsia="ru-RU"/>
              </w:rPr>
            </w:pPr>
          </w:p>
        </w:tc>
        <w:tc>
          <w:tcPr>
            <w:tcW w:w="340" w:type="dxa"/>
            <w:tcBorders>
              <w:top w:val="nil"/>
              <w:left w:val="nil"/>
              <w:bottom w:val="nil"/>
              <w:right w:val="nil"/>
            </w:tcBorders>
          </w:tcPr>
          <w:p w:rsidR="003B6675" w:rsidRPr="003B6675" w:rsidRDefault="003B6675" w:rsidP="003B6675">
            <w:pPr>
              <w:autoSpaceDE w:val="0"/>
              <w:autoSpaceDN w:val="0"/>
              <w:jc w:val="right"/>
              <w:rPr>
                <w:rFonts w:eastAsiaTheme="minorEastAsia"/>
                <w:sz w:val="20"/>
                <w:szCs w:val="20"/>
                <w:lang w:val="ru-RU" w:eastAsia="ru-RU"/>
              </w:rPr>
            </w:pPr>
            <w:r w:rsidRPr="003B6675">
              <w:rPr>
                <w:rFonts w:eastAsiaTheme="minorEastAsia"/>
                <w:sz w:val="20"/>
                <w:szCs w:val="20"/>
                <w:lang w:val="ru-RU" w:eastAsia="ru-RU"/>
              </w:rPr>
              <w:t>20</w:t>
            </w:r>
          </w:p>
        </w:tc>
        <w:tc>
          <w:tcPr>
            <w:tcW w:w="312" w:type="dxa"/>
            <w:gridSpan w:val="2"/>
            <w:tcBorders>
              <w:top w:val="nil"/>
              <w:left w:val="nil"/>
              <w:bottom w:val="single" w:sz="4" w:space="0" w:color="auto"/>
              <w:right w:val="nil"/>
            </w:tcBorders>
          </w:tcPr>
          <w:p w:rsidR="003B6675" w:rsidRPr="003B6675" w:rsidRDefault="003B6675" w:rsidP="003B6675">
            <w:pPr>
              <w:autoSpaceDE w:val="0"/>
              <w:autoSpaceDN w:val="0"/>
              <w:rPr>
                <w:rFonts w:eastAsiaTheme="minorEastAsia"/>
                <w:sz w:val="20"/>
                <w:szCs w:val="20"/>
                <w:lang w:val="ru-RU" w:eastAsia="ru-RU"/>
              </w:rPr>
            </w:pPr>
          </w:p>
        </w:tc>
        <w:tc>
          <w:tcPr>
            <w:tcW w:w="1928" w:type="dxa"/>
            <w:tcBorders>
              <w:top w:val="nil"/>
              <w:left w:val="nil"/>
              <w:bottom w:val="nil"/>
              <w:right w:val="nil"/>
            </w:tcBorders>
          </w:tcPr>
          <w:p w:rsidR="003B6675" w:rsidRPr="003B6675" w:rsidRDefault="003B6675" w:rsidP="003B6675">
            <w:pPr>
              <w:autoSpaceDE w:val="0"/>
              <w:autoSpaceDN w:val="0"/>
              <w:rPr>
                <w:rFonts w:eastAsiaTheme="minorEastAsia"/>
                <w:sz w:val="20"/>
                <w:szCs w:val="20"/>
                <w:lang w:val="ru-RU" w:eastAsia="ru-RU"/>
              </w:rPr>
            </w:pPr>
            <w:r w:rsidRPr="003B6675">
              <w:rPr>
                <w:rFonts w:eastAsiaTheme="minorEastAsia"/>
                <w:sz w:val="20"/>
                <w:szCs w:val="20"/>
                <w:lang w:val="ru-RU" w:eastAsia="ru-RU"/>
              </w:rPr>
              <w:t xml:space="preserve"> </w:t>
            </w:r>
            <w:proofErr w:type="gramStart"/>
            <w:r w:rsidRPr="003B6675">
              <w:rPr>
                <w:rFonts w:eastAsiaTheme="minorEastAsia"/>
                <w:sz w:val="20"/>
                <w:szCs w:val="20"/>
                <w:lang w:val="ru-RU" w:eastAsia="ru-RU"/>
              </w:rPr>
              <w:t>г</w:t>
            </w:r>
            <w:proofErr w:type="gramEnd"/>
            <w:r w:rsidRPr="003B6675">
              <w:rPr>
                <w:rFonts w:eastAsiaTheme="minorEastAsia"/>
                <w:sz w:val="20"/>
                <w:szCs w:val="20"/>
                <w:lang w:val="ru-RU" w:eastAsia="ru-RU"/>
              </w:rPr>
              <w:t>.</w:t>
            </w:r>
          </w:p>
        </w:tc>
      </w:tr>
    </w:tbl>
    <w:p w:rsidR="003B6675" w:rsidRPr="003B6675" w:rsidRDefault="003B6675" w:rsidP="003B6675">
      <w:pPr>
        <w:autoSpaceDE w:val="0"/>
        <w:autoSpaceDN w:val="0"/>
        <w:rPr>
          <w:rFonts w:eastAsiaTheme="minorEastAsia"/>
          <w:sz w:val="20"/>
          <w:szCs w:val="20"/>
          <w:lang w:val="ru-RU" w:eastAsia="ru-RU"/>
        </w:rPr>
      </w:pPr>
    </w:p>
    <w:p w:rsidR="00332C7F" w:rsidRDefault="00332C7F" w:rsidP="003B6675">
      <w:pPr>
        <w:rPr>
          <w:lang w:val="ru-RU" w:eastAsia="ru-RU"/>
        </w:rPr>
      </w:pPr>
    </w:p>
    <w:p w:rsidR="00332C7F" w:rsidRDefault="00332C7F" w:rsidP="00332C7F">
      <w:pPr>
        <w:jc w:val="right"/>
        <w:rPr>
          <w:lang w:val="ru-RU" w:eastAsia="ru-RU"/>
        </w:rPr>
      </w:pPr>
    </w:p>
    <w:p w:rsidR="00332C7F" w:rsidRDefault="00332C7F" w:rsidP="00332C7F">
      <w:pPr>
        <w:jc w:val="right"/>
        <w:rPr>
          <w:lang w:val="ru-RU" w:eastAsia="ru-RU"/>
        </w:rPr>
      </w:pPr>
    </w:p>
    <w:p w:rsidR="008672B8" w:rsidRPr="00332C7F" w:rsidRDefault="008672B8">
      <w:pPr>
        <w:rPr>
          <w:lang w:val="ru-RU"/>
        </w:rPr>
      </w:pPr>
    </w:p>
    <w:sectPr w:rsidR="008672B8" w:rsidRPr="00332C7F" w:rsidSect="003B6675">
      <w:pgSz w:w="16838" w:h="11906" w:orient="landscape"/>
      <w:pgMar w:top="567" w:right="1134"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7F"/>
    <w:rsid w:val="00332C7F"/>
    <w:rsid w:val="00371AB4"/>
    <w:rsid w:val="003961BF"/>
    <w:rsid w:val="003B6675"/>
    <w:rsid w:val="004A6FC3"/>
    <w:rsid w:val="004E7D87"/>
    <w:rsid w:val="00734351"/>
    <w:rsid w:val="008672B8"/>
    <w:rsid w:val="008B1BCB"/>
    <w:rsid w:val="00B80A64"/>
    <w:rsid w:val="00D855A0"/>
    <w:rsid w:val="00E97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C7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32C7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3">
    <w:name w:val="Hyperlink"/>
    <w:rsid w:val="00332C7F"/>
    <w:rPr>
      <w:rFonts w:ascii="Tahoma" w:hAnsi="Tahoma" w:cs="Tahoma" w:hint="default"/>
      <w:color w:val="666666"/>
      <w:u w:val="single"/>
    </w:rPr>
  </w:style>
  <w:style w:type="paragraph" w:styleId="a4">
    <w:name w:val="No Spacing"/>
    <w:uiPriority w:val="1"/>
    <w:qFormat/>
    <w:rsid w:val="00332C7F"/>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E97E05"/>
    <w:rPr>
      <w:rFonts w:ascii="Tahoma" w:hAnsi="Tahoma" w:cs="Tahoma"/>
      <w:sz w:val="16"/>
      <w:szCs w:val="16"/>
    </w:rPr>
  </w:style>
  <w:style w:type="character" w:customStyle="1" w:styleId="a6">
    <w:name w:val="Текст выноски Знак"/>
    <w:basedOn w:val="a0"/>
    <w:link w:val="a5"/>
    <w:uiPriority w:val="99"/>
    <w:semiHidden/>
    <w:rsid w:val="00E97E05"/>
    <w:rPr>
      <w:rFonts w:ascii="Tahoma" w:eastAsia="Times New Roman" w:hAnsi="Tahoma" w:cs="Tahoma"/>
      <w:sz w:val="16"/>
      <w:szCs w:val="16"/>
      <w:lang w:val="en-US"/>
    </w:rPr>
  </w:style>
  <w:style w:type="paragraph" w:customStyle="1" w:styleId="ConsPlusNormal">
    <w:name w:val="ConsPlusNormal"/>
    <w:rsid w:val="004A6FC3"/>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C7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32C7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3">
    <w:name w:val="Hyperlink"/>
    <w:rsid w:val="00332C7F"/>
    <w:rPr>
      <w:rFonts w:ascii="Tahoma" w:hAnsi="Tahoma" w:cs="Tahoma" w:hint="default"/>
      <w:color w:val="666666"/>
      <w:u w:val="single"/>
    </w:rPr>
  </w:style>
  <w:style w:type="paragraph" w:styleId="a4">
    <w:name w:val="No Spacing"/>
    <w:uiPriority w:val="1"/>
    <w:qFormat/>
    <w:rsid w:val="00332C7F"/>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E97E05"/>
    <w:rPr>
      <w:rFonts w:ascii="Tahoma" w:hAnsi="Tahoma" w:cs="Tahoma"/>
      <w:sz w:val="16"/>
      <w:szCs w:val="16"/>
    </w:rPr>
  </w:style>
  <w:style w:type="character" w:customStyle="1" w:styleId="a6">
    <w:name w:val="Текст выноски Знак"/>
    <w:basedOn w:val="a0"/>
    <w:link w:val="a5"/>
    <w:uiPriority w:val="99"/>
    <w:semiHidden/>
    <w:rsid w:val="00E97E05"/>
    <w:rPr>
      <w:rFonts w:ascii="Tahoma" w:eastAsia="Times New Roman" w:hAnsi="Tahoma" w:cs="Tahoma"/>
      <w:sz w:val="16"/>
      <w:szCs w:val="16"/>
      <w:lang w:val="en-US"/>
    </w:rPr>
  </w:style>
  <w:style w:type="paragraph" w:customStyle="1" w:styleId="ConsPlusNormal">
    <w:name w:val="ConsPlusNormal"/>
    <w:rsid w:val="004A6FC3"/>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82169C493A8A7FB75097F29774528122EE6F974C5F8EDC938C6E2DA795E3CC9CF371EDEC888340A961C7CFnCF" TargetMode="External"/><Relationship Id="rId13" Type="http://schemas.openxmlformats.org/officeDocument/2006/relationships/hyperlink" Target="consultantplus://offline/ref=0D82169C493A8A7FB75097F29774528122EE6F974C5F8EDC938C6E2DA795E3CC9CF371EDEC888340A960CACFn3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0D82169C493A8A7FB75097F29774528122EE6F974C5F8EDC938C6E2DA795E3CC9CF371EDEC888340A961CCCFn6F" TargetMode="External"/><Relationship Id="rId12" Type="http://schemas.openxmlformats.org/officeDocument/2006/relationships/hyperlink" Target="consultantplus://offline/ref=0D82169C493A8A7FB75097F29774528122EE6F974C5F8EDC938C6E2DA795E3CC9CF371EDEC888340A960CACFn6F" TargetMode="External"/><Relationship Id="rId17" Type="http://schemas.openxmlformats.org/officeDocument/2006/relationships/hyperlink" Target="consultantplus://offline/ref=0D82169C493A8A7FB75097F29774528122EE6F974C5F8EDC938C6E2DA795E3CC9CF371EDEC888340A960C8CFn2F" TargetMode="External"/><Relationship Id="rId2" Type="http://schemas.openxmlformats.org/officeDocument/2006/relationships/styles" Target="styles.xml"/><Relationship Id="rId16" Type="http://schemas.openxmlformats.org/officeDocument/2006/relationships/hyperlink" Target="consultantplus://offline/ref=0D82169C493A8A7FB75097F29774528122EE6F974C5F8EDC938C6E2DA795E3CC9CF371EDEC888340A960CBCFn7F" TargetMode="External"/><Relationship Id="rId1" Type="http://schemas.openxmlformats.org/officeDocument/2006/relationships/customXml" Target="../customXml/item1.xml"/><Relationship Id="rId6" Type="http://schemas.openxmlformats.org/officeDocument/2006/relationships/hyperlink" Target="consultantplus://offline/ref=0D82169C493A8A7FB75097F29774528122EE6F974C5F8EDC938C6E2DA795E3CC9CF371EDEC888340A961CBCFn3F" TargetMode="External"/><Relationship Id="rId11" Type="http://schemas.openxmlformats.org/officeDocument/2006/relationships/hyperlink" Target="consultantplus://offline/ref=0D82169C493A8A7FB75097F29774528122EE6F974C5F8EDC938C6E2DA795E3CC9CF371EDEC888340A960CACFn6F" TargetMode="External"/><Relationship Id="rId5" Type="http://schemas.openxmlformats.org/officeDocument/2006/relationships/webSettings" Target="webSettings.xml"/><Relationship Id="rId15" Type="http://schemas.openxmlformats.org/officeDocument/2006/relationships/hyperlink" Target="consultantplus://offline/ref=0D82169C493A8A7FB75097F29774528122EE6F974C5F8EDC938C6E2DA795E3CC9CF371EDEC888340A960CBCFn7F" TargetMode="External"/><Relationship Id="rId10" Type="http://schemas.openxmlformats.org/officeDocument/2006/relationships/hyperlink" Target="consultantplus://offline/ref=0D82169C493A8A7FB75097F29774528122EE6F974C5F8EDC938C6E2DA795E3CC9CF371EDEC888340A961CCCFn2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hyperlink" Target="consultantplus://offline/ref=0D82169C493A8A7FB75097F29774528122EE6F974C5F8EDC938C6E2DA795E3CC9CF371EDEC888340A960CBCFn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A0C7D-5BCA-4FA0-B47B-54144C86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3672</Words>
  <Characters>20937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5</cp:revision>
  <cp:lastPrinted>2020-03-12T03:14:00Z</cp:lastPrinted>
  <dcterms:created xsi:type="dcterms:W3CDTF">2020-03-11T06:35:00Z</dcterms:created>
  <dcterms:modified xsi:type="dcterms:W3CDTF">2020-03-31T03:45:00Z</dcterms:modified>
</cp:coreProperties>
</file>