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A3" w:rsidRDefault="007A2BA3" w:rsidP="007A2BA3">
      <w:pPr>
        <w:shd w:val="clear" w:color="auto" w:fill="FFFFFF"/>
        <w:spacing w:line="317" w:lineRule="exact"/>
        <w:ind w:left="182"/>
        <w:jc w:val="center"/>
      </w:pPr>
      <w:r>
        <w:rPr>
          <w:rFonts w:ascii="Times New Roman" w:hAnsi="Times New Roman" w:cs="Times New Roman"/>
          <w:spacing w:val="-1"/>
          <w:sz w:val="28"/>
          <w:szCs w:val="28"/>
        </w:rPr>
        <w:t>Администрация Большекосульского сельсовета</w:t>
      </w:r>
    </w:p>
    <w:p w:rsidR="007A2BA3" w:rsidRDefault="007A2BA3" w:rsidP="007A2BA3">
      <w:pPr>
        <w:shd w:val="clear" w:color="auto" w:fill="FFFFFF"/>
        <w:spacing w:line="317" w:lineRule="exact"/>
        <w:ind w:left="163"/>
        <w:jc w:val="center"/>
      </w:pPr>
      <w:r>
        <w:rPr>
          <w:rFonts w:ascii="Times New Roman" w:hAnsi="Times New Roman" w:cs="Times New Roman"/>
          <w:spacing w:val="-1"/>
          <w:sz w:val="28"/>
          <w:szCs w:val="28"/>
        </w:rPr>
        <w:t>Боготольского района</w:t>
      </w:r>
    </w:p>
    <w:p w:rsidR="007A2BA3" w:rsidRDefault="007A2BA3" w:rsidP="007A2BA3">
      <w:pPr>
        <w:shd w:val="clear" w:color="auto" w:fill="FFFFFF"/>
        <w:spacing w:line="317" w:lineRule="exact"/>
        <w:ind w:left="154"/>
        <w:jc w:val="center"/>
      </w:pPr>
      <w:r>
        <w:rPr>
          <w:rFonts w:ascii="Times New Roman" w:hAnsi="Times New Roman" w:cs="Times New Roman"/>
          <w:spacing w:val="-1"/>
          <w:sz w:val="28"/>
          <w:szCs w:val="28"/>
        </w:rPr>
        <w:t>Красноярского края</w:t>
      </w:r>
    </w:p>
    <w:p w:rsidR="007A2BA3" w:rsidRDefault="007A2BA3" w:rsidP="007A2BA3">
      <w:pPr>
        <w:shd w:val="clear" w:color="auto" w:fill="FFFFFF"/>
        <w:spacing w:before="307"/>
        <w:ind w:left="3403"/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ПОСТАНОВЛЕНИЕ</w:t>
      </w:r>
    </w:p>
    <w:p w:rsidR="007A2BA3" w:rsidRDefault="007A2BA3" w:rsidP="007A2BA3">
      <w:pPr>
        <w:shd w:val="clear" w:color="auto" w:fill="FFFFFF"/>
        <w:tabs>
          <w:tab w:val="left" w:pos="6792"/>
        </w:tabs>
        <w:spacing w:before="312"/>
        <w:ind w:left="72"/>
      </w:pPr>
      <w:r>
        <w:rPr>
          <w:rFonts w:ascii="Times New Roman" w:hAnsi="Times New Roman" w:cs="Times New Roman"/>
          <w:sz w:val="28"/>
          <w:szCs w:val="28"/>
        </w:rPr>
        <w:t>«23 » мая 2012 года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№ 19-п</w:t>
      </w:r>
    </w:p>
    <w:p w:rsidR="007A2BA3" w:rsidRDefault="007A2BA3" w:rsidP="007A2BA3">
      <w:pPr>
        <w:shd w:val="clear" w:color="auto" w:fill="FFFFFF"/>
        <w:spacing w:before="221" w:line="322" w:lineRule="exact"/>
        <w:ind w:left="43" w:firstLine="77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О перечне должностей муниципальной службы в администрации Большекосульского сельсовета в отношении которых для граждан, их </w:t>
      </w:r>
      <w:r>
        <w:rPr>
          <w:rFonts w:ascii="Times New Roman" w:hAnsi="Times New Roman" w:cs="Times New Roman"/>
          <w:spacing w:val="-2"/>
          <w:sz w:val="28"/>
          <w:szCs w:val="28"/>
        </w:rPr>
        <w:t>замещавших, после увольнения с муниципальной службы в течени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двух лет </w:t>
      </w:r>
      <w:r>
        <w:rPr>
          <w:rFonts w:ascii="Times New Roman" w:hAnsi="Times New Roman" w:cs="Times New Roman"/>
          <w:spacing w:val="-1"/>
          <w:sz w:val="28"/>
          <w:szCs w:val="28"/>
        </w:rPr>
        <w:t>установлены ограничения при заключении трудового договора.</w:t>
      </w:r>
    </w:p>
    <w:p w:rsidR="007A2BA3" w:rsidRDefault="007A2BA3" w:rsidP="007A2BA3">
      <w:pPr>
        <w:shd w:val="clear" w:color="auto" w:fill="FFFFFF"/>
        <w:spacing w:before="317" w:line="317" w:lineRule="exact"/>
        <w:ind w:left="29" w:firstLine="14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Руководствуясь п. 1,2 ст. 12 Федерального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 xml:space="preserve">№ 273 ФЗ « О противодействии коррупции», во исполнении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Президента Российской Федерации от 21.07.2010 № 925 « О мерах по реализации отдельных положений Федерального Закона « 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противодействии Коррупции», руководствуясь Уставом Большекосульского </w:t>
      </w:r>
      <w:r>
        <w:rPr>
          <w:rFonts w:ascii="Times New Roman" w:hAnsi="Times New Roman" w:cs="Times New Roman"/>
          <w:sz w:val="28"/>
          <w:szCs w:val="28"/>
        </w:rPr>
        <w:t>сельсовета ПОСТАНОВЛЯЮ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A2BA3" w:rsidRDefault="007A2BA3" w:rsidP="007A2BA3">
      <w:pPr>
        <w:shd w:val="clear" w:color="auto" w:fill="FFFFFF"/>
        <w:spacing w:before="317" w:line="317" w:lineRule="exact"/>
        <w:ind w:left="29" w:firstLine="1445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1. Утвердить перечень должностей муниципальной службы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proofErr w:type="gramEnd"/>
    </w:p>
    <w:p w:rsidR="007A2BA3" w:rsidRDefault="007A2BA3" w:rsidP="007A2BA3">
      <w:pPr>
        <w:shd w:val="clear" w:color="auto" w:fill="FFFFFF"/>
        <w:spacing w:line="322" w:lineRule="exact"/>
        <w:ind w:left="374"/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администрации Большекосульского сельсовета в отношении которых для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граждан, их замещавших, после увольнения с муниципальной службы в течение двух лет согласие на замещение должности в коммерческих и некоммерческих организациях, если отдельные функции муниципального управления данными организациями, входили в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должностные обязанности лица, замещавшего должность муниципальной </w:t>
      </w:r>
      <w:r>
        <w:rPr>
          <w:rFonts w:ascii="Times New Roman" w:hAnsi="Times New Roman" w:cs="Times New Roman"/>
          <w:spacing w:val="-1"/>
          <w:sz w:val="28"/>
          <w:szCs w:val="28"/>
        </w:rPr>
        <w:t>службы, дает комиссия по соблюдению требований к служебному поведению муниципальных служащих администрации Большекосульского сельсовета и регулированию конфликта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интересов,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A2BA3" w:rsidRDefault="007A2BA3" w:rsidP="007A2BA3">
      <w:pPr>
        <w:framePr w:w="7249" w:h="868" w:hRule="exact" w:hSpace="38" w:wrap="notBeside" w:vAnchor="text" w:hAnchor="text" w:x="-61" w:y="3731"/>
        <w:shd w:val="clear" w:color="auto" w:fill="FFFFFF"/>
        <w:tabs>
          <w:tab w:val="left" w:pos="7371"/>
        </w:tabs>
        <w:ind w:left="-284" w:right="-1470" w:firstLine="284"/>
      </w:pPr>
      <w:r w:rsidRPr="00733584">
        <w:rPr>
          <w:sz w:val="24"/>
          <w:szCs w:val="24"/>
        </w:rPr>
        <w:t xml:space="preserve">Глава Большекосульского сельсовета    </w:t>
      </w:r>
      <w:r>
        <w:rPr>
          <w:sz w:val="24"/>
          <w:szCs w:val="24"/>
        </w:rPr>
        <w:t xml:space="preserve">               </w:t>
      </w:r>
      <w:r w:rsidRPr="00733584">
        <w:rPr>
          <w:sz w:val="24"/>
          <w:szCs w:val="24"/>
        </w:rPr>
        <w:t xml:space="preserve">     О. С.Харин</w:t>
      </w:r>
      <w:r>
        <w:t xml:space="preserve">                                           О.</w:t>
      </w:r>
    </w:p>
    <w:p w:rsidR="007A2BA3" w:rsidRDefault="007A2BA3" w:rsidP="007A2BA3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322" w:lineRule="exact"/>
        <w:ind w:left="346" w:hanging="346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Установить, что гражданин, замещавший должность муниципальной службы, включается в перечень должностей согласно приложения к настоящему постановлению, в течени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двух лет после увольнения с муниципальной службы обязан при заключении трудового или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гражданского- правовых договоров на выполнение работ (оказание услуг) </w:t>
      </w:r>
      <w:r>
        <w:rPr>
          <w:rFonts w:ascii="Times New Roman" w:hAnsi="Times New Roman" w:cs="Times New Roman"/>
          <w:sz w:val="28"/>
          <w:szCs w:val="28"/>
        </w:rPr>
        <w:t>сообщать представителю нанимателя (работодателю) сведения о последнем месте своей службы.</w:t>
      </w:r>
    </w:p>
    <w:p w:rsidR="007A2BA3" w:rsidRDefault="007A2BA3" w:rsidP="007A2BA3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322" w:lineRule="exact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Контроль исполнения постановления оставляю за собой.</w:t>
      </w:r>
    </w:p>
    <w:p w:rsidR="007A2BA3" w:rsidRDefault="007A2BA3" w:rsidP="007A2BA3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322" w:lineRule="exact"/>
        <w:ind w:left="346" w:hanging="346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Постановление вступает в силу в день, следующий за днем его </w:t>
      </w:r>
      <w:r>
        <w:rPr>
          <w:rFonts w:ascii="Times New Roman" w:hAnsi="Times New Roman" w:cs="Times New Roman"/>
          <w:spacing w:val="-3"/>
          <w:sz w:val="28"/>
          <w:szCs w:val="28"/>
        </w:rPr>
        <w:t>официального обнародования на досках информации 24 мая 2012 года.</w:t>
      </w:r>
    </w:p>
    <w:p w:rsidR="00D62781" w:rsidRDefault="00D62781"/>
    <w:sectPr w:rsidR="00D62781" w:rsidSect="00D6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35ACC"/>
    <w:multiLevelType w:val="singleLevel"/>
    <w:tmpl w:val="F2A09AC0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BA3"/>
    <w:rsid w:val="007A2BA3"/>
    <w:rsid w:val="00B32964"/>
    <w:rsid w:val="00D6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2014-01-16T05:56:00Z</dcterms:created>
  <dcterms:modified xsi:type="dcterms:W3CDTF">2014-01-16T05:57:00Z</dcterms:modified>
</cp:coreProperties>
</file>