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3A" w:rsidRDefault="002B393A" w:rsidP="002B393A">
      <w:pPr>
        <w:jc w:val="center"/>
        <w:rPr>
          <w:rFonts w:ascii="Times New Roman CYR" w:hAnsi="Times New Roman CYR"/>
          <w:b/>
          <w:sz w:val="26"/>
          <w:szCs w:val="26"/>
        </w:rPr>
      </w:pPr>
      <w:r>
        <w:rPr>
          <w:rFonts w:ascii="Times New Roman CYR" w:hAnsi="Times New Roman CYR"/>
          <w:b/>
          <w:sz w:val="26"/>
          <w:szCs w:val="26"/>
        </w:rPr>
        <w:t xml:space="preserve">Администрация </w:t>
      </w:r>
      <w:proofErr w:type="spellStart"/>
      <w:r>
        <w:rPr>
          <w:rFonts w:ascii="Times New Roman CYR" w:hAnsi="Times New Roman CYR"/>
          <w:b/>
          <w:sz w:val="26"/>
          <w:szCs w:val="26"/>
        </w:rPr>
        <w:t>Краснозаводского</w:t>
      </w:r>
      <w:proofErr w:type="spellEnd"/>
      <w:r>
        <w:rPr>
          <w:rFonts w:ascii="Times New Roman CYR" w:hAnsi="Times New Roman CYR"/>
          <w:b/>
          <w:sz w:val="26"/>
          <w:szCs w:val="26"/>
        </w:rPr>
        <w:t xml:space="preserve"> сельсовета</w:t>
      </w:r>
    </w:p>
    <w:p w:rsidR="002B393A" w:rsidRDefault="002B393A" w:rsidP="002B393A">
      <w:pPr>
        <w:jc w:val="center"/>
        <w:rPr>
          <w:rFonts w:ascii="Times New Roman CYR" w:hAnsi="Times New Roman CYR"/>
          <w:b/>
          <w:sz w:val="26"/>
          <w:szCs w:val="26"/>
        </w:rPr>
      </w:pPr>
      <w:proofErr w:type="spellStart"/>
      <w:r>
        <w:rPr>
          <w:rFonts w:ascii="Times New Roman CYR" w:hAnsi="Times New Roman CYR"/>
          <w:b/>
          <w:sz w:val="26"/>
          <w:szCs w:val="26"/>
        </w:rPr>
        <w:t>Боготольский</w:t>
      </w:r>
      <w:proofErr w:type="spellEnd"/>
      <w:r>
        <w:rPr>
          <w:rFonts w:ascii="Times New Roman CYR" w:hAnsi="Times New Roman CYR"/>
          <w:b/>
          <w:sz w:val="26"/>
          <w:szCs w:val="26"/>
        </w:rPr>
        <w:t xml:space="preserve"> район</w:t>
      </w:r>
    </w:p>
    <w:p w:rsidR="002B393A" w:rsidRDefault="002B393A" w:rsidP="002B393A">
      <w:pPr>
        <w:jc w:val="center"/>
        <w:rPr>
          <w:rFonts w:ascii="Times New Roman CYR" w:hAnsi="Times New Roman CYR"/>
          <w:b/>
          <w:sz w:val="26"/>
          <w:szCs w:val="26"/>
        </w:rPr>
      </w:pPr>
      <w:r>
        <w:rPr>
          <w:rFonts w:ascii="Times New Roman CYR" w:hAnsi="Times New Roman CYR"/>
          <w:b/>
          <w:sz w:val="26"/>
          <w:szCs w:val="26"/>
        </w:rPr>
        <w:t>Красноярский край</w:t>
      </w:r>
    </w:p>
    <w:p w:rsidR="002B393A" w:rsidRDefault="002B393A" w:rsidP="002B393A">
      <w:pPr>
        <w:jc w:val="center"/>
        <w:rPr>
          <w:rFonts w:ascii="Times New Roman CYR" w:hAnsi="Times New Roman CYR"/>
          <w:b/>
          <w:sz w:val="26"/>
          <w:szCs w:val="26"/>
        </w:rPr>
      </w:pPr>
      <w:r>
        <w:rPr>
          <w:rFonts w:ascii="Times New Roman CYR" w:hAnsi="Times New Roman CYR"/>
          <w:b/>
          <w:sz w:val="26"/>
          <w:szCs w:val="26"/>
        </w:rPr>
        <w:t>РФ</w:t>
      </w:r>
    </w:p>
    <w:p w:rsidR="002B393A" w:rsidRDefault="002B393A" w:rsidP="002B393A">
      <w:pPr>
        <w:jc w:val="center"/>
        <w:rPr>
          <w:rFonts w:ascii="Times New Roman CYR" w:hAnsi="Times New Roman CYR"/>
          <w:b/>
          <w:color w:val="FF6600"/>
          <w:sz w:val="26"/>
          <w:szCs w:val="26"/>
        </w:rPr>
      </w:pPr>
    </w:p>
    <w:p w:rsidR="002B393A" w:rsidRDefault="002B393A" w:rsidP="002B393A">
      <w:pPr>
        <w:jc w:val="center"/>
        <w:rPr>
          <w:rFonts w:ascii="Times New Roman CYR" w:hAnsi="Times New Roman CYR"/>
          <w:b/>
          <w:sz w:val="26"/>
          <w:szCs w:val="26"/>
        </w:rPr>
      </w:pPr>
    </w:p>
    <w:p w:rsidR="002B393A" w:rsidRDefault="002B393A" w:rsidP="002B393A">
      <w:pPr>
        <w:jc w:val="center"/>
        <w:rPr>
          <w:rFonts w:ascii="Times New Roman CYR" w:hAnsi="Times New Roman CYR"/>
          <w:b/>
          <w:sz w:val="26"/>
          <w:szCs w:val="26"/>
        </w:rPr>
      </w:pPr>
      <w:r>
        <w:rPr>
          <w:rFonts w:ascii="Times New Roman CYR" w:hAnsi="Times New Roman CYR"/>
          <w:b/>
          <w:sz w:val="26"/>
          <w:szCs w:val="26"/>
        </w:rPr>
        <w:t>ПОСТАНОВЛЕНИЕ</w:t>
      </w:r>
    </w:p>
    <w:p w:rsidR="002B393A" w:rsidRDefault="002B393A" w:rsidP="002B393A">
      <w:pPr>
        <w:jc w:val="both"/>
        <w:rPr>
          <w:rFonts w:ascii="Times New Roman CYR" w:hAnsi="Times New Roman CYR"/>
          <w:sz w:val="26"/>
          <w:szCs w:val="26"/>
        </w:rPr>
      </w:pPr>
    </w:p>
    <w:p w:rsidR="002B393A" w:rsidRDefault="00CD716F" w:rsidP="002B393A">
      <w:pPr>
        <w:jc w:val="both"/>
        <w:rPr>
          <w:rFonts w:ascii="Times New Roman CYR" w:hAnsi="Times New Roman CYR"/>
          <w:sz w:val="26"/>
          <w:szCs w:val="26"/>
        </w:rPr>
      </w:pPr>
      <w:r>
        <w:rPr>
          <w:rFonts w:ascii="Times New Roman CYR" w:hAnsi="Times New Roman CYR"/>
          <w:sz w:val="26"/>
          <w:szCs w:val="26"/>
        </w:rPr>
        <w:t>11.03</w:t>
      </w:r>
      <w:r w:rsidR="002B393A">
        <w:rPr>
          <w:rFonts w:ascii="Times New Roman CYR" w:hAnsi="Times New Roman CYR"/>
          <w:sz w:val="26"/>
          <w:szCs w:val="26"/>
        </w:rPr>
        <w:t xml:space="preserve">.2016г.                 </w:t>
      </w:r>
      <w:r w:rsidR="002B393A">
        <w:rPr>
          <w:rFonts w:ascii="Times New Roman CYR" w:hAnsi="Times New Roman CYR"/>
          <w:sz w:val="26"/>
          <w:szCs w:val="26"/>
        </w:rPr>
        <w:tab/>
      </w:r>
      <w:r w:rsidR="002B393A">
        <w:rPr>
          <w:rFonts w:ascii="Times New Roman CYR" w:hAnsi="Times New Roman CYR"/>
          <w:sz w:val="26"/>
          <w:szCs w:val="26"/>
        </w:rPr>
        <w:tab/>
        <w:t xml:space="preserve">                                        </w:t>
      </w:r>
      <w:r>
        <w:rPr>
          <w:rFonts w:ascii="Times New Roman CYR" w:hAnsi="Times New Roman CYR"/>
          <w:sz w:val="26"/>
          <w:szCs w:val="26"/>
        </w:rPr>
        <w:t xml:space="preserve">                            </w:t>
      </w:r>
      <w:r w:rsidR="002B393A">
        <w:rPr>
          <w:rFonts w:ascii="Times New Roman CYR" w:hAnsi="Times New Roman CYR"/>
          <w:sz w:val="26"/>
          <w:szCs w:val="26"/>
        </w:rPr>
        <w:t xml:space="preserve">  № 22-п</w:t>
      </w:r>
    </w:p>
    <w:p w:rsidR="002B393A" w:rsidRDefault="002B393A" w:rsidP="002B393A">
      <w:pPr>
        <w:jc w:val="both"/>
        <w:rPr>
          <w:rFonts w:ascii="Times New Roman CYR" w:hAnsi="Times New Roman CYR"/>
          <w:color w:val="FF6600"/>
          <w:sz w:val="26"/>
          <w:szCs w:val="26"/>
        </w:rPr>
      </w:pPr>
    </w:p>
    <w:p w:rsidR="002B393A" w:rsidRDefault="002B393A" w:rsidP="002B393A">
      <w:pPr>
        <w:jc w:val="center"/>
        <w:rPr>
          <w:rFonts w:ascii="Times New Roman CYR" w:hAnsi="Times New Roman CYR"/>
          <w:sz w:val="26"/>
          <w:szCs w:val="26"/>
        </w:rPr>
      </w:pPr>
      <w:r>
        <w:rPr>
          <w:rFonts w:ascii="Times New Roman CYR" w:hAnsi="Times New Roman CYR"/>
          <w:sz w:val="26"/>
          <w:szCs w:val="26"/>
        </w:rPr>
        <w:t>О создании, содержании и организации деятельности аварийно-спасательных служб и аварийно-спасательных формирований</w:t>
      </w:r>
    </w:p>
    <w:p w:rsidR="002B393A" w:rsidRDefault="002B393A" w:rsidP="002B393A">
      <w:pPr>
        <w:jc w:val="both"/>
        <w:rPr>
          <w:rFonts w:ascii="Times New Roman CYR" w:hAnsi="Times New Roman CYR"/>
          <w:b/>
          <w:sz w:val="26"/>
          <w:szCs w:val="26"/>
        </w:rPr>
      </w:pPr>
    </w:p>
    <w:p w:rsidR="002B393A" w:rsidRDefault="002B393A" w:rsidP="002B393A">
      <w:pPr>
        <w:autoSpaceDE w:val="0"/>
        <w:autoSpaceDN w:val="0"/>
        <w:adjustRightInd w:val="0"/>
        <w:jc w:val="both"/>
        <w:rPr>
          <w:rFonts w:cs="Arial"/>
          <w:bCs/>
          <w:sz w:val="26"/>
          <w:szCs w:val="26"/>
        </w:rPr>
      </w:pPr>
      <w:r>
        <w:rPr>
          <w:rFonts w:cs="Arial"/>
          <w:bCs/>
          <w:sz w:val="26"/>
          <w:szCs w:val="26"/>
        </w:rPr>
        <w:tab/>
        <w:t>В соответствии с Федеральными законами от 26.12.1997 года № 28-ФЗ «О гражданской обороне» и от 14.07.1995 года № 151-ФЗ «Об аварийно-спасательных службах и статусе спасателей»,</w:t>
      </w:r>
    </w:p>
    <w:p w:rsidR="002B393A" w:rsidRDefault="002B393A" w:rsidP="002B393A">
      <w:pPr>
        <w:jc w:val="both"/>
        <w:rPr>
          <w:rFonts w:ascii="Times New Roman CYR" w:hAnsi="Times New Roman CYR"/>
          <w:sz w:val="26"/>
          <w:szCs w:val="26"/>
        </w:rPr>
      </w:pPr>
      <w:r>
        <w:rPr>
          <w:rFonts w:ascii="Times New Roman CYR" w:hAnsi="Times New Roman CYR"/>
          <w:sz w:val="26"/>
          <w:szCs w:val="26"/>
        </w:rPr>
        <w:t>ПОСТАНОВЛЯЮ:</w:t>
      </w:r>
    </w:p>
    <w:p w:rsidR="002B393A" w:rsidRDefault="002B393A" w:rsidP="002B393A">
      <w:pPr>
        <w:ind w:firstLine="709"/>
        <w:jc w:val="both"/>
        <w:rPr>
          <w:sz w:val="26"/>
          <w:szCs w:val="26"/>
        </w:rPr>
      </w:pPr>
      <w:r>
        <w:rPr>
          <w:rFonts w:ascii="Times New Roman CYR" w:hAnsi="Times New Roman CYR"/>
          <w:sz w:val="26"/>
          <w:szCs w:val="26"/>
        </w:rPr>
        <w:t xml:space="preserve">1.Рекомендовать руководителям организаций, имеющих потенциально опасные производственные объекты и эксплуатирующие их, а также имеющих важное оборонное и экономическое значение или представляющих высокую степень опасности возникновения чрезвычайных ситуаций в военное и мирное время, создать </w:t>
      </w:r>
      <w:r>
        <w:rPr>
          <w:rFonts w:ascii="Times New Roman CYR" w:hAnsi="Times New Roman CYR"/>
          <w:color w:val="000000"/>
          <w:spacing w:val="2"/>
          <w:sz w:val="26"/>
          <w:szCs w:val="26"/>
        </w:rPr>
        <w:t xml:space="preserve">нештатные аварийно-спасательные </w:t>
      </w:r>
      <w:r>
        <w:rPr>
          <w:rFonts w:ascii="Times New Roman CYR" w:hAnsi="Times New Roman CYR"/>
          <w:color w:val="000000"/>
          <w:spacing w:val="8"/>
          <w:sz w:val="26"/>
          <w:szCs w:val="26"/>
        </w:rPr>
        <w:t>формирования,</w:t>
      </w:r>
      <w:r>
        <w:rPr>
          <w:sz w:val="26"/>
          <w:szCs w:val="26"/>
        </w:rPr>
        <w:t xml:space="preserve"> а при необходимости - аварийно-спасательные службы.</w:t>
      </w:r>
    </w:p>
    <w:p w:rsidR="002B393A" w:rsidRDefault="002B393A" w:rsidP="002B393A">
      <w:pPr>
        <w:ind w:firstLine="709"/>
        <w:jc w:val="both"/>
        <w:rPr>
          <w:rFonts w:ascii="Times New Roman CYR" w:hAnsi="Times New Roman CYR"/>
          <w:sz w:val="26"/>
          <w:szCs w:val="26"/>
        </w:rPr>
      </w:pPr>
      <w:r>
        <w:rPr>
          <w:rFonts w:ascii="Times New Roman CYR" w:hAnsi="Times New Roman CYR"/>
          <w:color w:val="000000"/>
          <w:spacing w:val="8"/>
          <w:sz w:val="26"/>
          <w:szCs w:val="26"/>
        </w:rPr>
        <w:t xml:space="preserve">2.Рекомендовать руководителям организаций, создающих </w:t>
      </w:r>
      <w:r>
        <w:rPr>
          <w:sz w:val="26"/>
          <w:szCs w:val="26"/>
        </w:rPr>
        <w:t>аварийно-спасательные службы, аварийно-спасательные формирования, нештатные аварийно-спасательные формирования:</w:t>
      </w:r>
    </w:p>
    <w:p w:rsidR="002B393A" w:rsidRDefault="002B393A" w:rsidP="002B393A">
      <w:pPr>
        <w:autoSpaceDE w:val="0"/>
        <w:autoSpaceDN w:val="0"/>
        <w:adjustRightInd w:val="0"/>
        <w:ind w:firstLine="709"/>
        <w:jc w:val="both"/>
        <w:rPr>
          <w:rFonts w:cs="Arial"/>
          <w:sz w:val="26"/>
          <w:szCs w:val="26"/>
        </w:rPr>
      </w:pPr>
      <w:r>
        <w:rPr>
          <w:rFonts w:cs="Arial"/>
          <w:sz w:val="26"/>
          <w:szCs w:val="26"/>
        </w:rPr>
        <w:t>-определить состав и структуру аварийно-спасательных служб, аварийно-спасательных формирований,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
    <w:p w:rsidR="002B393A" w:rsidRDefault="002B393A" w:rsidP="002B393A">
      <w:pPr>
        <w:autoSpaceDE w:val="0"/>
        <w:autoSpaceDN w:val="0"/>
        <w:adjustRightInd w:val="0"/>
        <w:ind w:firstLine="709"/>
        <w:jc w:val="both"/>
        <w:rPr>
          <w:rFonts w:cs="Arial"/>
          <w:sz w:val="26"/>
          <w:szCs w:val="26"/>
        </w:rPr>
      </w:pPr>
      <w:r>
        <w:rPr>
          <w:rFonts w:cs="Arial"/>
          <w:sz w:val="26"/>
          <w:szCs w:val="26"/>
        </w:rPr>
        <w:t>-укомплектовать формирования личным составом, оснастить их техникой и имуществом;</w:t>
      </w:r>
    </w:p>
    <w:p w:rsidR="002B393A" w:rsidRDefault="002B393A" w:rsidP="002B393A">
      <w:pPr>
        <w:autoSpaceDE w:val="0"/>
        <w:autoSpaceDN w:val="0"/>
        <w:adjustRightInd w:val="0"/>
        <w:ind w:firstLine="709"/>
        <w:jc w:val="both"/>
        <w:rPr>
          <w:rFonts w:cs="Arial"/>
          <w:sz w:val="26"/>
          <w:szCs w:val="26"/>
        </w:rPr>
      </w:pPr>
      <w:r>
        <w:rPr>
          <w:rFonts w:cs="Arial"/>
          <w:sz w:val="26"/>
          <w:szCs w:val="26"/>
        </w:rPr>
        <w:t>-поддерживать формирования в состоянии готовности к действиям по предназначению;</w:t>
      </w:r>
    </w:p>
    <w:p w:rsidR="002B393A" w:rsidRDefault="002B393A" w:rsidP="002B393A">
      <w:pPr>
        <w:autoSpaceDE w:val="0"/>
        <w:autoSpaceDN w:val="0"/>
        <w:adjustRightInd w:val="0"/>
        <w:ind w:firstLine="709"/>
        <w:jc w:val="both"/>
        <w:rPr>
          <w:rFonts w:cs="Arial"/>
          <w:sz w:val="26"/>
          <w:szCs w:val="26"/>
        </w:rPr>
      </w:pPr>
      <w:r>
        <w:rPr>
          <w:rFonts w:cs="Arial"/>
          <w:sz w:val="26"/>
          <w:szCs w:val="26"/>
        </w:rPr>
        <w:t>-спланировать подготовку и организовать обучение формирований;</w:t>
      </w:r>
    </w:p>
    <w:p w:rsidR="002B393A" w:rsidRDefault="002B393A" w:rsidP="002B393A">
      <w:pPr>
        <w:pStyle w:val="ConsNormal"/>
        <w:ind w:right="0" w:firstLine="709"/>
        <w:jc w:val="both"/>
        <w:rPr>
          <w:rFonts w:ascii="Times New Roman" w:hAnsi="Times New Roman" w:cs="Times New Roman"/>
          <w:sz w:val="26"/>
          <w:szCs w:val="26"/>
        </w:rPr>
      </w:pPr>
      <w:r>
        <w:rPr>
          <w:rFonts w:ascii="Times New Roman" w:hAnsi="Times New Roman" w:cs="Times New Roman"/>
          <w:sz w:val="26"/>
          <w:szCs w:val="26"/>
        </w:rPr>
        <w:t xml:space="preserve">-зарегистрировать </w:t>
      </w:r>
      <w:r>
        <w:rPr>
          <w:rFonts w:ascii="Times New Roman" w:hAnsi="Times New Roman" w:cs="Times New Roman"/>
          <w:color w:val="000000"/>
          <w:spacing w:val="8"/>
          <w:sz w:val="26"/>
          <w:szCs w:val="26"/>
        </w:rPr>
        <w:t xml:space="preserve">формирования </w:t>
      </w:r>
      <w:r>
        <w:rPr>
          <w:rFonts w:ascii="Times New Roman" w:hAnsi="Times New Roman" w:cs="Times New Roman"/>
          <w:sz w:val="26"/>
          <w:szCs w:val="26"/>
        </w:rPr>
        <w:t xml:space="preserve">в администрации   </w:t>
      </w:r>
      <w:proofErr w:type="spellStart"/>
      <w:r>
        <w:rPr>
          <w:rFonts w:ascii="Times New Roman" w:hAnsi="Times New Roman" w:cs="Times New Roman"/>
          <w:sz w:val="26"/>
          <w:szCs w:val="26"/>
        </w:rPr>
        <w:t>Краснозаводского</w:t>
      </w:r>
      <w:proofErr w:type="spellEnd"/>
      <w:r>
        <w:rPr>
          <w:rFonts w:ascii="Times New Roman" w:hAnsi="Times New Roman" w:cs="Times New Roman"/>
          <w:sz w:val="26"/>
          <w:szCs w:val="26"/>
        </w:rPr>
        <w:t xml:space="preserve"> сельсовета и администрации </w:t>
      </w:r>
      <w:proofErr w:type="spellStart"/>
      <w:r>
        <w:rPr>
          <w:rFonts w:ascii="Times New Roman" w:hAnsi="Times New Roman" w:cs="Times New Roman"/>
          <w:sz w:val="26"/>
          <w:szCs w:val="26"/>
        </w:rPr>
        <w:t>Боготольского</w:t>
      </w:r>
      <w:proofErr w:type="spellEnd"/>
      <w:r>
        <w:rPr>
          <w:rFonts w:ascii="Times New Roman" w:hAnsi="Times New Roman" w:cs="Times New Roman"/>
          <w:sz w:val="26"/>
          <w:szCs w:val="26"/>
        </w:rPr>
        <w:t xml:space="preserve">  района;</w:t>
      </w:r>
    </w:p>
    <w:p w:rsidR="002B393A" w:rsidRDefault="002B393A" w:rsidP="002B393A">
      <w:pPr>
        <w:autoSpaceDE w:val="0"/>
        <w:autoSpaceDN w:val="0"/>
        <w:adjustRightInd w:val="0"/>
        <w:ind w:firstLine="709"/>
        <w:jc w:val="both"/>
        <w:rPr>
          <w:rFonts w:cs="Arial"/>
          <w:sz w:val="26"/>
          <w:szCs w:val="26"/>
        </w:rPr>
      </w:pPr>
      <w:r>
        <w:rPr>
          <w:rFonts w:cs="Arial"/>
          <w:sz w:val="26"/>
          <w:szCs w:val="26"/>
        </w:rPr>
        <w:t>3.Привлечение аварийно-спасательных служб, аварийно-спасательных формирований к ликвидации чрезвычайных ситуаций осуществлять в порядке, установленном законодательством Российской Федерации.</w:t>
      </w:r>
    </w:p>
    <w:p w:rsidR="002B393A" w:rsidRDefault="002B393A" w:rsidP="002B393A">
      <w:pPr>
        <w:autoSpaceDE w:val="0"/>
        <w:autoSpaceDN w:val="0"/>
        <w:adjustRightInd w:val="0"/>
        <w:ind w:firstLine="709"/>
        <w:jc w:val="both"/>
        <w:rPr>
          <w:rFonts w:cs="Arial"/>
          <w:sz w:val="26"/>
          <w:szCs w:val="26"/>
        </w:rPr>
      </w:pPr>
      <w:r>
        <w:rPr>
          <w:rFonts w:cs="Arial"/>
          <w:sz w:val="26"/>
          <w:szCs w:val="26"/>
        </w:rPr>
        <w:t>4.Рекомендовать руководителям организаций оказывать всемерное содействие аварийно-спасательным службам, аварийно-спасательным формированиям, следующим в зоны чрезвычайных ситуаций и проводящим работы по ликвидации чрезвычайных ситуаций, в том числе предоставлять им необходимые транспортные и материальные средства.</w:t>
      </w:r>
    </w:p>
    <w:p w:rsidR="002B393A" w:rsidRDefault="002B393A" w:rsidP="002B393A">
      <w:pPr>
        <w:jc w:val="both"/>
        <w:rPr>
          <w:rFonts w:ascii="Times New Roman CYR" w:hAnsi="Times New Roman CYR"/>
          <w:sz w:val="26"/>
          <w:szCs w:val="26"/>
        </w:rPr>
      </w:pPr>
    </w:p>
    <w:p w:rsidR="002B393A" w:rsidRDefault="002B393A" w:rsidP="002B393A">
      <w:pPr>
        <w:jc w:val="both"/>
        <w:rPr>
          <w:rFonts w:ascii="Times New Roman CYR" w:hAnsi="Times New Roman CYR"/>
          <w:sz w:val="26"/>
          <w:szCs w:val="26"/>
        </w:rPr>
      </w:pPr>
      <w:r>
        <w:rPr>
          <w:rFonts w:ascii="Times New Roman CYR" w:hAnsi="Times New Roman CYR"/>
          <w:sz w:val="26"/>
          <w:szCs w:val="26"/>
        </w:rPr>
        <w:t>Глава администрации</w:t>
      </w:r>
    </w:p>
    <w:p w:rsidR="002B393A" w:rsidRDefault="002B393A" w:rsidP="002B393A">
      <w:pPr>
        <w:jc w:val="both"/>
        <w:rPr>
          <w:rFonts w:ascii="Times New Roman CYR" w:hAnsi="Times New Roman CYR"/>
          <w:sz w:val="26"/>
          <w:szCs w:val="26"/>
        </w:rPr>
      </w:pPr>
      <w:proofErr w:type="spellStart"/>
      <w:r>
        <w:rPr>
          <w:rFonts w:ascii="Times New Roman CYR" w:hAnsi="Times New Roman CYR"/>
          <w:sz w:val="26"/>
          <w:szCs w:val="26"/>
        </w:rPr>
        <w:t>Краснозаводского</w:t>
      </w:r>
      <w:proofErr w:type="spellEnd"/>
      <w:r>
        <w:rPr>
          <w:rFonts w:ascii="Times New Roman CYR" w:hAnsi="Times New Roman CYR"/>
          <w:sz w:val="26"/>
          <w:szCs w:val="26"/>
        </w:rPr>
        <w:t xml:space="preserve"> сельсовета:                               Г.Н.Куц</w:t>
      </w:r>
    </w:p>
    <w:p w:rsidR="002B393A" w:rsidRDefault="002B393A" w:rsidP="002B393A">
      <w:pPr>
        <w:jc w:val="both"/>
        <w:rPr>
          <w:rFonts w:ascii="Times New Roman CYR" w:hAnsi="Times New Roman CYR"/>
          <w:sz w:val="26"/>
          <w:szCs w:val="26"/>
        </w:rPr>
      </w:pPr>
    </w:p>
    <w:p w:rsidR="002B393A" w:rsidRDefault="002B393A" w:rsidP="002B393A">
      <w:pPr>
        <w:jc w:val="both"/>
        <w:rPr>
          <w:rFonts w:ascii="Times New Roman CYR" w:hAnsi="Times New Roman CYR"/>
          <w:sz w:val="26"/>
          <w:szCs w:val="26"/>
        </w:rPr>
      </w:pPr>
    </w:p>
    <w:p w:rsidR="002B393A" w:rsidRDefault="002B393A" w:rsidP="002B393A">
      <w:pPr>
        <w:jc w:val="both"/>
        <w:rPr>
          <w:rFonts w:ascii="Times New Roman CYR" w:hAnsi="Times New Roman CYR"/>
          <w:sz w:val="26"/>
          <w:szCs w:val="26"/>
        </w:rPr>
      </w:pPr>
    </w:p>
    <w:p w:rsidR="002B393A" w:rsidRDefault="002B393A" w:rsidP="002B393A">
      <w:pPr>
        <w:jc w:val="both"/>
        <w:rPr>
          <w:rFonts w:ascii="Times New Roman CYR" w:hAnsi="Times New Roman CYR"/>
          <w:sz w:val="26"/>
          <w:szCs w:val="26"/>
        </w:rPr>
      </w:pPr>
    </w:p>
    <w:sectPr w:rsidR="002B393A" w:rsidSect="00CD716F">
      <w:pgSz w:w="11907" w:h="16840"/>
      <w:pgMar w:top="567" w:right="567" w:bottom="567" w:left="136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B614E"/>
    <w:multiLevelType w:val="hybridMultilevel"/>
    <w:tmpl w:val="7E32AA5A"/>
    <w:lvl w:ilvl="0" w:tplc="8B96A4B0">
      <w:start w:val="1"/>
      <w:numFmt w:val="decimal"/>
      <w:lvlText w:val="%1."/>
      <w:lvlJc w:val="left"/>
      <w:pPr>
        <w:tabs>
          <w:tab w:val="num" w:pos="420"/>
        </w:tabs>
        <w:ind w:left="4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393A"/>
    <w:rsid w:val="00034490"/>
    <w:rsid w:val="002B393A"/>
    <w:rsid w:val="00CD716F"/>
    <w:rsid w:val="00E03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93A"/>
    <w:pPr>
      <w:keepNext/>
      <w:ind w:firstLine="709"/>
      <w:jc w:val="both"/>
      <w:outlineLvl w:val="0"/>
    </w:pPr>
    <w:rPr>
      <w:bCs/>
      <w:sz w:val="28"/>
    </w:rPr>
  </w:style>
  <w:style w:type="paragraph" w:styleId="2">
    <w:name w:val="heading 2"/>
    <w:basedOn w:val="a"/>
    <w:next w:val="a"/>
    <w:link w:val="20"/>
    <w:semiHidden/>
    <w:unhideWhenUsed/>
    <w:qFormat/>
    <w:rsid w:val="002B393A"/>
    <w:pPr>
      <w:keepNext/>
      <w:jc w:val="center"/>
      <w:outlineLvl w:val="1"/>
    </w:pPr>
    <w:rPr>
      <w:b/>
      <w:bCs/>
      <w:szCs w:val="20"/>
    </w:rPr>
  </w:style>
  <w:style w:type="paragraph" w:styleId="3">
    <w:name w:val="heading 3"/>
    <w:basedOn w:val="a"/>
    <w:next w:val="a"/>
    <w:link w:val="30"/>
    <w:unhideWhenUsed/>
    <w:qFormat/>
    <w:rsid w:val="002B393A"/>
    <w:pPr>
      <w:keepNext/>
      <w:jc w:val="both"/>
      <w:outlineLvl w:val="2"/>
    </w:pPr>
    <w:rPr>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93A"/>
    <w:rPr>
      <w:rFonts w:ascii="Times New Roman" w:eastAsia="Times New Roman" w:hAnsi="Times New Roman" w:cs="Times New Roman"/>
      <w:bCs/>
      <w:sz w:val="28"/>
      <w:szCs w:val="24"/>
      <w:lang w:eastAsia="ru-RU"/>
    </w:rPr>
  </w:style>
  <w:style w:type="character" w:customStyle="1" w:styleId="20">
    <w:name w:val="Заголовок 2 Знак"/>
    <w:basedOn w:val="a0"/>
    <w:link w:val="2"/>
    <w:semiHidden/>
    <w:rsid w:val="002B393A"/>
    <w:rPr>
      <w:rFonts w:ascii="Times New Roman" w:eastAsia="Times New Roman" w:hAnsi="Times New Roman" w:cs="Times New Roman"/>
      <w:b/>
      <w:bCs/>
      <w:sz w:val="24"/>
      <w:szCs w:val="20"/>
      <w:lang w:eastAsia="ru-RU"/>
    </w:rPr>
  </w:style>
  <w:style w:type="character" w:customStyle="1" w:styleId="30">
    <w:name w:val="Заголовок 3 Знак"/>
    <w:basedOn w:val="a0"/>
    <w:link w:val="3"/>
    <w:rsid w:val="002B393A"/>
    <w:rPr>
      <w:rFonts w:ascii="Times New Roman" w:eastAsia="Times New Roman" w:hAnsi="Times New Roman" w:cs="Times New Roman"/>
      <w:bCs/>
      <w:sz w:val="28"/>
      <w:szCs w:val="24"/>
      <w:lang w:eastAsia="ru-RU"/>
    </w:rPr>
  </w:style>
  <w:style w:type="character" w:customStyle="1" w:styleId="a3">
    <w:name w:val="Основной текст Знак"/>
    <w:aliases w:val="Основной текст Знак Знак Знак Знак1,Основной текст Знак Знак Знак1,Основной текст Знак Знак Знак Знак Знак Знак1,Основной текст Знак Знак Знак Знак Знак1,Основной текст Знак Знак Знак Знак Знак Знак Знак"/>
    <w:basedOn w:val="a0"/>
    <w:link w:val="a4"/>
    <w:semiHidden/>
    <w:locked/>
    <w:rsid w:val="002B393A"/>
    <w:rPr>
      <w:sz w:val="28"/>
      <w:szCs w:val="28"/>
    </w:rPr>
  </w:style>
  <w:style w:type="paragraph" w:styleId="a4">
    <w:name w:val="Body Text"/>
    <w:aliases w:val="Основной текст Знак Знак Знак,Основной текст Знак Знак,Основной текст Знак Знак Знак Знак Знак,Основной текст Знак Знак Знак Знак,Основной текст Знак Знак Знак Знак Знак Знак"/>
    <w:basedOn w:val="a"/>
    <w:link w:val="a3"/>
    <w:semiHidden/>
    <w:unhideWhenUsed/>
    <w:rsid w:val="002B393A"/>
    <w:rPr>
      <w:rFonts w:asciiTheme="minorHAnsi" w:eastAsiaTheme="minorHAnsi" w:hAnsiTheme="minorHAnsi" w:cstheme="minorBidi"/>
      <w:sz w:val="28"/>
      <w:szCs w:val="28"/>
      <w:lang w:eastAsia="en-US"/>
    </w:rPr>
  </w:style>
  <w:style w:type="character" w:customStyle="1" w:styleId="11">
    <w:name w:val="Основной текст Знак1"/>
    <w:basedOn w:val="a0"/>
    <w:link w:val="a4"/>
    <w:uiPriority w:val="99"/>
    <w:semiHidden/>
    <w:rsid w:val="002B393A"/>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2B393A"/>
    <w:pPr>
      <w:ind w:firstLine="709"/>
      <w:jc w:val="both"/>
    </w:pPr>
    <w:rPr>
      <w:sz w:val="28"/>
    </w:rPr>
  </w:style>
  <w:style w:type="character" w:customStyle="1" w:styleId="a6">
    <w:name w:val="Основной текст с отступом Знак"/>
    <w:basedOn w:val="a0"/>
    <w:link w:val="a5"/>
    <w:semiHidden/>
    <w:rsid w:val="002B393A"/>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2B393A"/>
    <w:pPr>
      <w:jc w:val="both"/>
    </w:pPr>
    <w:rPr>
      <w:sz w:val="28"/>
    </w:rPr>
  </w:style>
  <w:style w:type="character" w:customStyle="1" w:styleId="22">
    <w:name w:val="Основной текст 2 Знак"/>
    <w:basedOn w:val="a0"/>
    <w:link w:val="21"/>
    <w:semiHidden/>
    <w:rsid w:val="002B393A"/>
    <w:rPr>
      <w:rFonts w:ascii="Times New Roman" w:eastAsia="Times New Roman" w:hAnsi="Times New Roman" w:cs="Times New Roman"/>
      <w:sz w:val="28"/>
      <w:szCs w:val="24"/>
      <w:lang w:eastAsia="ru-RU"/>
    </w:rPr>
  </w:style>
  <w:style w:type="paragraph" w:customStyle="1" w:styleId="ConsNormal">
    <w:name w:val="ConsNormal"/>
    <w:rsid w:val="002B393A"/>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s>
</file>

<file path=word/webSettings.xml><?xml version="1.0" encoding="utf-8"?>
<w:webSettings xmlns:r="http://schemas.openxmlformats.org/officeDocument/2006/relationships" xmlns:w="http://schemas.openxmlformats.org/wordprocessingml/2006/main">
  <w:divs>
    <w:div w:id="6689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1918</Characters>
  <Application>Microsoft Office Word</Application>
  <DocSecurity>0</DocSecurity>
  <Lines>15</Lines>
  <Paragraphs>4</Paragraphs>
  <ScaleCrop>false</ScaleCrop>
  <Company>Microsoft</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DOM</cp:lastModifiedBy>
  <cp:revision>4</cp:revision>
  <dcterms:created xsi:type="dcterms:W3CDTF">2016-03-11T05:29:00Z</dcterms:created>
  <dcterms:modified xsi:type="dcterms:W3CDTF">2016-04-20T06:09:00Z</dcterms:modified>
</cp:coreProperties>
</file>