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F9" w:rsidRDefault="00B861F9" w:rsidP="00B861F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</w:rPr>
      </w:pPr>
    </w:p>
    <w:p w:rsidR="00B861F9" w:rsidRDefault="00B861F9" w:rsidP="00B861F9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БОЛЬШЕКОСУЛЬСКОГО  СЕЛЬСОВЕТА</w:t>
      </w:r>
    </w:p>
    <w:p w:rsidR="00B861F9" w:rsidRDefault="00B861F9" w:rsidP="00B861F9">
      <w:pPr>
        <w:tabs>
          <w:tab w:val="left" w:pos="7050"/>
        </w:tabs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 РАЙОНА</w:t>
      </w:r>
    </w:p>
    <w:p w:rsidR="00B861F9" w:rsidRDefault="00B861F9" w:rsidP="00B861F9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 КРАЯ</w:t>
      </w:r>
    </w:p>
    <w:p w:rsidR="00B861F9" w:rsidRDefault="00B861F9" w:rsidP="00B861F9">
      <w:pPr>
        <w:spacing w:line="25" w:lineRule="atLeast"/>
        <w:rPr>
          <w:b/>
          <w:sz w:val="28"/>
          <w:szCs w:val="28"/>
        </w:rPr>
      </w:pPr>
    </w:p>
    <w:p w:rsidR="00B861F9" w:rsidRDefault="00B861F9" w:rsidP="00B861F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861F9" w:rsidRDefault="00B861F9" w:rsidP="00B861F9">
      <w:pPr>
        <w:spacing w:line="25" w:lineRule="atLeast"/>
        <w:jc w:val="center"/>
        <w:rPr>
          <w:sz w:val="28"/>
          <w:szCs w:val="28"/>
        </w:rPr>
      </w:pPr>
    </w:p>
    <w:p w:rsidR="00B861F9" w:rsidRDefault="00B861F9" w:rsidP="00B861F9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30.05.2022 год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№ 25-п</w:t>
      </w:r>
    </w:p>
    <w:p w:rsidR="00B861F9" w:rsidRDefault="00B861F9" w:rsidP="00B861F9">
      <w:pPr>
        <w:jc w:val="center"/>
        <w:rPr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 w:line="30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B861F9" w:rsidRDefault="00B861F9" w:rsidP="00B861F9">
      <w:pPr>
        <w:spacing w:line="30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сельсовета.</w:t>
      </w:r>
    </w:p>
    <w:p w:rsidR="00B861F9" w:rsidRDefault="00B861F9" w:rsidP="00B861F9">
      <w:pPr>
        <w:pStyle w:val="ConsPlusTitle"/>
        <w:widowControl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коммунального хозяйства Российской Федерации от 27.09.20165 № 668/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края, ПОСТАНОВЛЯЮ:</w:t>
      </w:r>
    </w:p>
    <w:p w:rsidR="00B861F9" w:rsidRDefault="00B861F9" w:rsidP="00B861F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Положение 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1.</w:t>
      </w:r>
    </w:p>
    <w:p w:rsidR="00B861F9" w:rsidRDefault="00B861F9" w:rsidP="00B861F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Расчет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приложение № 2.</w:t>
      </w:r>
    </w:p>
    <w:p w:rsidR="00B861F9" w:rsidRDefault="00B861F9" w:rsidP="00B861F9">
      <w:pPr>
        <w:pStyle w:val="a3"/>
        <w:spacing w:before="0" w:beforeAutospacing="0" w:after="0" w:afterAutospacing="0" w:line="30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3.Постановление от 25.12.2020 № 69-п «</w:t>
      </w:r>
      <w:r>
        <w:rPr>
          <w:bCs/>
          <w:color w:val="000000"/>
          <w:sz w:val="28"/>
          <w:szCs w:val="28"/>
        </w:rPr>
        <w:t xml:space="preserve"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считать утратившим силу.</w:t>
      </w:r>
    </w:p>
    <w:p w:rsidR="00B861F9" w:rsidRDefault="00B861F9" w:rsidP="00B861F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Контроль над исполнением данного постановления оставляю за собой.</w:t>
      </w:r>
    </w:p>
    <w:p w:rsidR="00B861F9" w:rsidRDefault="00B861F9" w:rsidP="00B861F9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Настоящее постановление опубликоват</w:t>
      </w:r>
      <w:proofErr w:type="gramStart"/>
      <w:r>
        <w:rPr>
          <w:color w:val="000000"/>
          <w:sz w:val="28"/>
          <w:szCs w:val="28"/>
        </w:rPr>
        <w:t>ь(</w:t>
      </w:r>
      <w:proofErr w:type="gramEnd"/>
      <w:r>
        <w:rPr>
          <w:color w:val="000000"/>
          <w:sz w:val="28"/>
          <w:szCs w:val="28"/>
        </w:rPr>
        <w:t xml:space="preserve">обнародовать) на досках информации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lastRenderedPageBreak/>
        <w:t>Боготольского</w:t>
      </w:r>
      <w:proofErr w:type="spellEnd"/>
      <w:r>
        <w:rPr>
          <w:color w:val="000000"/>
          <w:sz w:val="28"/>
          <w:szCs w:val="28"/>
        </w:rPr>
        <w:t xml:space="preserve"> района в сети интернет </w:t>
      </w:r>
      <w:hyperlink r:id="rId5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bogotol</w:t>
        </w:r>
        <w:proofErr w:type="spellEnd"/>
        <w:r>
          <w:rPr>
            <w:rStyle w:val="a5"/>
            <w:sz w:val="28"/>
            <w:szCs w:val="28"/>
          </w:rPr>
          <w:t>-</w:t>
        </w:r>
        <w:proofErr w:type="spellStart"/>
        <w:r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 на странице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сельсовета.</w:t>
      </w:r>
    </w:p>
    <w:p w:rsidR="00B861F9" w:rsidRDefault="00B861F9" w:rsidP="00B861F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после его официального  обнародования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B861F9" w:rsidRDefault="00B861F9" w:rsidP="00B861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861F9" w:rsidRDefault="00B861F9" w:rsidP="00B861F9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Глава  сельсовета:                                                         Т. Ф. </w:t>
      </w:r>
      <w:proofErr w:type="spellStart"/>
      <w:r>
        <w:rPr>
          <w:color w:val="000000"/>
          <w:sz w:val="28"/>
          <w:szCs w:val="28"/>
        </w:rPr>
        <w:t>Поторочина</w:t>
      </w:r>
      <w:proofErr w:type="spellEnd"/>
      <w:r>
        <w:rPr>
          <w:color w:val="000000"/>
          <w:sz w:val="28"/>
          <w:szCs w:val="28"/>
        </w:rPr>
        <w:t xml:space="preserve">.                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 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30.05.2022 № 25-п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об установлении, </w:t>
      </w:r>
      <w:r>
        <w:rPr>
          <w:b/>
          <w:bCs/>
          <w:color w:val="000000"/>
          <w:sz w:val="28"/>
          <w:szCs w:val="28"/>
        </w:rPr>
        <w:t xml:space="preserve">начислении и сбора </w:t>
      </w:r>
      <w:r>
        <w:rPr>
          <w:b/>
          <w:bCs/>
          <w:sz w:val="28"/>
          <w:szCs w:val="28"/>
        </w:rPr>
        <w:t xml:space="preserve"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b/>
          <w:bCs/>
          <w:sz w:val="28"/>
          <w:szCs w:val="28"/>
        </w:rPr>
        <w:t>Большекосульского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 Общие положения</w:t>
      </w:r>
    </w:p>
    <w:p w:rsidR="00B861F9" w:rsidRDefault="00B861F9" w:rsidP="00B861F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частью 3 статьи 156 Жилищного кодекса Российской Федерации (далее – Жилищный кодекс) и определяют порядок установления размера платы за пользование жилым помещением (далее – плата за наем) по договорам социального найма и договорам найма жилых помещений муниципального жилищного фонда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сельсовета (далее – муниципальный жилищный фонд).</w:t>
      </w:r>
    </w:p>
    <w:p w:rsidR="00B861F9" w:rsidRDefault="00B861F9" w:rsidP="00B861F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Порядок и требования, установленные настоящим Положением, распространяются на нанимателей жилья, заключивших договоры социального найма и найма жилых помещений, проживающих в муниципальном жилищном фонде.</w:t>
      </w: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Размер платы за пользование жилым помещением (платы за наем) для нанимателей жилых помещений по договорам социального найма и найма жилых помещений муниципального жилищного фонда определяется исходя из расчета за 1 квадратный метр занимаемой общей площади жилого помещения.</w:t>
      </w: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Плата рассчитывается за каждый полный период, равный месяцу. При расчете платы за неполный период (месяц) расчет производится пропорционально количеству календарных дней неполного периода (месяца).</w:t>
      </w:r>
    </w:p>
    <w:p w:rsidR="00B861F9" w:rsidRDefault="00B861F9" w:rsidP="00B86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внесения платы за наем</w:t>
      </w:r>
    </w:p>
    <w:p w:rsidR="00B861F9" w:rsidRDefault="00B861F9" w:rsidP="00B861F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Обязанность по внесению платы за наем возникает у нанимателя жилого помещения муниципального жилищного фонда с момента заключения договора социального найма  жилого помещения.</w:t>
      </w: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Плата за пользование жилым помещением вносится нанимателем жилого помещения ежемесячно до 15 числа месяца, следующего за истекшим месяцем, если иной срок не установлен договором.</w:t>
      </w: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Начисление и сбор платы за наем осуществляется администрацией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края.</w:t>
      </w: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Лица, несвоевременно и (или) не полностью внесшие плату за наем жилого помещения, обязаны уплачивать пени в размере, установленном действующим законодательством.</w:t>
      </w:r>
    </w:p>
    <w:p w:rsidR="00B861F9" w:rsidRDefault="00B861F9" w:rsidP="00B861F9">
      <w:pPr>
        <w:autoSpaceDE w:val="0"/>
        <w:autoSpaceDN w:val="0"/>
        <w:adjustRightInd w:val="0"/>
        <w:spacing w:line="1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От внесения платы за пользование жилыми помещениями (платы за наем) освобождаются граждане:</w:t>
      </w:r>
    </w:p>
    <w:p w:rsidR="00B861F9" w:rsidRDefault="00B861F9" w:rsidP="00B861F9">
      <w:pPr>
        <w:autoSpaceDE w:val="0"/>
        <w:autoSpaceDN w:val="0"/>
        <w:adjustRightInd w:val="0"/>
        <w:spacing w:line="16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признанные в установленном Жилищным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РФ порядке малоимущими и занимающие жилые помещения по договорам социального найма, найма жилого помещения,  при обращении в Администрацию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с соответствующим заявлением;</w:t>
      </w:r>
      <w:proofErr w:type="gramEnd"/>
    </w:p>
    <w:p w:rsidR="00B861F9" w:rsidRDefault="00B861F9" w:rsidP="00B861F9">
      <w:pPr>
        <w:pStyle w:val="a3"/>
        <w:spacing w:before="0" w:beforeAutospacing="0" w:after="0" w:afterAutospacing="0"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зарегистрированные</w:t>
      </w:r>
      <w:proofErr w:type="gramEnd"/>
      <w:r>
        <w:rPr>
          <w:sz w:val="28"/>
          <w:szCs w:val="28"/>
        </w:rPr>
        <w:t xml:space="preserve"> в жилых помещениях, признанных в установленном законом порядке аварийными и подлежащими сносу.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Размер платы за наем жилого помещения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 Размер платы за пользование жилым помещением (платы за наем) государственного или муниципального жилищного фонда устанавливается в зависимости от качества и вида благоустройства жилого помещения, месторасположения дома.</w:t>
      </w:r>
    </w:p>
    <w:p w:rsidR="00B861F9" w:rsidRDefault="00B861F9" w:rsidP="00B861F9">
      <w:pPr>
        <w:pStyle w:val="a3"/>
        <w:spacing w:before="120" w:beforeAutospacing="0" w:after="12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proofErr w:type="gramStart"/>
      <w:r>
        <w:rPr>
          <w:sz w:val="28"/>
          <w:szCs w:val="28"/>
          <w:vertAlign w:val="subscript"/>
          <w:lang w:val="en-US"/>
        </w:rPr>
        <w:t>j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* П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, где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proofErr w:type="gramStart"/>
      <w:r>
        <w:rPr>
          <w:sz w:val="28"/>
          <w:szCs w:val="28"/>
          <w:vertAlign w:val="subscript"/>
          <w:lang w:val="en-US"/>
        </w:rPr>
        <w:t>j</w:t>
      </w:r>
      <w:proofErr w:type="gramEnd"/>
      <w:r>
        <w:rPr>
          <w:sz w:val="28"/>
          <w:szCs w:val="28"/>
        </w:rPr>
        <w:t xml:space="preserve"> - размер платы за наем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- базовый размер платы за наем жилого помещения;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j</w:t>
      </w:r>
      <w:proofErr w:type="spellEnd"/>
      <w:proofErr w:type="gramEnd"/>
      <w:r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- коэффициент соответствия платы;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  <w:vertAlign w:val="subscript"/>
          <w:lang w:val="en-US"/>
        </w:rPr>
        <w:t>j</w:t>
      </w:r>
      <w:proofErr w:type="gramEnd"/>
      <w:r>
        <w:rPr>
          <w:sz w:val="28"/>
          <w:szCs w:val="28"/>
        </w:rPr>
        <w:t xml:space="preserve"> - общая площадь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Величина коэффициента соответствия платы устанавливается исходя из социально-экономических условий поселений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28"/>
          <w:szCs w:val="28"/>
          <w:vertAlign w:val="subscript"/>
        </w:rPr>
        <w:t>с</w:t>
      </w:r>
      <w:r>
        <w:rPr>
          <w:b/>
          <w:i/>
          <w:sz w:val="28"/>
          <w:szCs w:val="28"/>
        </w:rPr>
        <w:t>= 0,08</w:t>
      </w:r>
      <w:r>
        <w:rPr>
          <w:sz w:val="28"/>
          <w:szCs w:val="28"/>
        </w:rPr>
        <w:t>.</w:t>
      </w:r>
    </w:p>
    <w:p w:rsidR="00B861F9" w:rsidRDefault="00B861F9" w:rsidP="00B861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861F9" w:rsidRDefault="00B861F9" w:rsidP="00B861F9">
      <w:pPr>
        <w:pStyle w:val="a3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 Базовый размер платы за наем жилого помещения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Базовый размер платы за наем жилого помещения определяется по формуле: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* 0,001, где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- базовый размер платы за наем жилого помещения;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- средняя цена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квартир на вторичном рынке жилья  в муниципальном образовании, в котором находится жилое помещение муниципального жилищного фонда, предоставляемое по договорам социального найма.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Средняя цена 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на вторичном рынке жилья определяется по данным территориального органа Федеральной службы государственной статистики.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5. Коэффициент, характеризующий качество и благоустройство</w:t>
      </w:r>
    </w:p>
    <w:p w:rsidR="00B861F9" w:rsidRDefault="00B861F9" w:rsidP="00B861F9">
      <w:pPr>
        <w:pStyle w:val="a3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жилого помещения, месторасположение дома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Интегральное значение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j</w:t>
      </w:r>
      <w:proofErr w:type="spellEnd"/>
      <w:proofErr w:type="gramEnd"/>
      <w:r>
        <w:rPr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B861F9" w:rsidRDefault="00B861F9" w:rsidP="00B861F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drawing>
          <wp:inline distT="0" distB="0" distL="0" distR="0">
            <wp:extent cx="1543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 где: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j</w:t>
      </w:r>
      <w:proofErr w:type="spellEnd"/>
      <w:proofErr w:type="gramEnd"/>
      <w:r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дома.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- коэффициент, характеризующий качество жилого помещения;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- коэффициент, характеризующий месторасположение дома.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Значения показателей 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- 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оцениваются в интервале [0,8; 1,3].</w:t>
      </w:r>
    </w:p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5.4.Коэффициенты, характеризующие потребительские свойства (</w:t>
      </w:r>
      <w:proofErr w:type="gramStart"/>
      <w:r>
        <w:rPr>
          <w:sz w:val="28"/>
          <w:szCs w:val="28"/>
        </w:rPr>
        <w:t>увеличивающих</w:t>
      </w:r>
      <w:proofErr w:type="gramEnd"/>
      <w:r>
        <w:rPr>
          <w:sz w:val="28"/>
          <w:szCs w:val="28"/>
        </w:rPr>
        <w:t xml:space="preserve"> или уменьшающих плату за наем по сравнению с базовым уровнем):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B861F9" w:rsidTr="00B861F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Коэффициенты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коэффициента</w:t>
            </w:r>
          </w:p>
        </w:tc>
      </w:tr>
      <w:tr w:rsidR="00B861F9" w:rsidTr="00B861F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Капитальность (материал стен дома)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861F9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861F9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861F9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B861F9" w:rsidTr="00B861F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861F9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Благоустроенные</w:t>
            </w:r>
            <w:proofErr w:type="gramEnd"/>
            <w:r>
              <w:rPr>
                <w:sz w:val="28"/>
                <w:szCs w:val="28"/>
              </w:rPr>
              <w:t xml:space="preserve"> (централизованное водоснабжение, водоотведение, централизованное отопление, электроснабжение)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861F9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Частично-благоустроенные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861F9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B861F9" w:rsidTr="00B861F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Месторасположение дома</w:t>
            </w:r>
          </w:p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gramEnd"/>
            <w:r>
              <w:rPr>
                <w:b/>
                <w:sz w:val="28"/>
                <w:szCs w:val="28"/>
              </w:rPr>
              <w:t>ольшая</w:t>
            </w:r>
            <w:proofErr w:type="spellEnd"/>
            <w:r>
              <w:rPr>
                <w:b/>
                <w:sz w:val="28"/>
                <w:szCs w:val="28"/>
              </w:rPr>
              <w:t xml:space="preserve"> Косуль</w:t>
            </w:r>
          </w:p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gramStart"/>
            <w:r>
              <w:rPr>
                <w:b/>
                <w:sz w:val="28"/>
                <w:szCs w:val="28"/>
              </w:rPr>
              <w:t>.Т</w:t>
            </w:r>
            <w:proofErr w:type="gramEnd"/>
            <w:r>
              <w:rPr>
                <w:b/>
                <w:sz w:val="28"/>
                <w:szCs w:val="28"/>
              </w:rPr>
              <w:t>узлуковка</w:t>
            </w:r>
            <w:proofErr w:type="spellEnd"/>
          </w:p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gramStart"/>
            <w:r>
              <w:rPr>
                <w:b/>
                <w:sz w:val="28"/>
                <w:szCs w:val="28"/>
              </w:rPr>
              <w:t>.Л</w:t>
            </w:r>
            <w:proofErr w:type="gramEnd"/>
            <w:r>
              <w:rPr>
                <w:b/>
                <w:sz w:val="28"/>
                <w:szCs w:val="28"/>
              </w:rPr>
              <w:t>ьвовка</w:t>
            </w:r>
            <w:proofErr w:type="spellEnd"/>
          </w:p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митриевка</w:t>
            </w:r>
            <w:proofErr w:type="spellEnd"/>
          </w:p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алая</w:t>
            </w:r>
            <w:proofErr w:type="spellEnd"/>
            <w:r>
              <w:rPr>
                <w:b/>
                <w:sz w:val="28"/>
                <w:szCs w:val="28"/>
              </w:rPr>
              <w:t xml:space="preserve"> Косуль</w:t>
            </w:r>
          </w:p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Каштан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0,8</w:t>
            </w:r>
          </w:p>
        </w:tc>
      </w:tr>
    </w:tbl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12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коэффициента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определенных</w:t>
      </w:r>
      <w:proofErr w:type="gramEnd"/>
      <w:r>
        <w:rPr>
          <w:sz w:val="28"/>
          <w:szCs w:val="28"/>
        </w:rPr>
        <w:t xml:space="preserve">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312"/>
        <w:gridCol w:w="2319"/>
        <w:gridCol w:w="2555"/>
      </w:tblGrid>
      <w:tr w:rsidR="00B861F9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неблагоустроенные</w:t>
            </w:r>
          </w:p>
        </w:tc>
      </w:tr>
      <w:tr w:rsidR="00B861F9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</w:tr>
      <w:tr w:rsidR="00B861F9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</w:tr>
      <w:tr w:rsidR="00B861F9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</w:tbl>
    <w:p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B861F9" w:rsidRDefault="00B861F9" w:rsidP="00B86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Изменение размера платы за наем</w:t>
      </w:r>
    </w:p>
    <w:p w:rsidR="00B861F9" w:rsidRDefault="00B861F9" w:rsidP="00B86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1F9" w:rsidRDefault="00B861F9" w:rsidP="00B861F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6.1. Изменение размера платы за наем жилого помещения осуществляется  по необходимости, но не чаще одного раза в год.</w:t>
      </w:r>
    </w:p>
    <w:p w:rsidR="00B861F9" w:rsidRDefault="00B861F9" w:rsidP="00B861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6.2. Администрация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r>
        <w:rPr>
          <w:sz w:val="28"/>
          <w:szCs w:val="28"/>
          <w:shd w:val="clear" w:color="auto" w:fill="FFFFFF"/>
        </w:rPr>
        <w:t xml:space="preserve">обязана информировать в письменной форме нанимателей жилых помещений муниципального жилого фонда об изменении размера платы за жилое помещение не </w:t>
      </w:r>
      <w:proofErr w:type="gramStart"/>
      <w:r>
        <w:rPr>
          <w:sz w:val="28"/>
          <w:szCs w:val="28"/>
          <w:shd w:val="clear" w:color="auto" w:fill="FFFFFF"/>
        </w:rPr>
        <w:t>позднее</w:t>
      </w:r>
      <w:proofErr w:type="gramEnd"/>
      <w:r>
        <w:rPr>
          <w:sz w:val="28"/>
          <w:szCs w:val="28"/>
          <w:shd w:val="clear" w:color="auto" w:fill="FFFFFF"/>
        </w:rPr>
        <w:t xml:space="preserve"> чем за тридцать дней до даты представления платежных документов, на основании которых будет вноситься плата за жилое помещение.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2 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30.05.2022 № 25-п</w:t>
      </w:r>
    </w:p>
    <w:p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:rsidR="00B861F9" w:rsidRDefault="00B861F9" w:rsidP="00B861F9">
      <w:pPr>
        <w:pStyle w:val="a3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</w:t>
      </w:r>
      <w:proofErr w:type="spellStart"/>
      <w:r>
        <w:rPr>
          <w:b/>
          <w:bCs/>
          <w:sz w:val="28"/>
          <w:szCs w:val="28"/>
        </w:rPr>
        <w:t>Большекосульского</w:t>
      </w:r>
      <w:proofErr w:type="spellEnd"/>
      <w:r>
        <w:rPr>
          <w:b/>
          <w:bCs/>
          <w:sz w:val="28"/>
          <w:szCs w:val="28"/>
        </w:rPr>
        <w:t xml:space="preserve"> сельсовета.</w:t>
      </w:r>
    </w:p>
    <w:p w:rsidR="00B861F9" w:rsidRDefault="00B861F9" w:rsidP="00B861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861F9" w:rsidRDefault="00B861F9" w:rsidP="00B861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Базовый размер платы за наем жилого помещения, в месяц, на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общей площади жилого помещения:</w:t>
      </w:r>
    </w:p>
    <w:p w:rsidR="00B861F9" w:rsidRDefault="00B861F9" w:rsidP="00B861F9">
      <w:pPr>
        <w:pStyle w:val="a4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* 0,001;</w:t>
      </w:r>
    </w:p>
    <w:p w:rsidR="00B861F9" w:rsidRDefault="00B861F9" w:rsidP="00B861F9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- средняя рыночная стоимость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жилья - 66758 рублей</w:t>
      </w:r>
    </w:p>
    <w:p w:rsidR="00B861F9" w:rsidRDefault="00B861F9" w:rsidP="00B861F9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>
        <w:rPr>
          <w:bCs/>
          <w:sz w:val="28"/>
          <w:szCs w:val="28"/>
          <w:vertAlign w:val="subscript"/>
        </w:rPr>
        <w:t xml:space="preserve">Б </w:t>
      </w:r>
      <w:r>
        <w:rPr>
          <w:bCs/>
          <w:sz w:val="28"/>
          <w:szCs w:val="28"/>
        </w:rPr>
        <w:t>=66758*0,001 =</w:t>
      </w:r>
      <w:r>
        <w:rPr>
          <w:sz w:val="28"/>
          <w:szCs w:val="28"/>
        </w:rPr>
        <w:t xml:space="preserve"> 66</w:t>
      </w:r>
      <w:r>
        <w:rPr>
          <w:bCs/>
          <w:sz w:val="28"/>
          <w:szCs w:val="28"/>
        </w:rPr>
        <w:t xml:space="preserve">,758 руб. с 1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 в месяц</w:t>
      </w:r>
      <w:r>
        <w:rPr>
          <w:sz w:val="28"/>
          <w:szCs w:val="28"/>
        </w:rPr>
        <w:t>.</w:t>
      </w:r>
    </w:p>
    <w:p w:rsidR="00B861F9" w:rsidRDefault="00B861F9" w:rsidP="00B861F9">
      <w:pPr>
        <w:pStyle w:val="a4"/>
        <w:rPr>
          <w:sz w:val="28"/>
          <w:szCs w:val="28"/>
        </w:rPr>
      </w:pPr>
    </w:p>
    <w:p w:rsidR="00B861F9" w:rsidRDefault="00B861F9" w:rsidP="00B861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 Размер ежемесячной платы за наем жилого помещения на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общей площади жилого помещения:</w:t>
      </w:r>
    </w:p>
    <w:p w:rsidR="00B861F9" w:rsidRDefault="00B861F9" w:rsidP="00B861F9">
      <w:pPr>
        <w:pStyle w:val="a4"/>
        <w:rPr>
          <w:sz w:val="28"/>
          <w:szCs w:val="28"/>
          <w:vertAlign w:val="subscript"/>
        </w:rPr>
      </w:pPr>
      <w:proofErr w:type="spellStart"/>
      <w:proofErr w:type="gram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с</w:t>
      </w:r>
    </w:p>
    <w:p w:rsidR="00B861F9" w:rsidRDefault="00B861F9" w:rsidP="00B861F9">
      <w:pPr>
        <w:pStyle w:val="a4"/>
        <w:rPr>
          <w:sz w:val="28"/>
          <w:szCs w:val="28"/>
          <w:vertAlign w:val="sub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334"/>
        <w:gridCol w:w="2334"/>
        <w:gridCol w:w="2517"/>
      </w:tblGrid>
      <w:tr w:rsidR="00B861F9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неблагоустроенные, руб.</w:t>
            </w:r>
          </w:p>
        </w:tc>
      </w:tr>
      <w:tr w:rsidR="00B861F9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  <w:p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  <w:p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4,43</w:t>
            </w:r>
          </w:p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(66,758*0,83*0,08</w:t>
            </w:r>
            <w:r>
              <w:rPr>
                <w:sz w:val="28"/>
                <w:szCs w:val="28"/>
              </w:rPr>
              <w:t>)</w:t>
            </w:r>
          </w:p>
        </w:tc>
      </w:tr>
      <w:tr w:rsidR="00B861F9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4,81</w:t>
            </w:r>
          </w:p>
          <w:p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  <w:p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4,43</w:t>
            </w:r>
          </w:p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(66,758*0,83*0,08</w:t>
            </w:r>
            <w:r>
              <w:rPr>
                <w:sz w:val="28"/>
                <w:szCs w:val="28"/>
              </w:rPr>
              <w:t>)</w:t>
            </w:r>
          </w:p>
        </w:tc>
      </w:tr>
      <w:tr w:rsidR="00B861F9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F9" w:rsidRDefault="00B861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  <w:p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4,43</w:t>
            </w:r>
          </w:p>
          <w:p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(66,758*0,83*0,08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4,27</w:t>
            </w:r>
          </w:p>
          <w:p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(66,758*0,80*0,08)</w:t>
            </w:r>
          </w:p>
        </w:tc>
      </w:tr>
    </w:tbl>
    <w:p w:rsidR="00B861F9" w:rsidRDefault="00B861F9" w:rsidP="00B861F9">
      <w:pPr>
        <w:pStyle w:val="a3"/>
        <w:ind w:left="1440" w:hanging="720"/>
        <w:jc w:val="both"/>
        <w:rPr>
          <w:sz w:val="28"/>
          <w:szCs w:val="28"/>
        </w:rPr>
      </w:pPr>
    </w:p>
    <w:p w:rsidR="00B861F9" w:rsidRDefault="00B861F9" w:rsidP="00B861F9">
      <w:pPr>
        <w:rPr>
          <w:rFonts w:ascii="Arial" w:hAnsi="Arial" w:cs="Arial"/>
        </w:rPr>
      </w:pPr>
    </w:p>
    <w:p w:rsidR="009067A6" w:rsidRDefault="009067A6">
      <w:bookmarkStart w:id="0" w:name="_GoBack"/>
      <w:bookmarkEnd w:id="0"/>
    </w:p>
    <w:sectPr w:rsidR="0090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F9"/>
    <w:rsid w:val="009067A6"/>
    <w:rsid w:val="00B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61F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8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861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1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61F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8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861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B68E8A5B9BF10B8EC1A8A5634C93013C9A4B3B1DDB90BD83C9EEACE6gEJFE" TargetMode="External"/><Relationship Id="rId5" Type="http://schemas.openxmlformats.org/officeDocument/2006/relationships/hyperlink" Target="http://www.bogotol-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8683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2022-05-30T04:34:00Z</dcterms:created>
  <dcterms:modified xsi:type="dcterms:W3CDTF">2022-05-30T04:34:00Z</dcterms:modified>
</cp:coreProperties>
</file>