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271D" w14:textId="77777777" w:rsidR="00434D67" w:rsidRPr="00434D67" w:rsidRDefault="00434D67" w:rsidP="007B7725">
      <w:pPr>
        <w:tabs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434D67">
        <w:rPr>
          <w:b/>
          <w:sz w:val="28"/>
          <w:szCs w:val="28"/>
          <w:lang w:eastAsia="ru-RU"/>
        </w:rPr>
        <w:t>Администрация Боготольского района</w:t>
      </w:r>
    </w:p>
    <w:p w14:paraId="006168C4" w14:textId="77777777" w:rsidR="00434D67" w:rsidRPr="00434D67" w:rsidRDefault="00434D67" w:rsidP="00434D6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34D67">
        <w:rPr>
          <w:b/>
          <w:sz w:val="28"/>
          <w:szCs w:val="28"/>
          <w:lang w:eastAsia="ru-RU"/>
        </w:rPr>
        <w:t>Красноярского края</w:t>
      </w:r>
    </w:p>
    <w:p w14:paraId="33FCE9F7" w14:textId="77777777" w:rsidR="00434D67" w:rsidRPr="00434D67" w:rsidRDefault="00434D67" w:rsidP="00434D67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08A87C81" w14:textId="77777777" w:rsidR="00434D67" w:rsidRPr="00434D67" w:rsidRDefault="009C31C7" w:rsidP="00434D67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42BD2593" w14:textId="77777777" w:rsidR="00434D67" w:rsidRPr="00434D67" w:rsidRDefault="00434D67" w:rsidP="00434D67">
      <w:pPr>
        <w:suppressAutoHyphens w:val="0"/>
        <w:jc w:val="center"/>
        <w:rPr>
          <w:sz w:val="28"/>
          <w:szCs w:val="28"/>
          <w:lang w:eastAsia="ru-RU"/>
        </w:rPr>
      </w:pPr>
    </w:p>
    <w:p w14:paraId="6D574188" w14:textId="54D1D8F6" w:rsidR="00434D67" w:rsidRDefault="00434D67" w:rsidP="00434D67">
      <w:pPr>
        <w:suppressAutoHyphens w:val="0"/>
        <w:jc w:val="center"/>
        <w:rPr>
          <w:sz w:val="28"/>
          <w:szCs w:val="28"/>
          <w:lang w:eastAsia="ru-RU"/>
        </w:rPr>
      </w:pPr>
      <w:r w:rsidRPr="00434D67">
        <w:rPr>
          <w:sz w:val="28"/>
          <w:szCs w:val="28"/>
          <w:lang w:eastAsia="ru-RU"/>
        </w:rPr>
        <w:t>г. Боготол</w:t>
      </w:r>
    </w:p>
    <w:p w14:paraId="117D325B" w14:textId="77777777" w:rsidR="00B44878" w:rsidRPr="00434D67" w:rsidRDefault="00B44878" w:rsidP="00434D67">
      <w:pPr>
        <w:suppressAutoHyphens w:val="0"/>
        <w:jc w:val="center"/>
        <w:rPr>
          <w:sz w:val="28"/>
          <w:szCs w:val="28"/>
          <w:lang w:eastAsia="ru-RU"/>
        </w:rPr>
      </w:pPr>
    </w:p>
    <w:p w14:paraId="4779E309" w14:textId="3476C4C1" w:rsidR="00434D67" w:rsidRPr="00434D67" w:rsidRDefault="00B44878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434D67">
        <w:rPr>
          <w:bCs/>
          <w:kern w:val="36"/>
          <w:sz w:val="28"/>
          <w:szCs w:val="28"/>
          <w:lang w:eastAsia="ru-RU"/>
        </w:rPr>
        <w:t>«20»</w:t>
      </w:r>
      <w:r w:rsidR="00434D67" w:rsidRPr="00434D67">
        <w:rPr>
          <w:bCs/>
          <w:kern w:val="36"/>
          <w:sz w:val="28"/>
          <w:szCs w:val="28"/>
          <w:lang w:eastAsia="ru-RU"/>
        </w:rPr>
        <w:t xml:space="preserve"> </w:t>
      </w:r>
      <w:r w:rsidR="009C31C7">
        <w:rPr>
          <w:bCs/>
          <w:kern w:val="36"/>
          <w:sz w:val="28"/>
          <w:szCs w:val="28"/>
          <w:lang w:eastAsia="ru-RU"/>
        </w:rPr>
        <w:t>июня</w:t>
      </w:r>
      <w:r w:rsidR="00434D67" w:rsidRPr="00434D67">
        <w:rPr>
          <w:bCs/>
          <w:kern w:val="36"/>
          <w:sz w:val="28"/>
          <w:szCs w:val="28"/>
          <w:lang w:eastAsia="ru-RU"/>
        </w:rPr>
        <w:t xml:space="preserve"> 2024 года</w:t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 w:rsidR="00434D67" w:rsidRPr="00434D67">
        <w:rPr>
          <w:bCs/>
          <w:kern w:val="36"/>
          <w:sz w:val="28"/>
          <w:szCs w:val="28"/>
          <w:lang w:eastAsia="ru-RU"/>
        </w:rPr>
        <w:tab/>
      </w:r>
      <w:r>
        <w:rPr>
          <w:bCs/>
          <w:kern w:val="36"/>
          <w:sz w:val="28"/>
          <w:szCs w:val="28"/>
          <w:lang w:eastAsia="ru-RU"/>
        </w:rPr>
        <w:tab/>
      </w:r>
      <w:r>
        <w:rPr>
          <w:bCs/>
          <w:kern w:val="36"/>
          <w:sz w:val="28"/>
          <w:szCs w:val="28"/>
          <w:lang w:eastAsia="ru-RU"/>
        </w:rPr>
        <w:tab/>
      </w:r>
      <w:r w:rsidR="008A7512">
        <w:rPr>
          <w:bCs/>
          <w:kern w:val="36"/>
          <w:sz w:val="28"/>
          <w:szCs w:val="28"/>
          <w:lang w:eastAsia="ru-RU"/>
        </w:rPr>
        <w:t xml:space="preserve"> № 272</w:t>
      </w:r>
      <w:r w:rsidR="00434D67" w:rsidRPr="00434D67">
        <w:rPr>
          <w:bCs/>
          <w:kern w:val="36"/>
          <w:sz w:val="28"/>
          <w:szCs w:val="28"/>
          <w:lang w:eastAsia="ru-RU"/>
        </w:rPr>
        <w:t xml:space="preserve"> – п</w:t>
      </w:r>
    </w:p>
    <w:p w14:paraId="2A07A803" w14:textId="77777777" w:rsidR="00434D67" w:rsidRPr="00434D67" w:rsidRDefault="00434D67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14:paraId="36E5A125" w14:textId="77777777" w:rsidR="00B44878" w:rsidRDefault="00B44878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14:paraId="4DF4A879" w14:textId="6080D36F" w:rsidR="00434D67" w:rsidRPr="00434D67" w:rsidRDefault="00434D67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434D67">
        <w:rPr>
          <w:bCs/>
          <w:kern w:val="36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220486">
        <w:rPr>
          <w:bCs/>
          <w:kern w:val="36"/>
          <w:sz w:val="28"/>
          <w:szCs w:val="28"/>
          <w:lang w:eastAsia="ru-RU"/>
        </w:rPr>
        <w:t>муниципального образования</w:t>
      </w:r>
      <w:r w:rsidRPr="00434D67">
        <w:rPr>
          <w:bCs/>
          <w:kern w:val="36"/>
          <w:sz w:val="28"/>
          <w:szCs w:val="28"/>
          <w:lang w:eastAsia="ru-RU"/>
        </w:rPr>
        <w:t xml:space="preserve"> </w:t>
      </w:r>
      <w:r w:rsidR="00B44878" w:rsidRPr="00434D67">
        <w:rPr>
          <w:bCs/>
          <w:kern w:val="36"/>
          <w:sz w:val="28"/>
          <w:szCs w:val="28"/>
          <w:lang w:eastAsia="ru-RU"/>
        </w:rPr>
        <w:t>Боготольск</w:t>
      </w:r>
      <w:r w:rsidR="00B44878">
        <w:rPr>
          <w:bCs/>
          <w:kern w:val="36"/>
          <w:sz w:val="28"/>
          <w:szCs w:val="28"/>
          <w:lang w:eastAsia="ru-RU"/>
        </w:rPr>
        <w:t>ий район</w:t>
      </w:r>
    </w:p>
    <w:p w14:paraId="3DEFFC3B" w14:textId="77777777" w:rsidR="00434D67" w:rsidRPr="00434D67" w:rsidRDefault="00434D67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14:paraId="3AAC27D8" w14:textId="77777777" w:rsidR="00434D67" w:rsidRPr="00434D67" w:rsidRDefault="00434D67" w:rsidP="00434D6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14:paraId="79815D16" w14:textId="77777777" w:rsidR="00434D67" w:rsidRPr="00434D67" w:rsidRDefault="00434D67" w:rsidP="00434D67">
      <w:pPr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434D67">
        <w:rPr>
          <w:bCs/>
          <w:kern w:val="36"/>
          <w:sz w:val="28"/>
          <w:szCs w:val="28"/>
          <w:lang w:eastAsia="ru-RU"/>
        </w:rPr>
        <w:tab/>
        <w:t>В соответствии с частью 8 статьи 4 Федерального закона от 01.04.2020 №69-ФЗ «О защите и поощрении капиталовложений в Российской Федерации</w:t>
      </w:r>
      <w:r w:rsidR="002F4013">
        <w:rPr>
          <w:bCs/>
          <w:kern w:val="36"/>
          <w:sz w:val="28"/>
          <w:szCs w:val="28"/>
          <w:lang w:eastAsia="ru-RU"/>
        </w:rPr>
        <w:t xml:space="preserve">», </w:t>
      </w:r>
      <w:r w:rsidRPr="00434D67">
        <w:rPr>
          <w:bCs/>
          <w:kern w:val="36"/>
          <w:sz w:val="28"/>
          <w:szCs w:val="28"/>
          <w:lang w:eastAsia="ru-RU"/>
        </w:rPr>
        <w:t>постановл</w:t>
      </w:r>
      <w:r w:rsidR="002F4013">
        <w:rPr>
          <w:bCs/>
          <w:kern w:val="36"/>
          <w:sz w:val="28"/>
          <w:szCs w:val="28"/>
          <w:lang w:eastAsia="ru-RU"/>
        </w:rPr>
        <w:t>ением Правительства Российской Ф</w:t>
      </w:r>
      <w:r w:rsidRPr="00434D67">
        <w:rPr>
          <w:bCs/>
          <w:kern w:val="36"/>
          <w:sz w:val="28"/>
          <w:szCs w:val="28"/>
          <w:lang w:eastAsia="ru-RU"/>
        </w:rPr>
        <w:t>едерации от 13.09.2022 №1602 «О соглашениях о защите и поощрении капиталовложений», руководствуясь статьей 18 Устава Боготольского района Красноярского края,</w:t>
      </w:r>
    </w:p>
    <w:p w14:paraId="72DD0A1A" w14:textId="34F024E4" w:rsidR="00434D67" w:rsidRPr="00434D67" w:rsidRDefault="007B7725" w:rsidP="007B7725">
      <w:pPr>
        <w:tabs>
          <w:tab w:val="left" w:pos="709"/>
        </w:tabs>
        <w:suppressAutoHyphens w:val="0"/>
        <w:contextualSpacing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ab/>
      </w:r>
      <w:r w:rsidR="00434D67" w:rsidRPr="00434D67">
        <w:rPr>
          <w:kern w:val="36"/>
          <w:sz w:val="28"/>
          <w:szCs w:val="28"/>
          <w:lang w:eastAsia="ru-RU"/>
        </w:rPr>
        <w:t>ПОСТАНОВЛЯЮ</w:t>
      </w:r>
      <w:r w:rsidR="00434D67" w:rsidRPr="00434D67">
        <w:rPr>
          <w:b/>
          <w:bCs/>
          <w:kern w:val="36"/>
          <w:sz w:val="28"/>
          <w:szCs w:val="28"/>
          <w:lang w:eastAsia="ru-RU"/>
        </w:rPr>
        <w:t>:</w:t>
      </w:r>
    </w:p>
    <w:p w14:paraId="24D9840E" w14:textId="77777777" w:rsidR="00434D67" w:rsidRPr="00434D67" w:rsidRDefault="00434D67" w:rsidP="0077739A">
      <w:pPr>
        <w:tabs>
          <w:tab w:val="left" w:pos="709"/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34D67">
        <w:rPr>
          <w:sz w:val="28"/>
          <w:szCs w:val="28"/>
          <w:lang w:eastAsia="ru-RU"/>
        </w:rPr>
        <w:t>1. Утвердить</w:t>
      </w:r>
      <w:r w:rsidRPr="00434D67">
        <w:rPr>
          <w:b/>
          <w:sz w:val="28"/>
          <w:szCs w:val="28"/>
          <w:lang w:eastAsia="ru-RU"/>
        </w:rPr>
        <w:t xml:space="preserve"> </w:t>
      </w:r>
      <w:r w:rsidRPr="00434D67">
        <w:rPr>
          <w:sz w:val="28"/>
          <w:szCs w:val="28"/>
          <w:lang w:eastAsia="ru-RU"/>
        </w:rPr>
        <w:t>Порядок и условий заключения соглашений о защите и поощрении капиталовложений со стороны муниципального образования Боготольский район, согласно приложению к настоящему постановлению.</w:t>
      </w:r>
    </w:p>
    <w:p w14:paraId="47ABC342" w14:textId="77777777" w:rsidR="00434D67" w:rsidRPr="00434D67" w:rsidRDefault="00221DDA" w:rsidP="00221DDA">
      <w:pPr>
        <w:tabs>
          <w:tab w:val="left" w:pos="709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434D67" w:rsidRPr="00434D67">
        <w:rPr>
          <w:sz w:val="28"/>
          <w:szCs w:val="28"/>
          <w:lang w:eastAsia="ru-RU"/>
        </w:rPr>
        <w:t>Контроль над исполнением Постановления возложить на заместителя Главы Боготольского района по вопросам экономики и сельского хозяйства Л.С. Бодрину.</w:t>
      </w:r>
    </w:p>
    <w:p w14:paraId="236EA155" w14:textId="77777777" w:rsidR="00434D67" w:rsidRPr="00434D67" w:rsidRDefault="00221DDA" w:rsidP="00221DDA">
      <w:pPr>
        <w:tabs>
          <w:tab w:val="left" w:pos="709"/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</w:t>
      </w:r>
      <w:r>
        <w:rPr>
          <w:sz w:val="28"/>
          <w:szCs w:val="28"/>
          <w:lang w:eastAsia="ru-RU"/>
        </w:rPr>
        <w:tab/>
      </w:r>
      <w:r w:rsidR="00434D67" w:rsidRPr="00434D67">
        <w:rPr>
          <w:sz w:val="28"/>
          <w:szCs w:val="28"/>
          <w:lang w:eastAsia="ru-RU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662FF200" w14:textId="77777777" w:rsidR="00434D67" w:rsidRPr="00434D67" w:rsidRDefault="00221DDA" w:rsidP="00221DDA">
      <w:pPr>
        <w:tabs>
          <w:tab w:val="left" w:pos="567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</w:r>
      <w:r w:rsidR="00434D67" w:rsidRPr="00434D67">
        <w:rPr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5863C5B6" w14:textId="77777777" w:rsidR="00434D67" w:rsidRPr="00434D67" w:rsidRDefault="00434D67" w:rsidP="00434D67">
      <w:pPr>
        <w:suppressAutoHyphens w:val="0"/>
        <w:rPr>
          <w:sz w:val="28"/>
          <w:szCs w:val="28"/>
          <w:lang w:eastAsia="ru-RU"/>
        </w:rPr>
      </w:pPr>
    </w:p>
    <w:p w14:paraId="06A4BD8C" w14:textId="77777777" w:rsidR="00434D67" w:rsidRPr="00434D67" w:rsidRDefault="00434D67" w:rsidP="00434D67">
      <w:pPr>
        <w:suppressAutoHyphens w:val="0"/>
        <w:rPr>
          <w:sz w:val="28"/>
          <w:szCs w:val="28"/>
          <w:lang w:eastAsia="ru-RU"/>
        </w:rPr>
      </w:pPr>
    </w:p>
    <w:p w14:paraId="790862F2" w14:textId="77777777" w:rsidR="00C14603" w:rsidRDefault="00C14603" w:rsidP="00434D6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полномочия</w:t>
      </w:r>
    </w:p>
    <w:p w14:paraId="51C8DBDE" w14:textId="79B07A07" w:rsidR="00434D67" w:rsidRPr="00434D67" w:rsidRDefault="00434D67" w:rsidP="00434D67">
      <w:pPr>
        <w:suppressAutoHyphens w:val="0"/>
        <w:rPr>
          <w:sz w:val="28"/>
          <w:szCs w:val="28"/>
          <w:lang w:eastAsia="ru-RU"/>
        </w:rPr>
      </w:pPr>
      <w:r w:rsidRPr="00434D67">
        <w:rPr>
          <w:sz w:val="28"/>
          <w:szCs w:val="28"/>
          <w:lang w:eastAsia="ru-RU"/>
        </w:rPr>
        <w:t>Глав</w:t>
      </w:r>
      <w:r w:rsidR="00C14603">
        <w:rPr>
          <w:sz w:val="28"/>
          <w:szCs w:val="28"/>
          <w:lang w:eastAsia="ru-RU"/>
        </w:rPr>
        <w:t xml:space="preserve">ы </w:t>
      </w:r>
      <w:r w:rsidRPr="00434D67">
        <w:rPr>
          <w:sz w:val="28"/>
          <w:szCs w:val="28"/>
          <w:lang w:eastAsia="ru-RU"/>
        </w:rPr>
        <w:t>Боготольского района</w:t>
      </w:r>
      <w:r w:rsidRPr="00434D67">
        <w:rPr>
          <w:sz w:val="28"/>
          <w:szCs w:val="28"/>
          <w:lang w:eastAsia="ru-RU"/>
        </w:rPr>
        <w:tab/>
      </w:r>
      <w:r w:rsidRPr="00434D67">
        <w:rPr>
          <w:sz w:val="28"/>
          <w:szCs w:val="28"/>
          <w:lang w:eastAsia="ru-RU"/>
        </w:rPr>
        <w:tab/>
      </w:r>
      <w:r w:rsidRPr="00434D67">
        <w:rPr>
          <w:sz w:val="28"/>
          <w:szCs w:val="28"/>
          <w:lang w:eastAsia="ru-RU"/>
        </w:rPr>
        <w:tab/>
      </w:r>
      <w:r w:rsidRPr="00434D67">
        <w:rPr>
          <w:sz w:val="28"/>
          <w:szCs w:val="28"/>
          <w:lang w:eastAsia="ru-RU"/>
        </w:rPr>
        <w:tab/>
      </w:r>
      <w:r w:rsidR="00B44878">
        <w:rPr>
          <w:sz w:val="28"/>
          <w:szCs w:val="28"/>
          <w:lang w:eastAsia="ru-RU"/>
        </w:rPr>
        <w:tab/>
      </w:r>
      <w:r w:rsidR="00B44878">
        <w:rPr>
          <w:sz w:val="28"/>
          <w:szCs w:val="28"/>
          <w:lang w:eastAsia="ru-RU"/>
        </w:rPr>
        <w:tab/>
      </w:r>
      <w:r w:rsidR="00C14603">
        <w:rPr>
          <w:sz w:val="28"/>
          <w:szCs w:val="28"/>
          <w:lang w:eastAsia="ru-RU"/>
        </w:rPr>
        <w:t>Л.</w:t>
      </w:r>
      <w:r w:rsidR="0033769B">
        <w:rPr>
          <w:sz w:val="28"/>
          <w:szCs w:val="28"/>
          <w:lang w:eastAsia="ru-RU"/>
        </w:rPr>
        <w:t xml:space="preserve"> </w:t>
      </w:r>
      <w:r w:rsidR="00C14603">
        <w:rPr>
          <w:sz w:val="28"/>
          <w:szCs w:val="28"/>
          <w:lang w:eastAsia="ru-RU"/>
        </w:rPr>
        <w:t>С. Бодрина</w:t>
      </w:r>
      <w:r w:rsidRPr="000E461F">
        <w:rPr>
          <w:sz w:val="28"/>
          <w:szCs w:val="28"/>
          <w:lang w:eastAsia="ru-RU"/>
        </w:rPr>
        <w:t xml:space="preserve"> </w:t>
      </w:r>
    </w:p>
    <w:p w14:paraId="21A7BA87" w14:textId="77777777" w:rsidR="00434D67" w:rsidRPr="00434D67" w:rsidRDefault="00434D67" w:rsidP="00434D67">
      <w:pPr>
        <w:suppressAutoHyphens w:val="0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14:paraId="15E2CA53" w14:textId="77777777" w:rsidR="00FF4F43" w:rsidRPr="00434D67" w:rsidRDefault="00FF4F43" w:rsidP="0008516A">
      <w:pPr>
        <w:tabs>
          <w:tab w:val="left" w:pos="709"/>
        </w:tabs>
        <w:suppressAutoHyphens w:val="0"/>
        <w:outlineLvl w:val="0"/>
        <w:rPr>
          <w:bCs/>
          <w:kern w:val="36"/>
          <w:sz w:val="28"/>
          <w:szCs w:val="28"/>
          <w:lang w:eastAsia="ru-RU"/>
        </w:rPr>
      </w:pPr>
    </w:p>
    <w:p w14:paraId="38789EF4" w14:textId="77777777" w:rsidR="00434D67" w:rsidRPr="00434D67" w:rsidRDefault="00434D67" w:rsidP="00434D67">
      <w:pPr>
        <w:suppressAutoHyphens w:val="0"/>
        <w:ind w:left="4962"/>
        <w:jc w:val="right"/>
        <w:outlineLvl w:val="0"/>
        <w:rPr>
          <w:bCs/>
          <w:kern w:val="36"/>
          <w:sz w:val="28"/>
          <w:szCs w:val="28"/>
          <w:lang w:eastAsia="ru-RU"/>
        </w:rPr>
      </w:pPr>
      <w:r w:rsidRPr="00434D67">
        <w:rPr>
          <w:bCs/>
          <w:kern w:val="36"/>
          <w:sz w:val="28"/>
          <w:szCs w:val="28"/>
          <w:lang w:eastAsia="ru-RU"/>
        </w:rPr>
        <w:t>Приложение</w:t>
      </w:r>
    </w:p>
    <w:p w14:paraId="0676D774" w14:textId="77777777" w:rsidR="00434D67" w:rsidRPr="00434D67" w:rsidRDefault="00434D67" w:rsidP="00434D67">
      <w:pPr>
        <w:suppressAutoHyphens w:val="0"/>
        <w:ind w:left="4962"/>
        <w:jc w:val="right"/>
        <w:outlineLvl w:val="0"/>
        <w:rPr>
          <w:bCs/>
          <w:kern w:val="36"/>
          <w:sz w:val="28"/>
          <w:szCs w:val="28"/>
          <w:lang w:eastAsia="ru-RU"/>
        </w:rPr>
      </w:pPr>
      <w:r w:rsidRPr="00434D67">
        <w:rPr>
          <w:bCs/>
          <w:kern w:val="36"/>
          <w:sz w:val="28"/>
          <w:szCs w:val="28"/>
          <w:lang w:eastAsia="ru-RU"/>
        </w:rPr>
        <w:t>к постановлению администрации</w:t>
      </w:r>
    </w:p>
    <w:p w14:paraId="18342455" w14:textId="77777777" w:rsidR="00434D67" w:rsidRPr="00434D67" w:rsidRDefault="00434D67" w:rsidP="00434D67">
      <w:pPr>
        <w:suppressAutoHyphens w:val="0"/>
        <w:ind w:left="4962"/>
        <w:jc w:val="right"/>
        <w:rPr>
          <w:sz w:val="28"/>
          <w:szCs w:val="28"/>
          <w:lang w:eastAsia="ru-RU"/>
        </w:rPr>
      </w:pPr>
      <w:r w:rsidRPr="00434D67">
        <w:rPr>
          <w:sz w:val="28"/>
          <w:szCs w:val="28"/>
          <w:lang w:eastAsia="ru-RU"/>
        </w:rPr>
        <w:t>Боготольского района</w:t>
      </w:r>
    </w:p>
    <w:p w14:paraId="23628448" w14:textId="1C8CBB1A" w:rsidR="00434D67" w:rsidRPr="00434D67" w:rsidRDefault="009C31C7" w:rsidP="00434D67">
      <w:pPr>
        <w:suppressAutoHyphens w:val="0"/>
        <w:ind w:left="4962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7B7725">
        <w:rPr>
          <w:bCs/>
          <w:sz w:val="28"/>
          <w:szCs w:val="28"/>
          <w:lang w:eastAsia="ru-RU"/>
        </w:rPr>
        <w:t>«20</w:t>
      </w:r>
      <w:r w:rsidR="007B7725" w:rsidRPr="00434D67">
        <w:rPr>
          <w:bCs/>
          <w:sz w:val="28"/>
          <w:szCs w:val="28"/>
          <w:lang w:eastAsia="ru-RU"/>
        </w:rPr>
        <w:t>»</w:t>
      </w:r>
      <w:r w:rsidR="00434D67" w:rsidRPr="00434D6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июня</w:t>
      </w:r>
      <w:r w:rsidR="00434D67" w:rsidRPr="00434D67">
        <w:rPr>
          <w:bCs/>
          <w:sz w:val="28"/>
          <w:szCs w:val="28"/>
          <w:lang w:eastAsia="ru-RU"/>
        </w:rPr>
        <w:t xml:space="preserve"> 2024 № </w:t>
      </w:r>
      <w:r w:rsidR="00706EBE">
        <w:rPr>
          <w:bCs/>
          <w:sz w:val="28"/>
          <w:szCs w:val="28"/>
          <w:lang w:eastAsia="ru-RU"/>
        </w:rPr>
        <w:t>272</w:t>
      </w:r>
      <w:r w:rsidR="00434D67" w:rsidRPr="00434D67">
        <w:rPr>
          <w:bCs/>
          <w:sz w:val="28"/>
          <w:szCs w:val="28"/>
          <w:lang w:eastAsia="ru-RU"/>
        </w:rPr>
        <w:t xml:space="preserve"> - п</w:t>
      </w:r>
    </w:p>
    <w:p w14:paraId="157988DD" w14:textId="77777777" w:rsidR="009D0F25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14:paraId="72843D6E" w14:textId="77777777" w:rsidR="0008516A" w:rsidRPr="000E461F" w:rsidRDefault="0008516A" w:rsidP="000E5E56">
      <w:pPr>
        <w:jc w:val="center"/>
        <w:rPr>
          <w:color w:val="000000"/>
          <w:sz w:val="28"/>
          <w:szCs w:val="28"/>
          <w:lang w:eastAsia="ru-RU"/>
        </w:rPr>
      </w:pPr>
    </w:p>
    <w:p w14:paraId="5635992C" w14:textId="77777777" w:rsidR="000E5E56" w:rsidRPr="000E461F" w:rsidRDefault="000E5E56" w:rsidP="007B7725">
      <w:pPr>
        <w:tabs>
          <w:tab w:val="left" w:pos="709"/>
        </w:tabs>
        <w:jc w:val="center"/>
        <w:rPr>
          <w:i/>
          <w:sz w:val="28"/>
          <w:szCs w:val="28"/>
        </w:rPr>
      </w:pPr>
      <w:r w:rsidRPr="000E461F">
        <w:rPr>
          <w:color w:val="000000"/>
          <w:sz w:val="28"/>
          <w:szCs w:val="28"/>
          <w:lang w:eastAsia="ru-RU"/>
        </w:rPr>
        <w:lastRenderedPageBreak/>
        <w:t xml:space="preserve">Порядок и условия заключения соглашений о защите и поощрении капиталовложений со стороны </w:t>
      </w:r>
      <w:r w:rsidR="00220486" w:rsidRPr="00220486">
        <w:rPr>
          <w:sz w:val="28"/>
          <w:szCs w:val="28"/>
        </w:rPr>
        <w:t>муниципального образования Боготольский  район</w:t>
      </w:r>
    </w:p>
    <w:p w14:paraId="614222B2" w14:textId="77777777" w:rsidR="0081320B" w:rsidRPr="000E461F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39EE37" w14:textId="77777777" w:rsidR="008A50F2" w:rsidRPr="000E461F" w:rsidRDefault="007D4669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A50F2" w:rsidRPr="000E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Общие положения </w:t>
      </w:r>
    </w:p>
    <w:p w14:paraId="66748EDE" w14:textId="77777777" w:rsidR="000E5E56" w:rsidRPr="000E461F" w:rsidRDefault="000E5E56" w:rsidP="000E5E56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2099C127" w14:textId="77777777" w:rsidR="000C3AFA" w:rsidRPr="000E461F" w:rsidRDefault="00B115A9" w:rsidP="00EF5D6B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1.1.</w:t>
      </w:r>
      <w:r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3C268B" w:rsidRPr="000E461F">
        <w:rPr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0E461F">
        <w:rPr>
          <w:color w:val="000000"/>
          <w:sz w:val="28"/>
          <w:szCs w:val="28"/>
          <w:shd w:val="clear" w:color="auto" w:fill="FFFFFF"/>
          <w:lang w:eastAsia="ru-RU"/>
        </w:rPr>
        <w:t>4 Федерального закона от 01.04.2020 № 69-ФЗ «О защите и поощрении капит</w:t>
      </w:r>
      <w:bookmarkStart w:id="0" w:name="_GoBack"/>
      <w:bookmarkEnd w:id="0"/>
      <w:r w:rsidR="000E5E56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аловложений в Российской Федерации» и устанавливает </w:t>
      </w:r>
      <w:r w:rsidR="007A1E27" w:rsidRPr="000E461F">
        <w:rPr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0E461F">
        <w:rPr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220486" w:rsidRPr="00220486">
        <w:rPr>
          <w:sz w:val="28"/>
          <w:szCs w:val="28"/>
        </w:rPr>
        <w:t xml:space="preserve">муниципального образования Боготольский  район </w:t>
      </w:r>
      <w:r w:rsidR="004A34ED" w:rsidRPr="000E461F">
        <w:rPr>
          <w:color w:val="000000"/>
          <w:sz w:val="28"/>
          <w:szCs w:val="28"/>
          <w:shd w:val="clear" w:color="auto" w:fill="FFFFFF"/>
          <w:lang w:eastAsia="ru-RU"/>
        </w:rPr>
        <w:t>(далее - Порядок).</w:t>
      </w:r>
    </w:p>
    <w:p w14:paraId="4593BB3A" w14:textId="77777777" w:rsidR="000C3AFA" w:rsidRPr="000E461F" w:rsidRDefault="00D260F7" w:rsidP="000C3AF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0E461F">
        <w:rPr>
          <w:color w:val="000000"/>
          <w:sz w:val="28"/>
          <w:szCs w:val="28"/>
          <w:lang w:eastAsia="ru-RU" w:bidi="ru-RU"/>
        </w:rPr>
        <w:t xml:space="preserve">1.2. </w:t>
      </w:r>
      <w:r w:rsidR="00EC0A01" w:rsidRPr="000E461F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4A34ED" w:rsidRPr="000E461F">
        <w:rPr>
          <w:sz w:val="28"/>
          <w:szCs w:val="28"/>
        </w:rPr>
        <w:t>Боготольского района</w:t>
      </w:r>
      <w:r w:rsidR="000E461F">
        <w:rPr>
          <w:sz w:val="28"/>
          <w:szCs w:val="28"/>
        </w:rPr>
        <w:t xml:space="preserve"> (далее - Администрация)</w:t>
      </w:r>
      <w:r w:rsidR="004A34ED" w:rsidRPr="000E461F">
        <w:rPr>
          <w:sz w:val="28"/>
          <w:szCs w:val="28"/>
        </w:rPr>
        <w:t xml:space="preserve"> </w:t>
      </w:r>
      <w:r w:rsidR="00EC0A01" w:rsidRPr="000E461F">
        <w:rPr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14:paraId="4F82738A" w14:textId="77777777" w:rsidR="008C7F58" w:rsidRDefault="00D260F7" w:rsidP="00B115A9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E461F">
        <w:rPr>
          <w:color w:val="000000"/>
          <w:sz w:val="28"/>
          <w:szCs w:val="28"/>
          <w:lang w:eastAsia="ru-RU" w:bidi="ru-RU"/>
        </w:rPr>
        <w:t xml:space="preserve">1.3. </w:t>
      </w:r>
      <w:r w:rsidR="00B115A9">
        <w:rPr>
          <w:color w:val="000000"/>
          <w:sz w:val="28"/>
          <w:szCs w:val="28"/>
          <w:lang w:eastAsia="ru-RU" w:bidi="ru-RU"/>
        </w:rPr>
        <w:tab/>
      </w:r>
      <w:r w:rsidR="00EC0A01" w:rsidRPr="000E461F">
        <w:rPr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0E461F">
        <w:rPr>
          <w:color w:val="000000"/>
          <w:sz w:val="28"/>
          <w:szCs w:val="28"/>
          <w:lang w:eastAsia="ru-RU" w:bidi="ru-RU"/>
        </w:rPr>
        <w:t xml:space="preserve"> </w:t>
      </w:r>
      <w:r w:rsidR="003C268B" w:rsidRPr="000E461F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8C7F58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A975C4F" w14:textId="77777777" w:rsidR="006535EE" w:rsidRDefault="006535EE" w:rsidP="00EF5D6B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1.4. </w:t>
      </w:r>
      <w:r w:rsidR="00EF5D6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936687">
        <w:rPr>
          <w:color w:val="000000"/>
          <w:sz w:val="28"/>
          <w:szCs w:val="28"/>
          <w:shd w:val="clear" w:color="auto" w:fill="FFFFFF"/>
          <w:lang w:eastAsia="ru-RU"/>
        </w:rPr>
        <w:t>Порядок применяется только к соглашениям</w:t>
      </w:r>
      <w:r w:rsidR="00EA7358" w:rsidRPr="00936687">
        <w:t xml:space="preserve"> </w:t>
      </w:r>
      <w:r w:rsidR="00EA7358" w:rsidRPr="00936687">
        <w:rPr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капиталовложений</w:t>
      </w:r>
      <w:r w:rsidR="00E55FB6" w:rsidRPr="00936687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заключенным в порядке частной проектной инициативы</w:t>
      </w:r>
      <w:r w:rsidR="00EA7358" w:rsidRPr="00936687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BBD211B" w14:textId="77777777" w:rsidR="0097080B" w:rsidRDefault="006535EE" w:rsidP="00EF5D6B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1.5</w:t>
      </w:r>
      <w:r w:rsidR="008C7F5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EF5D6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8C7F58" w:rsidRPr="008C7F58">
        <w:rPr>
          <w:color w:val="000000"/>
          <w:sz w:val="28"/>
          <w:szCs w:val="28"/>
          <w:shd w:val="clear" w:color="auto" w:fill="FFFFFF"/>
          <w:lang w:eastAsia="ru-RU"/>
        </w:rPr>
        <w:t xml:space="preserve">Понятия, используемые для целей Порядка, применяются в значениях, определенных Федеральным законом от 01.04.2020 N 69-ФЗ «О защите и поощрении капиталовложений в Российской Федерации» (далее - Федеральный закон), </w:t>
      </w:r>
      <w:r w:rsidR="00F361B3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8C7F58" w:rsidRPr="008C7F58">
        <w:rPr>
          <w:color w:val="000000"/>
          <w:sz w:val="28"/>
          <w:szCs w:val="28"/>
          <w:shd w:val="clear" w:color="auto" w:fill="FFFFFF"/>
          <w:lang w:eastAsia="ru-RU"/>
        </w:rPr>
        <w:t>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РФ от 13.09.2022 N 1602 «О соглашениях о защите и поощрении капиталовложений» (далее - Правила).</w:t>
      </w:r>
    </w:p>
    <w:p w14:paraId="37D0E7D6" w14:textId="77777777" w:rsidR="00AC60C7" w:rsidRDefault="00E65108" w:rsidP="008E3A9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1.6.</w:t>
      </w:r>
      <w:r w:rsidR="00EF5D6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E65108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(далее - С</w:t>
      </w:r>
      <w:r w:rsidR="00AB0DBE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Pr="00E65108">
        <w:rPr>
          <w:color w:val="000000"/>
          <w:sz w:val="28"/>
          <w:szCs w:val="28"/>
          <w:shd w:val="clear" w:color="auto" w:fill="FFFFFF"/>
          <w:lang w:eastAsia="ru-RU"/>
        </w:rPr>
        <w:t>) может заключаться с использованием государственной информационной системы «Капиталовложения» (далее – ГИС «Капиталовложения»), в порядке, предусмотренном статьями 7 и 8 Федерального закона.</w:t>
      </w:r>
    </w:p>
    <w:p w14:paraId="21AC03EB" w14:textId="645AC559" w:rsidR="007D4669" w:rsidRPr="007D4669" w:rsidRDefault="00473C29" w:rsidP="008E3A98">
      <w:pPr>
        <w:tabs>
          <w:tab w:val="left" w:pos="1276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>отсутствии у сторон С</w:t>
      </w:r>
      <w:r w:rsidR="009C31C7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 технической возможности применения ГИС "Капиталовложения" заключение, изм</w:t>
      </w:r>
      <w:r w:rsidR="00834F80" w:rsidRPr="00936687">
        <w:rPr>
          <w:color w:val="000000"/>
          <w:sz w:val="28"/>
          <w:szCs w:val="28"/>
          <w:shd w:val="clear" w:color="auto" w:fill="FFFFFF"/>
          <w:lang w:eastAsia="ru-RU"/>
        </w:rPr>
        <w:t>енение и прекращение действия Соглашения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в порядке, предусмотренном частями 3 - 14 статьи 16 Федерального закона, в письменной форме в количестве экземпляров, равном числу сторон С</w:t>
      </w:r>
      <w:r w:rsidR="006B598A" w:rsidRPr="00936687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>. Каждый экземпляр С</w:t>
      </w:r>
      <w:r w:rsidR="006B598A"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оглашения 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>подписывается всеми</w:t>
      </w:r>
      <w:r w:rsidR="00936687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E65108" w:rsidRPr="0093668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F1F12A1" w14:textId="77777777" w:rsidR="007D4669" w:rsidRDefault="007D4669" w:rsidP="007B7725">
      <w:pPr>
        <w:tabs>
          <w:tab w:val="left" w:pos="0"/>
          <w:tab w:val="left" w:pos="1276"/>
        </w:tabs>
        <w:suppressAutoHyphens w:val="0"/>
        <w:ind w:firstLine="709"/>
        <w:rPr>
          <w:rFonts w:ascii="Arial" w:hAnsi="Arial" w:cs="Arial"/>
          <w:lang w:eastAsia="ru-RU"/>
        </w:rPr>
      </w:pPr>
    </w:p>
    <w:p w14:paraId="461A9689" w14:textId="77777777" w:rsidR="00070DCC" w:rsidRPr="007D4669" w:rsidRDefault="00070DCC" w:rsidP="00D23965">
      <w:pPr>
        <w:tabs>
          <w:tab w:val="left" w:pos="0"/>
          <w:tab w:val="left" w:pos="1276"/>
        </w:tabs>
        <w:suppressAutoHyphens w:val="0"/>
        <w:ind w:firstLine="709"/>
        <w:rPr>
          <w:rFonts w:ascii="Arial" w:hAnsi="Arial" w:cs="Arial"/>
          <w:lang w:eastAsia="ru-RU"/>
        </w:rPr>
      </w:pPr>
    </w:p>
    <w:p w14:paraId="050DDCC4" w14:textId="77777777" w:rsidR="003F4FBB" w:rsidRDefault="00A574AA" w:rsidP="003F4FBB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 w:eastAsia="ru-RU"/>
        </w:rPr>
        <w:t>II</w:t>
      </w:r>
      <w:r w:rsidR="000E5E56" w:rsidRPr="000E461F">
        <w:rPr>
          <w:b/>
          <w:color w:val="000000"/>
          <w:sz w:val="28"/>
          <w:szCs w:val="28"/>
          <w:lang w:eastAsia="ru-RU"/>
        </w:rPr>
        <w:t xml:space="preserve">. </w:t>
      </w:r>
      <w:r w:rsidR="00FD7769" w:rsidRPr="000E461F">
        <w:rPr>
          <w:b/>
          <w:color w:val="000000"/>
          <w:sz w:val="28"/>
          <w:szCs w:val="28"/>
          <w:lang w:eastAsia="ru-RU"/>
        </w:rPr>
        <w:t xml:space="preserve">Порядок </w:t>
      </w:r>
      <w:r w:rsidR="00FD7769">
        <w:rPr>
          <w:b/>
          <w:color w:val="000000"/>
          <w:sz w:val="28"/>
          <w:szCs w:val="28"/>
          <w:lang w:eastAsia="ru-RU"/>
        </w:rPr>
        <w:t>рассмотрения</w:t>
      </w:r>
      <w:r w:rsidR="00626C49">
        <w:rPr>
          <w:b/>
          <w:color w:val="000000"/>
          <w:sz w:val="28"/>
          <w:szCs w:val="28"/>
          <w:lang w:eastAsia="ru-RU"/>
        </w:rPr>
        <w:t xml:space="preserve"> заявления и </w:t>
      </w:r>
      <w:r w:rsidR="000E5E56" w:rsidRPr="000E461F">
        <w:rPr>
          <w:b/>
          <w:color w:val="000000"/>
          <w:sz w:val="28"/>
          <w:szCs w:val="28"/>
          <w:lang w:eastAsia="ru-RU"/>
        </w:rPr>
        <w:t>заключени</w:t>
      </w:r>
      <w:r w:rsidR="00E55FB6">
        <w:rPr>
          <w:b/>
          <w:color w:val="000000"/>
          <w:sz w:val="28"/>
          <w:szCs w:val="28"/>
          <w:lang w:eastAsia="ru-RU"/>
        </w:rPr>
        <w:t>я</w:t>
      </w:r>
      <w:r w:rsidR="000E5E56" w:rsidRPr="000E461F">
        <w:rPr>
          <w:b/>
          <w:color w:val="000000"/>
          <w:sz w:val="28"/>
          <w:szCs w:val="28"/>
          <w:lang w:eastAsia="ru-RU"/>
        </w:rPr>
        <w:t xml:space="preserve"> соглашени</w:t>
      </w:r>
      <w:r w:rsidR="00626C49">
        <w:rPr>
          <w:b/>
          <w:color w:val="000000"/>
          <w:sz w:val="28"/>
          <w:szCs w:val="28"/>
          <w:lang w:eastAsia="ru-RU"/>
        </w:rPr>
        <w:t>я</w:t>
      </w:r>
      <w:r w:rsidR="000E5E56" w:rsidRPr="000E461F">
        <w:rPr>
          <w:b/>
          <w:color w:val="000000"/>
          <w:sz w:val="28"/>
          <w:szCs w:val="28"/>
          <w:lang w:eastAsia="ru-RU"/>
        </w:rPr>
        <w:t xml:space="preserve"> о защите и поощрении капиталовложений со стороны </w:t>
      </w:r>
      <w:r w:rsidR="004A34ED" w:rsidRPr="000E461F">
        <w:rPr>
          <w:b/>
          <w:sz w:val="28"/>
          <w:szCs w:val="28"/>
        </w:rPr>
        <w:t>муниципального образования Боготольский район</w:t>
      </w:r>
    </w:p>
    <w:p w14:paraId="7FDAFA41" w14:textId="77777777" w:rsidR="0083064C" w:rsidRPr="00D4723F" w:rsidRDefault="0083064C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0EBF9284" w14:textId="77777777" w:rsidR="00A028A6" w:rsidRPr="007D4669" w:rsidRDefault="00A028A6" w:rsidP="006F6532">
      <w:pPr>
        <w:tabs>
          <w:tab w:val="left" w:pos="0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028A6">
        <w:rPr>
          <w:sz w:val="28"/>
          <w:szCs w:val="28"/>
          <w:lang w:eastAsia="ru-RU"/>
        </w:rPr>
        <w:t>2</w:t>
      </w:r>
      <w:r w:rsidRPr="007D4669">
        <w:rPr>
          <w:sz w:val="28"/>
          <w:szCs w:val="28"/>
          <w:lang w:eastAsia="ru-RU"/>
        </w:rPr>
        <w:t>.1. Соглашение заключается с российским юридическим лицом, которое удовлетворяет следующим требованиям (далее - заявитель):</w:t>
      </w:r>
    </w:p>
    <w:p w14:paraId="66649204" w14:textId="77777777" w:rsidR="00A028A6" w:rsidRPr="007D4669" w:rsidRDefault="00A028A6" w:rsidP="00A028A6">
      <w:pPr>
        <w:tabs>
          <w:tab w:val="left" w:pos="0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  <w:lang w:eastAsia="ru-RU"/>
        </w:rPr>
        <w:tab/>
      </w:r>
      <w:r w:rsidRPr="007D4669">
        <w:rPr>
          <w:sz w:val="28"/>
          <w:szCs w:val="28"/>
          <w:lang w:eastAsia="ru-RU"/>
        </w:rPr>
        <w:t>заявитель отвечает признакам организации, реализующей проект, установленным пунктом 8 части 1 статьи 2 Федерального закона;</w:t>
      </w:r>
    </w:p>
    <w:p w14:paraId="3B4288E8" w14:textId="77777777" w:rsidR="00A028A6" w:rsidRPr="007D4669" w:rsidRDefault="00A028A6" w:rsidP="00A028A6">
      <w:pPr>
        <w:tabs>
          <w:tab w:val="left" w:pos="0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 xml:space="preserve">б) </w:t>
      </w:r>
      <w:r>
        <w:rPr>
          <w:sz w:val="28"/>
          <w:szCs w:val="28"/>
          <w:lang w:eastAsia="ru-RU"/>
        </w:rPr>
        <w:tab/>
      </w:r>
      <w:r w:rsidRPr="007D4669">
        <w:rPr>
          <w:sz w:val="28"/>
          <w:szCs w:val="28"/>
          <w:lang w:eastAsia="ru-RU"/>
        </w:rPr>
        <w:t>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14:paraId="028B03E0" w14:textId="77777777" w:rsidR="00A028A6" w:rsidRPr="007D4669" w:rsidRDefault="00A028A6" w:rsidP="00A028A6">
      <w:pPr>
        <w:tabs>
          <w:tab w:val="left" w:pos="0"/>
          <w:tab w:val="left" w:pos="1276"/>
        </w:tabs>
        <w:suppressAutoHyphens w:val="0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14:paraId="2A2068D1" w14:textId="77777777" w:rsidR="00A028A6" w:rsidRPr="007D4669" w:rsidRDefault="00A028A6" w:rsidP="00A028A6">
      <w:pPr>
        <w:tabs>
          <w:tab w:val="left" w:pos="0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>в отношении заявителя в соответствии с Федеральным законом "О несостоятельности (банкротстве)" не возбуждено производство по делу о несостоятельности (банкротстве).</w:t>
      </w:r>
    </w:p>
    <w:p w14:paraId="3861D57F" w14:textId="77777777" w:rsidR="00E65108" w:rsidRPr="00E65108" w:rsidRDefault="00A028A6" w:rsidP="00D576CA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4723F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97550D" w:rsidRPr="000E461F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D4723F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97550D" w:rsidRPr="000E461F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46140E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Для заключения С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заявитель направляет в 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заявление о 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>заключении соглашения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(далее - заявление) по форме, предусмотренной приложением N 1 к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Правилам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C484321" w14:textId="77777777" w:rsidR="00E65108" w:rsidRPr="00E65108" w:rsidRDefault="00A028A6" w:rsidP="006F653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F6532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6F6532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Заявитель, намеренный внести изменения в 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, в слу</w:t>
      </w:r>
      <w:r w:rsidR="00A854D6">
        <w:rPr>
          <w:color w:val="000000"/>
          <w:sz w:val="28"/>
          <w:szCs w:val="28"/>
          <w:shd w:val="clear" w:color="auto" w:fill="FFFFFF"/>
          <w:lang w:eastAsia="ru-RU"/>
        </w:rPr>
        <w:t>чаях, предусмотренных пунктами 1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- 4, 6 - 13 части 6 статьи 11 Федерального закона, направляет в соответствии с пунктом </w:t>
      </w:r>
      <w:r w:rsidR="00C05CCC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E012CE">
        <w:rPr>
          <w:color w:val="000000"/>
          <w:sz w:val="28"/>
          <w:szCs w:val="28"/>
          <w:shd w:val="clear" w:color="auto" w:fill="FFFFFF"/>
          <w:lang w:eastAsia="ru-RU"/>
        </w:rPr>
        <w:t>6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54D6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Порядка в </w:t>
      </w:r>
      <w:r w:rsidR="00E65108">
        <w:rPr>
          <w:color w:val="000000"/>
          <w:sz w:val="28"/>
          <w:szCs w:val="28"/>
          <w:shd w:val="clear" w:color="auto" w:fill="FFFFFF"/>
          <w:lang w:eastAsia="ru-RU"/>
        </w:rPr>
        <w:t>Администрацию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заявление о заключении дополнительного Соглашения к С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>оглашению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, составленное по форме, предусмотренной приложением N 30 к Правилам (далее - заявление о заключении дополнительного Соглашения).</w:t>
      </w:r>
    </w:p>
    <w:p w14:paraId="1B44023C" w14:textId="77777777" w:rsidR="00E65108" w:rsidRPr="00E65108" w:rsidRDefault="00A028A6" w:rsidP="006F653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F6532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857646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6F6532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К заявлению (заявлению о заключении дополнительного Соглашения) прилагаются документы и материалы, установленные част</w:t>
      </w:r>
      <w:r w:rsidR="007F10E0">
        <w:rPr>
          <w:color w:val="000000"/>
          <w:sz w:val="28"/>
          <w:szCs w:val="28"/>
          <w:shd w:val="clear" w:color="auto" w:fill="FFFFFF"/>
          <w:lang w:eastAsia="ru-RU"/>
        </w:rPr>
        <w:t>ью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7 </w:t>
      </w:r>
      <w:r w:rsidR="007F10E0">
        <w:rPr>
          <w:color w:val="000000"/>
          <w:sz w:val="28"/>
          <w:szCs w:val="28"/>
          <w:shd w:val="clear" w:color="auto" w:fill="FFFFFF"/>
          <w:lang w:eastAsia="ru-RU"/>
        </w:rPr>
        <w:t>статьи</w:t>
      </w:r>
      <w:r w:rsidR="00316A34">
        <w:rPr>
          <w:color w:val="000000"/>
          <w:sz w:val="28"/>
          <w:szCs w:val="28"/>
          <w:shd w:val="clear" w:color="auto" w:fill="FFFFFF"/>
          <w:lang w:eastAsia="ru-RU"/>
        </w:rPr>
        <w:t xml:space="preserve"> 7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Федерального закона, составленные в соответствии с требованиями пунктов 11 и 13, а также пункта 14 (если применимо) раздела III Правил.</w:t>
      </w:r>
    </w:p>
    <w:p w14:paraId="1B1688F2" w14:textId="77777777" w:rsidR="00E65108" w:rsidRPr="00E65108" w:rsidRDefault="00E65108" w:rsidP="00E651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65108">
        <w:rPr>
          <w:color w:val="000000"/>
          <w:sz w:val="28"/>
          <w:szCs w:val="28"/>
          <w:shd w:val="clear" w:color="auto" w:fill="FFFFFF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заключения С</w:t>
      </w:r>
      <w:r w:rsidR="009A4057"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оглашения </w:t>
      </w:r>
      <w:r w:rsidRPr="00E65108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Соглашения к нему).</w:t>
      </w:r>
    </w:p>
    <w:p w14:paraId="4A907AE3" w14:textId="77777777" w:rsidR="00E65108" w:rsidRPr="00E65108" w:rsidRDefault="00A028A6" w:rsidP="006F653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253ADD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857646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253ADD">
        <w:rPr>
          <w:color w:val="000000"/>
          <w:sz w:val="28"/>
          <w:szCs w:val="28"/>
          <w:shd w:val="clear" w:color="auto" w:fill="FFFFFF"/>
          <w:lang w:eastAsia="ru-RU"/>
        </w:rPr>
        <w:t>5</w:t>
      </w:r>
      <w:r w:rsidR="0085764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В случае если заявителем не представлены документы, указанные в пункте 12 части 7 статьи 7 Федерального закона, а </w:t>
      </w:r>
      <w:r w:rsidR="00715850">
        <w:rPr>
          <w:color w:val="000000"/>
          <w:sz w:val="28"/>
          <w:szCs w:val="28"/>
          <w:shd w:val="clear" w:color="auto" w:fill="FFFFFF"/>
          <w:lang w:eastAsia="ru-RU"/>
        </w:rPr>
        <w:t xml:space="preserve">также в целях проверки сведений, представленных заявителем в соответствии с подпунктом  «б» пункта </w:t>
      </w:r>
      <w:r w:rsidR="00253ADD" w:rsidRPr="00253ADD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715850">
        <w:rPr>
          <w:color w:val="000000"/>
          <w:sz w:val="28"/>
          <w:szCs w:val="28"/>
          <w:shd w:val="clear" w:color="auto" w:fill="FFFFFF"/>
          <w:lang w:eastAsia="ru-RU"/>
        </w:rPr>
        <w:t>.1 настоящего Порядка</w:t>
      </w:r>
      <w:r w:rsidR="00AB4547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AB4547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б отсутствии (наличии) у заявителя неисполненной обязанности по уплате налогов, сборов, страховых взносов, пеней, штрафов, процентов </w:t>
      </w:r>
      <w:r w:rsidR="00135D42">
        <w:rPr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в течение 3 рабочих дней со дня получения заявления направляет в Федеральную налоговую службу запрос о предоставлении соответствующих сведений.</w:t>
      </w:r>
    </w:p>
    <w:p w14:paraId="23C7418A" w14:textId="77777777" w:rsidR="00E65108" w:rsidRDefault="00E65108" w:rsidP="00E6510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Направление запросов в соответствии с настоящим пунктом в Федеральную налоговую службу осуществляется с использованием единой </w:t>
      </w:r>
      <w:r w:rsidRPr="00E65108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системы межведомственного электронного взаимодействия с соблюдением требований законодательства Российской Федерации о коммерческой тайне.</w:t>
      </w:r>
    </w:p>
    <w:p w14:paraId="2E2A1444" w14:textId="77777777" w:rsidR="00DF638B" w:rsidRDefault="00E64138" w:rsidP="006F653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6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В случае, предусмотренном пунктом 5 части 6 статьи 11 Федерального закона, сторона такого Соглашения направляет уведомление об изменении своих реквизитов другим сторонам указанного Соглашения по рекомендуемой форме согласно приложению N 32 к Правилам. Соглашение считается измененным с даты направления стороной такого уведомления.</w:t>
      </w:r>
    </w:p>
    <w:p w14:paraId="1F5832F9" w14:textId="5E077790" w:rsidR="006D753B" w:rsidRPr="006D753B" w:rsidRDefault="00E64138" w:rsidP="00AC60C7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7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3725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 xml:space="preserve">Заявление (заявление о заключении дополнительного Соглашения), документы, предусмотренные пунктом 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а также уведомление, предусмотренное пунктом 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E64138">
        <w:rPr>
          <w:color w:val="000000"/>
          <w:sz w:val="28"/>
          <w:szCs w:val="28"/>
          <w:shd w:val="clear" w:color="auto" w:fill="FFFFFF"/>
          <w:lang w:eastAsia="ru-RU"/>
        </w:rPr>
        <w:t>6</w:t>
      </w:r>
      <w:r w:rsidR="006D753B" w:rsidRPr="006D753B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представляются в электронной форме с использованием ГИС "Капиталовложения" или (в случае отсутствия у сторон соглашения технической возможности представления через ГИС "Капиталовложения") в форме документов на бумажном носителе нарочным либо посредством почтовой связи</w:t>
      </w:r>
      <w:r w:rsidR="009C69CB" w:rsidRPr="009C69CB">
        <w:t xml:space="preserve"> 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на адрес Администрации, указанный на официальном сайте </w:t>
      </w:r>
      <w:r w:rsidR="00442A19">
        <w:rPr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9C69CB">
        <w:rPr>
          <w:color w:val="000000"/>
          <w:sz w:val="28"/>
          <w:szCs w:val="28"/>
          <w:shd w:val="clear" w:color="auto" w:fill="FFFFFF"/>
          <w:lang w:eastAsia="ru-RU"/>
        </w:rPr>
        <w:t>дминистрации.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 Заявление и прилагаемые к нему документы, указанные в пункте </w:t>
      </w:r>
      <w:r w:rsidR="00D4723F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4723F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2823" w:rsidRPr="009C69CB">
        <w:rPr>
          <w:color w:val="000000"/>
          <w:sz w:val="28"/>
          <w:szCs w:val="28"/>
          <w:shd w:val="clear" w:color="auto" w:fill="FFFFFF"/>
          <w:lang w:eastAsia="ru-RU"/>
        </w:rPr>
        <w:t>настоящего Порядка,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 регистрируются в журнале </w:t>
      </w:r>
      <w:r w:rsidR="00082823" w:rsidRPr="009C69CB">
        <w:rPr>
          <w:color w:val="000000"/>
          <w:sz w:val="28"/>
          <w:szCs w:val="28"/>
          <w:shd w:val="clear" w:color="auto" w:fill="FFFFFF"/>
          <w:lang w:eastAsia="ru-RU"/>
        </w:rPr>
        <w:t>регистрации в</w:t>
      </w:r>
      <w:r w:rsidR="009C69CB" w:rsidRP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 день их поступления</w:t>
      </w:r>
      <w:r w:rsidR="009C69CB">
        <w:rPr>
          <w:color w:val="000000"/>
          <w:sz w:val="28"/>
          <w:szCs w:val="28"/>
          <w:shd w:val="clear" w:color="auto" w:fill="FFFFFF"/>
          <w:lang w:eastAsia="ru-RU"/>
        </w:rPr>
        <w:t xml:space="preserve"> и подлежат отражению в ГИС «Капиталовложения» в порядке, установленном правительством Российской Федерации.</w:t>
      </w:r>
    </w:p>
    <w:p w14:paraId="15A82BC3" w14:textId="77777777" w:rsidR="00E65108" w:rsidRPr="00E65108" w:rsidRDefault="008502D6" w:rsidP="006F6532">
      <w:pPr>
        <w:tabs>
          <w:tab w:val="left" w:pos="709"/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8502D6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8502D6">
        <w:rPr>
          <w:color w:val="000000"/>
          <w:sz w:val="28"/>
          <w:szCs w:val="28"/>
          <w:shd w:val="clear" w:color="auto" w:fill="FFFFFF"/>
          <w:lang w:eastAsia="ru-RU"/>
        </w:rPr>
        <w:t>8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623152">
        <w:rPr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0FE">
        <w:rPr>
          <w:color w:val="000000"/>
          <w:sz w:val="28"/>
          <w:szCs w:val="28"/>
          <w:shd w:val="clear" w:color="auto" w:fill="FFFFFF"/>
          <w:lang w:eastAsia="ru-RU"/>
        </w:rPr>
        <w:t>рассматривает заявление</w:t>
      </w:r>
      <w:r w:rsidR="00E54A6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A69" w:rsidRPr="00E54A69">
        <w:rPr>
          <w:color w:val="000000"/>
          <w:sz w:val="28"/>
          <w:szCs w:val="28"/>
          <w:shd w:val="clear" w:color="auto" w:fill="FFFFFF"/>
          <w:lang w:eastAsia="ru-RU"/>
        </w:rPr>
        <w:t>(заявление о заключении дополнительного Соглашения)</w:t>
      </w:r>
      <w:r w:rsidR="006220FE">
        <w:rPr>
          <w:color w:val="000000"/>
          <w:sz w:val="28"/>
          <w:szCs w:val="28"/>
          <w:shd w:val="clear" w:color="auto" w:fill="FFFFFF"/>
          <w:lang w:eastAsia="ru-RU"/>
        </w:rPr>
        <w:t>, прилагаемые</w:t>
      </w:r>
      <w:r w:rsidR="00E54A69">
        <w:rPr>
          <w:color w:val="000000"/>
          <w:sz w:val="28"/>
          <w:szCs w:val="28"/>
          <w:shd w:val="clear" w:color="auto" w:fill="FFFFFF"/>
          <w:lang w:eastAsia="ru-RU"/>
        </w:rPr>
        <w:t xml:space="preserve"> к нему документы </w:t>
      </w:r>
      <w:r w:rsidR="006220FE">
        <w:rPr>
          <w:color w:val="000000"/>
          <w:sz w:val="28"/>
          <w:szCs w:val="28"/>
          <w:shd w:val="clear" w:color="auto" w:fill="FFFFFF"/>
          <w:lang w:eastAsia="ru-RU"/>
        </w:rPr>
        <w:t>заявителя в сроки, предусмотренные частями 11 и 12 ст.7 Федерального закона, и отказывает заявителю в заключени</w:t>
      </w:r>
      <w:r w:rsidR="006B21B3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6220FE">
        <w:rPr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E54A6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4A69" w:rsidRPr="00E54A69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Соглашения к нему)</w:t>
      </w:r>
      <w:r w:rsidR="00E54A6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0FE">
        <w:rPr>
          <w:color w:val="000000"/>
          <w:sz w:val="28"/>
          <w:szCs w:val="28"/>
          <w:shd w:val="clear" w:color="auto" w:fill="FFFFFF"/>
          <w:lang w:eastAsia="ru-RU"/>
        </w:rPr>
        <w:t>только при наличии оснований, предусмотренных частью 14 ст.7 Федерального закона, а в удовлетворении ходатайства заявителя – только при наличии оснований, предусмотренных частями 16 и 17 ст.7 Федерального закона.</w:t>
      </w:r>
    </w:p>
    <w:p w14:paraId="6FA39F3E" w14:textId="77777777" w:rsidR="00E65108" w:rsidRDefault="008502D6" w:rsidP="006F6532">
      <w:pPr>
        <w:tabs>
          <w:tab w:val="left" w:pos="709"/>
          <w:tab w:val="left" w:pos="1276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8502D6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8502D6">
        <w:rPr>
          <w:color w:val="000000"/>
          <w:sz w:val="28"/>
          <w:szCs w:val="28"/>
          <w:shd w:val="clear" w:color="auto" w:fill="FFFFFF"/>
          <w:lang w:eastAsia="ru-RU"/>
        </w:rPr>
        <w:t>9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F6532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При наличии </w:t>
      </w:r>
      <w:r w:rsidR="008B7DBD">
        <w:rPr>
          <w:color w:val="000000"/>
          <w:sz w:val="28"/>
          <w:szCs w:val="28"/>
          <w:shd w:val="clear" w:color="auto" w:fill="FFFFFF"/>
          <w:lang w:eastAsia="ru-RU"/>
        </w:rPr>
        <w:t xml:space="preserve"> или отсутствии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отказа в рассмотрении заявления, предусмотренных </w:t>
      </w:r>
      <w:r w:rsidR="00AA2C4F" w:rsidRPr="00AA2C4F">
        <w:rPr>
          <w:color w:val="000000"/>
          <w:sz w:val="28"/>
          <w:szCs w:val="28"/>
          <w:shd w:val="clear" w:color="auto" w:fill="FFFFFF"/>
          <w:lang w:eastAsia="ru-RU"/>
        </w:rPr>
        <w:t>час</w:t>
      </w:r>
      <w:r w:rsidR="00AA2C4F">
        <w:rPr>
          <w:color w:val="000000"/>
          <w:sz w:val="28"/>
          <w:szCs w:val="28"/>
          <w:shd w:val="clear" w:color="auto" w:fill="FFFFFF"/>
          <w:lang w:eastAsia="ru-RU"/>
        </w:rPr>
        <w:t>тью 14 ст.7 Федерального закона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A2C4F">
        <w:rPr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в течение 3 рабочих дней со дня поступления заявления </w:t>
      </w:r>
      <w:r w:rsidR="00927BBB">
        <w:rPr>
          <w:color w:val="000000"/>
          <w:sz w:val="28"/>
          <w:szCs w:val="28"/>
          <w:shd w:val="clear" w:color="auto" w:fill="FFFFFF"/>
          <w:lang w:eastAsia="ru-RU"/>
        </w:rPr>
        <w:t xml:space="preserve">уведомляет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заявител</w:t>
      </w:r>
      <w:r w:rsidR="00927BBB">
        <w:rPr>
          <w:color w:val="000000"/>
          <w:sz w:val="28"/>
          <w:szCs w:val="28"/>
          <w:shd w:val="clear" w:color="auto" w:fill="FFFFFF"/>
          <w:lang w:eastAsia="ru-RU"/>
        </w:rPr>
        <w:t>я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32EB">
        <w:rPr>
          <w:color w:val="000000"/>
          <w:sz w:val="28"/>
          <w:szCs w:val="28"/>
          <w:shd w:val="clear" w:color="auto" w:fill="FFFFFF"/>
          <w:lang w:eastAsia="ru-RU"/>
        </w:rPr>
        <w:t xml:space="preserve"> через личный кабинет</w:t>
      </w:r>
      <w:r w:rsidR="008B7DBD">
        <w:rPr>
          <w:color w:val="000000"/>
          <w:sz w:val="28"/>
          <w:szCs w:val="28"/>
          <w:shd w:val="clear" w:color="auto" w:fill="FFFFFF"/>
          <w:lang w:eastAsia="ru-RU"/>
        </w:rPr>
        <w:t>, если заявление и прилагаемые к нему документы поданы с использованием</w:t>
      </w:r>
      <w:r w:rsidR="008B7DBD" w:rsidRPr="008B7DBD">
        <w:t xml:space="preserve"> </w:t>
      </w:r>
      <w:r w:rsidR="008B7DBD" w:rsidRPr="008B7DBD">
        <w:rPr>
          <w:color w:val="000000"/>
          <w:sz w:val="28"/>
          <w:szCs w:val="28"/>
          <w:shd w:val="clear" w:color="auto" w:fill="FFFFFF"/>
          <w:lang w:eastAsia="ru-RU"/>
        </w:rPr>
        <w:t>ГИС "Капиталовложения"</w:t>
      </w:r>
      <w:r w:rsidR="00FB0293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8B7DB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0293">
        <w:rPr>
          <w:color w:val="000000"/>
          <w:sz w:val="28"/>
          <w:szCs w:val="28"/>
          <w:shd w:val="clear" w:color="auto" w:fill="FFFFFF"/>
          <w:lang w:eastAsia="ru-RU"/>
        </w:rPr>
        <w:t>В</w:t>
      </w:r>
      <w:r w:rsidR="007532EB" w:rsidRPr="007532EB">
        <w:rPr>
          <w:color w:val="000000"/>
          <w:sz w:val="28"/>
          <w:szCs w:val="28"/>
          <w:shd w:val="clear" w:color="auto" w:fill="FFFFFF"/>
          <w:lang w:eastAsia="ru-RU"/>
        </w:rPr>
        <w:t xml:space="preserve"> случае отсутствия у сторон </w:t>
      </w:r>
      <w:r w:rsidR="00873395">
        <w:rPr>
          <w:color w:val="000000"/>
          <w:sz w:val="28"/>
          <w:szCs w:val="28"/>
          <w:shd w:val="clear" w:color="auto" w:fill="FFFFFF"/>
          <w:lang w:eastAsia="ru-RU"/>
        </w:rPr>
        <w:t>Соглашения</w:t>
      </w:r>
      <w:r w:rsidR="007532EB" w:rsidRPr="007532EB">
        <w:rPr>
          <w:color w:val="000000"/>
          <w:sz w:val="28"/>
          <w:szCs w:val="28"/>
          <w:shd w:val="clear" w:color="auto" w:fill="FFFFFF"/>
          <w:lang w:eastAsia="ru-RU"/>
        </w:rPr>
        <w:t xml:space="preserve"> технической возможности представления через ГИС "Капиталовложения" </w:t>
      </w:r>
      <w:r w:rsidR="00927BBB">
        <w:rPr>
          <w:color w:val="000000"/>
          <w:sz w:val="28"/>
          <w:szCs w:val="28"/>
          <w:shd w:val="clear" w:color="auto" w:fill="FFFFFF"/>
          <w:lang w:eastAsia="ru-RU"/>
        </w:rPr>
        <w:t>направляет</w:t>
      </w:r>
      <w:r w:rsidR="001A7FD6" w:rsidRPr="001A7FD6">
        <w:t xml:space="preserve"> </w:t>
      </w:r>
      <w:r w:rsidR="001A7FD6" w:rsidRPr="001A7FD6">
        <w:rPr>
          <w:color w:val="000000"/>
          <w:sz w:val="28"/>
          <w:szCs w:val="28"/>
          <w:shd w:val="clear" w:color="auto" w:fill="FFFFFF"/>
          <w:lang w:eastAsia="ru-RU"/>
        </w:rPr>
        <w:t>письменно в свободной форме по адресу, указанному в заявлении, уведомл</w:t>
      </w:r>
      <w:r w:rsidR="001A7FD6">
        <w:rPr>
          <w:color w:val="000000"/>
          <w:sz w:val="28"/>
          <w:szCs w:val="28"/>
          <w:shd w:val="clear" w:color="auto" w:fill="FFFFFF"/>
          <w:lang w:eastAsia="ru-RU"/>
        </w:rPr>
        <w:t>ение</w:t>
      </w:r>
      <w:r w:rsidR="001A7FD6" w:rsidRPr="001A7FD6">
        <w:rPr>
          <w:color w:val="000000"/>
          <w:sz w:val="28"/>
          <w:szCs w:val="28"/>
          <w:shd w:val="clear" w:color="auto" w:fill="FFFFFF"/>
          <w:lang w:eastAsia="ru-RU"/>
        </w:rPr>
        <w:t xml:space="preserve">  о </w:t>
      </w:r>
      <w:r w:rsidR="001A7FD6">
        <w:rPr>
          <w:color w:val="000000"/>
          <w:sz w:val="28"/>
          <w:szCs w:val="28"/>
          <w:shd w:val="clear" w:color="auto" w:fill="FFFFFF"/>
          <w:lang w:eastAsia="ru-RU"/>
        </w:rPr>
        <w:t>приеме заявления к рассмотрению</w:t>
      </w:r>
      <w:r w:rsidR="00927BBB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11C0">
        <w:rPr>
          <w:color w:val="000000"/>
          <w:sz w:val="28"/>
          <w:szCs w:val="28"/>
          <w:shd w:val="clear" w:color="auto" w:fill="FFFFFF"/>
          <w:lang w:eastAsia="ru-RU"/>
        </w:rPr>
        <w:t>и (</w:t>
      </w:r>
      <w:r w:rsidR="008B7DBD">
        <w:rPr>
          <w:color w:val="000000"/>
          <w:sz w:val="28"/>
          <w:szCs w:val="28"/>
          <w:shd w:val="clear" w:color="auto" w:fill="FFFFFF"/>
          <w:lang w:eastAsia="ru-RU"/>
        </w:rPr>
        <w:t>или</w:t>
      </w:r>
      <w:r w:rsidR="00F411C0"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="008B7DB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5108" w:rsidRPr="00E65108">
        <w:rPr>
          <w:color w:val="000000"/>
          <w:sz w:val="28"/>
          <w:szCs w:val="28"/>
          <w:shd w:val="clear" w:color="auto" w:fill="FFFFFF"/>
          <w:lang w:eastAsia="ru-RU"/>
        </w:rPr>
        <w:t>уведомление о выявленных нарушениях Федерального закона и Правил по форме, предусмотренной приложением N 11 к Правилам, и предлагает заявителю в срок до 10 рабочих дней со дня получения уведомления устранить нарушения, которые послужили основанием для отказа в его рассмотрении.</w:t>
      </w:r>
    </w:p>
    <w:p w14:paraId="732111B2" w14:textId="77777777" w:rsidR="00AA2C4F" w:rsidRDefault="00704C98" w:rsidP="009B6526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10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AA2C4F" w:rsidRPr="00AA2C4F">
        <w:rPr>
          <w:color w:val="000000"/>
          <w:sz w:val="28"/>
          <w:szCs w:val="28"/>
          <w:shd w:val="clear" w:color="auto" w:fill="FFFFFF"/>
          <w:lang w:eastAsia="ru-RU"/>
        </w:rPr>
        <w:t xml:space="preserve">В случае устранения заявителем выявленных нарушений и представления уточненных (исправленных) документов (материалов) в срок, установленный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AA2C4F" w:rsidRPr="00AA2C4F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9</w:t>
      </w:r>
      <w:r w:rsidR="00DD3527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</w:t>
      </w:r>
      <w:r w:rsidR="00AA2C4F" w:rsidRPr="00AA2C4F">
        <w:rPr>
          <w:color w:val="000000"/>
          <w:sz w:val="28"/>
          <w:szCs w:val="28"/>
          <w:shd w:val="clear" w:color="auto" w:fill="FFFFFF"/>
          <w:lang w:eastAsia="ru-RU"/>
        </w:rPr>
        <w:t xml:space="preserve"> Порядка, срок рассмотрения заявления исчисляется со дня, следующего за днем представления уточненных (исправленных) документов и материалов.</w:t>
      </w:r>
    </w:p>
    <w:p w14:paraId="56B0C363" w14:textId="77777777" w:rsidR="00E201ED" w:rsidRDefault="00704C98" w:rsidP="006B21B3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2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color w:val="000000"/>
          <w:sz w:val="28"/>
          <w:szCs w:val="28"/>
          <w:shd w:val="clear" w:color="auto" w:fill="FFFFFF"/>
          <w:lang w:eastAsia="ru-RU"/>
        </w:rPr>
        <w:t>1</w:t>
      </w:r>
      <w:r w:rsidR="006B21B3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 xml:space="preserve"> В случае не устранения заявителем выявленных нарушений в установленный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9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 срок, а также в случае, если по итогам рассмотрения</w:t>
      </w:r>
      <w:r w:rsidR="00AE709C">
        <w:rPr>
          <w:color w:val="000000"/>
          <w:sz w:val="28"/>
          <w:szCs w:val="28"/>
          <w:shd w:val="clear" w:color="auto" w:fill="FFFFFF"/>
          <w:lang w:eastAsia="ru-RU"/>
        </w:rPr>
        <w:t xml:space="preserve"> заявления и прилагаемых к нему </w:t>
      </w:r>
      <w:r w:rsidR="00315223">
        <w:rPr>
          <w:color w:val="000000"/>
          <w:sz w:val="28"/>
          <w:szCs w:val="28"/>
          <w:shd w:val="clear" w:color="auto" w:fill="FFFFFF"/>
          <w:lang w:eastAsia="ru-RU"/>
        </w:rPr>
        <w:t xml:space="preserve">документов установлены факты представления заявителем информации, не соответствующей требованиям, установленных пунктами 2.1,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315223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1 настоящего П</w:t>
      </w:r>
      <w:r w:rsidR="00315223">
        <w:rPr>
          <w:color w:val="000000"/>
          <w:sz w:val="28"/>
          <w:szCs w:val="28"/>
          <w:shd w:val="clear" w:color="auto" w:fill="FFFFFF"/>
          <w:lang w:eastAsia="ru-RU"/>
        </w:rPr>
        <w:t xml:space="preserve">орядка, и (или)  </w:t>
      </w:r>
      <w:r w:rsidR="00AE709C">
        <w:rPr>
          <w:color w:val="000000"/>
          <w:sz w:val="28"/>
          <w:szCs w:val="28"/>
          <w:shd w:val="clear" w:color="auto" w:fill="FFFFFF"/>
          <w:lang w:eastAsia="ru-RU"/>
        </w:rPr>
        <w:t xml:space="preserve"> выявлены обстоятельства, установленные пунктом 14 ст.7 Федерального закона</w:t>
      </w:r>
      <w:r w:rsidR="00E201E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5BB4">
        <w:rPr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в течение 3 рабочих дней со дня истечения срока, установленного пунктом </w:t>
      </w:r>
      <w:r w:rsidR="00744A82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3C5BB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744A82">
        <w:rPr>
          <w:color w:val="000000"/>
          <w:sz w:val="28"/>
          <w:szCs w:val="28"/>
          <w:shd w:val="clear" w:color="auto" w:fill="FFFFFF"/>
          <w:lang w:eastAsia="ru-RU"/>
        </w:rPr>
        <w:t>9</w:t>
      </w:r>
      <w:r w:rsidR="003C5BB4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или со дня установления фактов, указанных в настоящем </w:t>
      </w:r>
      <w:r w:rsidR="00A7791E">
        <w:rPr>
          <w:color w:val="000000"/>
          <w:sz w:val="28"/>
          <w:szCs w:val="28"/>
          <w:shd w:val="clear" w:color="auto" w:fill="FFFFFF"/>
          <w:lang w:eastAsia="ru-RU"/>
        </w:rPr>
        <w:t>пункте, направляет</w:t>
      </w:r>
      <w:r w:rsidR="006E25AB">
        <w:rPr>
          <w:color w:val="000000"/>
          <w:sz w:val="28"/>
          <w:szCs w:val="28"/>
          <w:shd w:val="clear" w:color="auto" w:fill="FFFFFF"/>
          <w:lang w:eastAsia="ru-RU"/>
        </w:rPr>
        <w:t xml:space="preserve"> заявителю </w:t>
      </w:r>
      <w:r w:rsidR="00A7791E" w:rsidRPr="00A7791E">
        <w:rPr>
          <w:color w:val="000000"/>
          <w:sz w:val="28"/>
          <w:szCs w:val="28"/>
          <w:shd w:val="clear" w:color="auto" w:fill="FFFFFF"/>
          <w:lang w:eastAsia="ru-RU"/>
        </w:rPr>
        <w:t>уведомление об отказе в заключение Соглашения</w:t>
      </w:r>
      <w:r w:rsidR="00744A8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44A82" w:rsidRPr="00744A82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Соглашение к нему)</w:t>
      </w:r>
      <w:r w:rsidR="00A7791E" w:rsidRPr="00A7791E">
        <w:rPr>
          <w:color w:val="000000"/>
          <w:sz w:val="28"/>
          <w:szCs w:val="28"/>
          <w:shd w:val="clear" w:color="auto" w:fill="FFFFFF"/>
          <w:lang w:eastAsia="ru-RU"/>
        </w:rPr>
        <w:t xml:space="preserve"> по форме, предусмотренной приложением N 12 к Правилам</w:t>
      </w:r>
      <w:r w:rsidR="00DE56F7">
        <w:rPr>
          <w:color w:val="000000"/>
          <w:sz w:val="28"/>
          <w:szCs w:val="28"/>
          <w:shd w:val="clear" w:color="auto" w:fill="FFFFFF"/>
          <w:lang w:eastAsia="ru-RU"/>
        </w:rPr>
        <w:t>, а также заявление и прилагаемые к нему документы и материалы.</w:t>
      </w:r>
    </w:p>
    <w:p w14:paraId="56449231" w14:textId="7F3D7730" w:rsidR="00BE65FE" w:rsidRDefault="00744A82" w:rsidP="009B6526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BE65FE">
        <w:rPr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BE65FE">
        <w:rPr>
          <w:color w:val="000000"/>
          <w:sz w:val="28"/>
          <w:szCs w:val="28"/>
          <w:shd w:val="clear" w:color="auto" w:fill="FFFFFF"/>
          <w:lang w:eastAsia="ru-RU"/>
        </w:rPr>
        <w:t>В случае отсутствия оснований для отказа в заключении С</w:t>
      </w:r>
      <w:r w:rsidR="00C0440D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BE65FE">
        <w:rPr>
          <w:color w:val="000000"/>
          <w:sz w:val="28"/>
          <w:szCs w:val="28"/>
          <w:shd w:val="clear" w:color="auto" w:fill="FFFFFF"/>
          <w:lang w:eastAsia="ru-RU"/>
        </w:rPr>
        <w:t xml:space="preserve">, предусмотренных часть 14 ст.7 Федерального закона </w:t>
      </w:r>
      <w:r w:rsidR="00D23965">
        <w:rPr>
          <w:color w:val="000000"/>
          <w:sz w:val="28"/>
          <w:szCs w:val="28"/>
          <w:shd w:val="clear" w:color="auto" w:fill="FFFFFF"/>
          <w:lang w:eastAsia="ru-RU"/>
        </w:rPr>
        <w:t>Администрация подготавливает</w:t>
      </w:r>
      <w:r w:rsidR="00BE65FE">
        <w:rPr>
          <w:color w:val="000000"/>
          <w:sz w:val="28"/>
          <w:szCs w:val="28"/>
          <w:shd w:val="clear" w:color="auto" w:fill="FFFFFF"/>
          <w:lang w:eastAsia="ru-RU"/>
        </w:rPr>
        <w:t xml:space="preserve"> проект Соглашения</w:t>
      </w:r>
      <w:r w:rsidR="005D2F0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2F09" w:rsidRPr="005D2F09">
        <w:rPr>
          <w:color w:val="000000"/>
          <w:sz w:val="28"/>
          <w:szCs w:val="28"/>
          <w:shd w:val="clear" w:color="auto" w:fill="FFFFFF"/>
          <w:lang w:eastAsia="ru-RU"/>
        </w:rPr>
        <w:t>(дополнительно</w:t>
      </w:r>
      <w:r w:rsidR="005D2F09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5D2F09" w:rsidRPr="005D2F09">
        <w:rPr>
          <w:color w:val="000000"/>
          <w:sz w:val="28"/>
          <w:szCs w:val="28"/>
          <w:shd w:val="clear" w:color="auto" w:fill="FFFFFF"/>
          <w:lang w:eastAsia="ru-RU"/>
        </w:rPr>
        <w:t xml:space="preserve"> Соглашени</w:t>
      </w:r>
      <w:r w:rsidR="005D2F09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5D2F09" w:rsidRPr="005D2F09">
        <w:rPr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D23965" w:rsidRPr="005D2F09">
        <w:rPr>
          <w:color w:val="000000"/>
          <w:sz w:val="28"/>
          <w:szCs w:val="28"/>
          <w:shd w:val="clear" w:color="auto" w:fill="FFFFFF"/>
          <w:lang w:eastAsia="ru-RU"/>
        </w:rPr>
        <w:t xml:space="preserve">нему) </w:t>
      </w:r>
      <w:r w:rsidR="00D23965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="00BE65FE">
        <w:rPr>
          <w:color w:val="000000"/>
          <w:sz w:val="28"/>
          <w:szCs w:val="28"/>
          <w:shd w:val="clear" w:color="auto" w:fill="FFFFFF"/>
          <w:lang w:eastAsia="ru-RU"/>
        </w:rPr>
        <w:t xml:space="preserve"> подписывает его.</w:t>
      </w:r>
    </w:p>
    <w:p w14:paraId="1FA94ADA" w14:textId="77777777" w:rsidR="00DF638B" w:rsidRPr="00DF638B" w:rsidRDefault="00FA0659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>
        <w:rPr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Решение о заключении С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2D591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5914" w:rsidRPr="002D5914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Соглашение к нему)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принимается в форме распоряжения Администрации.</w:t>
      </w:r>
    </w:p>
    <w:p w14:paraId="3CA959FF" w14:textId="77777777" w:rsidR="00DF638B" w:rsidRPr="00DF638B" w:rsidRDefault="00FA0659" w:rsidP="009B6526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9B6526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От имени Администрации С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="002D591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5914" w:rsidRPr="002D5914">
        <w:rPr>
          <w:color w:val="000000"/>
          <w:sz w:val="28"/>
          <w:szCs w:val="28"/>
          <w:shd w:val="clear" w:color="auto" w:fill="FFFFFF"/>
          <w:lang w:eastAsia="ru-RU"/>
        </w:rPr>
        <w:t>(дополнительно</w:t>
      </w:r>
      <w:r w:rsidR="002D5914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2D5914" w:rsidRPr="002D5914">
        <w:rPr>
          <w:color w:val="000000"/>
          <w:sz w:val="28"/>
          <w:szCs w:val="28"/>
          <w:shd w:val="clear" w:color="auto" w:fill="FFFFFF"/>
          <w:lang w:eastAsia="ru-RU"/>
        </w:rPr>
        <w:t xml:space="preserve"> Соглашение к нему)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подлежит подписанию главой муниципального образования.</w:t>
      </w:r>
    </w:p>
    <w:p w14:paraId="47EE6C72" w14:textId="77777777" w:rsidR="00DF638B" w:rsidRDefault="00FA0659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color w:val="000000"/>
          <w:sz w:val="28"/>
          <w:szCs w:val="28"/>
          <w:shd w:val="clear" w:color="auto" w:fill="FFFFFF"/>
          <w:lang w:eastAsia="ru-RU"/>
        </w:rPr>
        <w:t>5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Для подписания С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7C6E80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6FDF" w:rsidRPr="00096FDF">
        <w:rPr>
          <w:color w:val="000000"/>
          <w:sz w:val="28"/>
          <w:szCs w:val="28"/>
          <w:shd w:val="clear" w:color="auto" w:fill="FFFFFF"/>
          <w:lang w:eastAsia="ru-RU"/>
        </w:rPr>
        <w:t>(дополнительно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го</w:t>
      </w:r>
      <w:r w:rsidR="00096FDF" w:rsidRPr="00096FDF">
        <w:rPr>
          <w:color w:val="000000"/>
          <w:sz w:val="28"/>
          <w:szCs w:val="28"/>
          <w:shd w:val="clear" w:color="auto" w:fill="FFFFFF"/>
          <w:lang w:eastAsia="ru-RU"/>
        </w:rPr>
        <w:t xml:space="preserve"> Соглашение к нему) 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в ГИС «Капиталовложения» используется электронная подпись. </w:t>
      </w:r>
    </w:p>
    <w:p w14:paraId="20C31EF8" w14:textId="77777777" w:rsidR="00DF638B" w:rsidRPr="00DF638B" w:rsidRDefault="00FA0659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>
        <w:rPr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color w:val="000000"/>
          <w:sz w:val="28"/>
          <w:szCs w:val="28"/>
          <w:shd w:val="clear" w:color="auto" w:fill="FFFFFF"/>
          <w:lang w:eastAsia="ru-RU"/>
        </w:rPr>
        <w:t>6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С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заключается не позднее 1 января 2030 года.</w:t>
      </w:r>
    </w:p>
    <w:p w14:paraId="7887C37E" w14:textId="77777777" w:rsidR="00DF638B" w:rsidRPr="00DF638B" w:rsidRDefault="00FA0659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>
        <w:rPr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color w:val="000000"/>
          <w:sz w:val="28"/>
          <w:szCs w:val="28"/>
          <w:shd w:val="clear" w:color="auto" w:fill="FFFFFF"/>
          <w:lang w:eastAsia="ru-RU"/>
        </w:rPr>
        <w:t>7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 С</w:t>
      </w:r>
      <w:r w:rsidR="00096FDF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должно содержать следующие условия:</w:t>
      </w:r>
    </w:p>
    <w:p w14:paraId="0B63A9D8" w14:textId="77777777" w:rsidR="00DF638B" w:rsidRPr="00DF638B" w:rsidRDefault="00DF638B" w:rsidP="009B652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14:paraId="09777AB2" w14:textId="77777777" w:rsidR="00DF638B" w:rsidRPr="00DF638B" w:rsidRDefault="00DF638B" w:rsidP="009B652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указание на этапы реализации инвестиционного проекта, а также применительно к каждому такому этапу: </w:t>
      </w:r>
    </w:p>
    <w:p w14:paraId="47AAAD1F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14:paraId="79C04969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14:paraId="60CD4877" w14:textId="77777777" w:rsidR="00DF638B" w:rsidRPr="00DF638B" w:rsidRDefault="00DF638B" w:rsidP="0027570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срок ввода в эксплуатацию объекта, создаваемого (строящегося) либо реконструируемого и (или) модернизируемого в рамках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соответствующего этапа реализации инвестиционного проекта (в применимых случаях); </w:t>
      </w:r>
    </w:p>
    <w:p w14:paraId="3E61D8DE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2.1)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срок осуществления капиталовложений в установленном объеме; </w:t>
      </w:r>
    </w:p>
    <w:p w14:paraId="4AC99C1B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2.2)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сроки осуществления иных мероприятий, определенных в соглашении о защите и поощрении капиталовложений; </w:t>
      </w:r>
    </w:p>
    <w:p w14:paraId="3376A162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2.3)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объем капиталовложений; </w:t>
      </w:r>
    </w:p>
    <w:p w14:paraId="691A03D1" w14:textId="77777777" w:rsidR="00DF638B" w:rsidRPr="00DF638B" w:rsidRDefault="00DF638B" w:rsidP="00275701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2.4) </w:t>
      </w:r>
      <w:r w:rsidR="00275701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5701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объем планируемых к возмещению затрат, указанных в части 1 статьи 15 Федерального закона, и планируемые сроки их возмещения; </w:t>
      </w:r>
    </w:p>
    <w:p w14:paraId="26115340" w14:textId="77777777" w:rsidR="00DF638B" w:rsidRPr="00DF638B" w:rsidRDefault="00DF638B" w:rsidP="00CB3ED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14:paraId="01B38E6D" w14:textId="77777777" w:rsidR="00DF638B" w:rsidRPr="00DF638B" w:rsidRDefault="00DF638B" w:rsidP="00CB3ED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25 процентов - в случае, если С</w:t>
      </w:r>
      <w:r w:rsidR="00A80ADB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</w:t>
      </w:r>
      <w:r w:rsidR="00A80ADB">
        <w:rPr>
          <w:color w:val="000000"/>
          <w:sz w:val="28"/>
          <w:szCs w:val="28"/>
          <w:shd w:val="clear" w:color="auto" w:fill="FFFFFF"/>
          <w:lang w:eastAsia="ru-RU"/>
        </w:rPr>
        <w:t>оглашение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закона);</w:t>
      </w:r>
    </w:p>
    <w:p w14:paraId="606BACB5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14:paraId="1DCD960B" w14:textId="77777777" w:rsidR="00DF638B" w:rsidRPr="00DF638B" w:rsidRDefault="00DF638B" w:rsidP="00CB3ED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срок применения стабилизационной оговорки в пределах сроков, установленных частями 10 и 11 статьи 10 Федерального закона; </w:t>
      </w:r>
    </w:p>
    <w:p w14:paraId="7301D8E5" w14:textId="77777777" w:rsidR="00DF638B" w:rsidRPr="00DF638B" w:rsidRDefault="00DF638B" w:rsidP="00CB3ED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 </w:t>
      </w:r>
    </w:p>
    <w:p w14:paraId="28EAAC2C" w14:textId="77777777" w:rsidR="00DF638B" w:rsidRPr="00DF638B" w:rsidRDefault="00DF638B" w:rsidP="00CB3ED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6)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 реализующей проект, для уплаты в соответствующий бюджет муниципального образования, являющегося стороной соглашения о защите и поощрении капиталовложений, в связи с реализацией инвестиционного проекта а именно, земельного налога (в случае, если муниципальное образование является стороной С</w:t>
      </w:r>
      <w:r w:rsidR="00FE332F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и таким соглашением предусмотрена возможность возмещения затрат, указанных в части 1 статьи 15 Федерального закона, в пределах земельного налога, исчисленного организацией, реализующей проект, для уплаты в местный бюджет):</w:t>
      </w:r>
    </w:p>
    <w:p w14:paraId="4DDBEBE0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 </w:t>
      </w:r>
    </w:p>
    <w:p w14:paraId="08F4CCB1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б) на возмещение понесенных затрат, предусмотренных статьей 15 Федерального закона (в случае, если муниципальным образованием было принято решение о возмещении таких затрат); </w:t>
      </w:r>
    </w:p>
    <w:p w14:paraId="325D4D63" w14:textId="77777777" w:rsidR="00DF638B" w:rsidRPr="00DF638B" w:rsidRDefault="00DF638B" w:rsidP="009356F5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14:paraId="406E9373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14:paraId="6D1B7D5D" w14:textId="77777777" w:rsidR="00DF638B" w:rsidRPr="00DF638B" w:rsidRDefault="00DF638B" w:rsidP="009356F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8)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порядок разр</w:t>
      </w:r>
      <w:r w:rsidR="00FE332F">
        <w:rPr>
          <w:color w:val="000000"/>
          <w:sz w:val="28"/>
          <w:szCs w:val="28"/>
          <w:shd w:val="clear" w:color="auto" w:fill="FFFFFF"/>
          <w:lang w:eastAsia="ru-RU"/>
        </w:rPr>
        <w:t>ешения споров между сторонами Соглашения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14:paraId="52A549C7" w14:textId="77777777" w:rsidR="00DF638B" w:rsidRPr="00DF638B" w:rsidRDefault="00DF638B" w:rsidP="009356F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9)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иные условия, предусмотренные Федеральным законом и типовой формой С</w:t>
      </w:r>
      <w:r w:rsidR="00FE332F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, утвержденной Правительством Российской Федерации. </w:t>
      </w:r>
    </w:p>
    <w:p w14:paraId="2A0C2DD6" w14:textId="77777777" w:rsidR="00DF638B" w:rsidRPr="00DF638B" w:rsidRDefault="00604272" w:rsidP="0040504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color w:val="000000"/>
          <w:sz w:val="28"/>
          <w:szCs w:val="28"/>
          <w:shd w:val="clear" w:color="auto" w:fill="FFFFFF"/>
          <w:lang w:eastAsia="ru-RU"/>
        </w:rPr>
        <w:t>8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Не позднее пяти рабочих дней со дня подписания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оглашения </w:t>
      </w:r>
      <w:r w:rsidRPr="00604272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Соглашение к нему)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в предусмотренном Правительством Российской Федерации порядке направляет заверенную в установленном порядке копию подписанного </w:t>
      </w:r>
      <w:r w:rsidR="001F1061">
        <w:rPr>
          <w:color w:val="000000"/>
          <w:sz w:val="28"/>
          <w:szCs w:val="28"/>
          <w:shd w:val="clear" w:color="auto" w:fill="FFFFFF"/>
          <w:lang w:eastAsia="ru-RU"/>
        </w:rPr>
        <w:t>Соглашения (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копию дополнительного </w:t>
      </w:r>
      <w:r w:rsidR="001F1061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оглашения к нему) в Федеральное казначейство для регистрации (внесения сведений о нем в реестр соглашений о защите и поощрении капиталовложений (далее – реестр соглашений)).</w:t>
      </w:r>
    </w:p>
    <w:p w14:paraId="30473CB7" w14:textId="77777777" w:rsidR="00DF638B" w:rsidRPr="00DF638B" w:rsidRDefault="00996913" w:rsidP="00405040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54791C">
        <w:rPr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color w:val="000000"/>
          <w:sz w:val="28"/>
          <w:szCs w:val="28"/>
          <w:shd w:val="clear" w:color="auto" w:fill="FFFFFF"/>
          <w:lang w:eastAsia="ru-RU"/>
        </w:rPr>
        <w:t>9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5040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К заверенной в установленном порядке копии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оглашения (копии дополнительного 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оглашения к нему), представленной в Федеральное казначейство в соответствии с частью 6 или 11 Федерального закона, прикладывается документ, составленный по форме, установленной Правительством Российской Федерации, и содержащий следующую информацию о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оглашении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(дополнительном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оглашении к нему):</w:t>
      </w:r>
    </w:p>
    <w:p w14:paraId="37F10761" w14:textId="77777777" w:rsidR="00DF638B" w:rsidRPr="00DF638B" w:rsidRDefault="00B81A0E" w:rsidP="000F6AE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1)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 дате подписания соглашения о защите и поощрении капиталовложений (дополнительного соглашения к нему);</w:t>
      </w:r>
    </w:p>
    <w:p w14:paraId="34B4F858" w14:textId="77777777" w:rsidR="00DF638B" w:rsidRPr="00DF638B" w:rsidRDefault="00DF638B" w:rsidP="000F6AE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2)</w:t>
      </w:r>
      <w:r w:rsidR="00B81A0E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об организации, реализующей проект;</w:t>
      </w:r>
    </w:p>
    <w:p w14:paraId="1DA81539" w14:textId="77777777" w:rsidR="00DF638B" w:rsidRPr="00DF638B" w:rsidRDefault="00DF638B" w:rsidP="00B81A0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="00B81A0E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о сроках и об этапах реализации инвестиционного проекта;</w:t>
      </w:r>
    </w:p>
    <w:p w14:paraId="5442E999" w14:textId="77777777" w:rsidR="00DF638B" w:rsidRDefault="00DF638B" w:rsidP="000F6AE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4)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о сроках применения стабилизационных оговорок;</w:t>
      </w:r>
    </w:p>
    <w:p w14:paraId="26086DC6" w14:textId="77777777" w:rsidR="00B81A0E" w:rsidRPr="00DF638B" w:rsidRDefault="00B81A0E" w:rsidP="00B81A0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5)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>
        <w:rPr>
          <w:color w:val="000000"/>
          <w:sz w:val="28"/>
          <w:szCs w:val="28"/>
          <w:shd w:val="clear" w:color="auto" w:fill="FFFFFF"/>
          <w:lang w:eastAsia="ru-RU"/>
        </w:rPr>
        <w:t>заключенных связанных договорах (с учетом дополнительных соглашений),</w:t>
      </w:r>
      <w:r w:rsidR="008B659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0B7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59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включая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30B7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даты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30B7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59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заключения </w:t>
      </w:r>
      <w:r w:rsidR="008B659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договоров</w:t>
      </w:r>
      <w:r w:rsidR="008B659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6AEF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(дополнительных </w:t>
      </w:r>
    </w:p>
    <w:p w14:paraId="2C67FA94" w14:textId="77777777" w:rsidR="00DF638B" w:rsidRPr="00DF638B" w:rsidRDefault="00DF638B" w:rsidP="000F6AEF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соглашений), включая даты заключения договоров (дополнительных соглашений);</w:t>
      </w:r>
    </w:p>
    <w:p w14:paraId="2C04DBB4" w14:textId="77777777" w:rsidR="00DF638B" w:rsidRPr="00DF638B" w:rsidRDefault="00DF638B" w:rsidP="000F6AEF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6) иную информацию, предусмотренную нормативными правовыми актами Правительства Российской Федерации.</w:t>
      </w:r>
    </w:p>
    <w:p w14:paraId="516D5D5C" w14:textId="77777777" w:rsidR="00DF638B" w:rsidRPr="00DF638B" w:rsidRDefault="00AE32A7" w:rsidP="00C27BBA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20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 Федеральное казначейство в течение 5 рабочих дней со дня получения заверенной в установленном порядке копии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(копии дополнительного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оглашения к нему) от Администрации проверяет соответствие информации, указанной в копии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оглашения </w:t>
      </w:r>
      <w:r w:rsidRPr="00AE32A7">
        <w:rPr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копии </w:t>
      </w:r>
      <w:r w:rsidRPr="00AE32A7">
        <w:rPr>
          <w:color w:val="000000"/>
          <w:sz w:val="28"/>
          <w:szCs w:val="28"/>
          <w:shd w:val="clear" w:color="auto" w:fill="FFFFFF"/>
          <w:lang w:eastAsia="ru-RU"/>
        </w:rPr>
        <w:t>дополнительного Соглашение к нему)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и документе, указанном в пункте 2.</w:t>
      </w:r>
      <w:r>
        <w:rPr>
          <w:color w:val="000000"/>
          <w:sz w:val="28"/>
          <w:szCs w:val="28"/>
          <w:shd w:val="clear" w:color="auto" w:fill="FFFFFF"/>
          <w:lang w:eastAsia="ru-RU"/>
        </w:rPr>
        <w:t>19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настоящего Порядка, и при отсутствии противоречий между ними 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осуществляет внесение сведений о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оглашении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(дополнительном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оглашении к нему) в реестр соглашений с приложением заверенной в установленном порядке копии 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(копии дополнительного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оглашения к нему).     </w:t>
      </w:r>
    </w:p>
    <w:p w14:paraId="6BA36B82" w14:textId="77777777" w:rsidR="00DF638B" w:rsidRPr="00DF638B" w:rsidRDefault="008A2ED4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1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Соглашение (дополнительное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оглашение к нему) признается заключенным со дня его регистрации (внесения информации о нем в реестр соглашений).</w:t>
      </w:r>
    </w:p>
    <w:p w14:paraId="7760594D" w14:textId="77777777" w:rsidR="0054791C" w:rsidRDefault="008A2ED4" w:rsidP="00C27BB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C27BBA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C27BBA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До момента 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 xml:space="preserve"> регистрации </w:t>
      </w:r>
      <w:r w:rsidR="001A7935" w:rsidRPr="001A7935">
        <w:rPr>
          <w:color w:val="000000"/>
          <w:sz w:val="28"/>
          <w:szCs w:val="28"/>
          <w:shd w:val="clear" w:color="auto" w:fill="FFFFFF"/>
          <w:lang w:eastAsia="ru-RU"/>
        </w:rPr>
        <w:t>Соглашения (дополнительного Соглашения к нему)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 xml:space="preserve"> Федеральным казначейством или до момента получения заявителем уведомления об отказе в заключение соглашения в соответствии с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11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 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>заявитель вправе отозвать заявление с прилагаемыми к нему документами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>, в том числе проектом соглашения,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 путем направления в соответствии с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7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Порядка в </w:t>
      </w:r>
      <w:r>
        <w:rPr>
          <w:color w:val="000000"/>
          <w:sz w:val="28"/>
          <w:szCs w:val="28"/>
          <w:shd w:val="clear" w:color="auto" w:fill="FFFFFF"/>
          <w:lang w:eastAsia="ru-RU"/>
        </w:rPr>
        <w:t>Администрацию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 уведомления об отзыве заявления </w:t>
      </w:r>
      <w:r w:rsidR="001A7935">
        <w:rPr>
          <w:color w:val="000000"/>
          <w:sz w:val="28"/>
          <w:szCs w:val="28"/>
          <w:shd w:val="clear" w:color="auto" w:fill="FFFFFF"/>
          <w:lang w:eastAsia="ru-RU"/>
        </w:rPr>
        <w:t>по форме согласно приложению №15 к Правилам.</w:t>
      </w:r>
    </w:p>
    <w:p w14:paraId="464EE193" w14:textId="77777777" w:rsidR="0050461B" w:rsidRPr="0054791C" w:rsidRDefault="0050461B" w:rsidP="0054791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В течение 3 рабочих дней со дня получения у</w:t>
      </w:r>
      <w:r w:rsidR="000F5FD3">
        <w:rPr>
          <w:color w:val="000000"/>
          <w:sz w:val="28"/>
          <w:szCs w:val="28"/>
          <w:shd w:val="clear" w:color="auto" w:fill="FFFFFF"/>
          <w:lang w:eastAsia="ru-RU"/>
        </w:rPr>
        <w:t>ведомления об отзыве заявления 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дминистрация  направляет в Федеральное казначейство, если копия подписанного </w:t>
      </w:r>
      <w:r w:rsidR="008A2ED4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8A2ED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2ED4" w:rsidRPr="008A2ED4">
        <w:rPr>
          <w:color w:val="000000"/>
          <w:sz w:val="28"/>
          <w:szCs w:val="28"/>
          <w:shd w:val="clear" w:color="auto" w:fill="FFFFFF"/>
          <w:lang w:eastAsia="ru-RU"/>
        </w:rPr>
        <w:t>(копи</w:t>
      </w:r>
      <w:r w:rsidR="008A2ED4">
        <w:rPr>
          <w:color w:val="000000"/>
          <w:sz w:val="28"/>
          <w:szCs w:val="28"/>
          <w:shd w:val="clear" w:color="auto" w:fill="FFFFFF"/>
          <w:lang w:eastAsia="ru-RU"/>
        </w:rPr>
        <w:t>я</w:t>
      </w:r>
      <w:r w:rsidR="008A2ED4" w:rsidRPr="008A2ED4">
        <w:rPr>
          <w:color w:val="000000"/>
          <w:sz w:val="28"/>
          <w:szCs w:val="28"/>
          <w:shd w:val="clear" w:color="auto" w:fill="FFFFFF"/>
          <w:lang w:eastAsia="ru-RU"/>
        </w:rPr>
        <w:t xml:space="preserve"> дополнительного Соглашения к нему)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была направлена в Федеральное казначейство, уведомление о прекращении рассмотрения заявления в связи с отзывом заявления, составленное по форме согласно приложению № 16 к Правилам.</w:t>
      </w:r>
    </w:p>
    <w:p w14:paraId="5B308EF4" w14:textId="77777777" w:rsidR="0054791C" w:rsidRPr="0054791C" w:rsidRDefault="00F83874" w:rsidP="0054791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 в течение 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54791C"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 рабочих дней со дня получения уведомления об отзыве  </w:t>
      </w:r>
      <w:r w:rsidR="0050461B">
        <w:rPr>
          <w:color w:val="000000"/>
          <w:sz w:val="28"/>
          <w:szCs w:val="28"/>
          <w:shd w:val="clear" w:color="auto" w:fill="FFFFFF"/>
          <w:lang w:eastAsia="ru-RU"/>
        </w:rPr>
        <w:t xml:space="preserve">формирует пакет документов заявителя, включающий все экземпляры соглашений (проекта соглашений) и иные документы (материалы), представленные согласно пункту </w:t>
      </w:r>
      <w:r w:rsidR="008A2ED4"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50461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8A2ED4"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50461B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и направляет их заявителю.</w:t>
      </w:r>
    </w:p>
    <w:p w14:paraId="70E91C93" w14:textId="77777777" w:rsidR="0054791C" w:rsidRPr="0054791C" w:rsidRDefault="0054791C" w:rsidP="0054791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Отзыв заявления не лишает заявителя права подать в порядке, предусмотренном </w:t>
      </w:r>
      <w:r w:rsidR="00266126">
        <w:rPr>
          <w:color w:val="000000"/>
          <w:sz w:val="28"/>
          <w:szCs w:val="28"/>
          <w:shd w:val="clear" w:color="auto" w:fill="FFFFFF"/>
          <w:lang w:eastAsia="ru-RU"/>
        </w:rPr>
        <w:t>настоящим Порядком</w:t>
      </w:r>
      <w:r w:rsidRPr="0054791C">
        <w:rPr>
          <w:color w:val="000000"/>
          <w:sz w:val="28"/>
          <w:szCs w:val="28"/>
          <w:shd w:val="clear" w:color="auto" w:fill="FFFFFF"/>
          <w:lang w:eastAsia="ru-RU"/>
        </w:rPr>
        <w:t>, заявление (заявление о заключении дополнительного Соглашения) в отношении того же</w:t>
      </w:r>
      <w:r w:rsidR="00266126">
        <w:rPr>
          <w:color w:val="000000"/>
          <w:sz w:val="28"/>
          <w:szCs w:val="28"/>
          <w:shd w:val="clear" w:color="auto" w:fill="FFFFFF"/>
          <w:lang w:eastAsia="ru-RU"/>
        </w:rPr>
        <w:t xml:space="preserve"> инвестиционного </w:t>
      </w:r>
      <w:r w:rsidRPr="0054791C">
        <w:rPr>
          <w:color w:val="000000"/>
          <w:sz w:val="28"/>
          <w:szCs w:val="28"/>
          <w:shd w:val="clear" w:color="auto" w:fill="FFFFFF"/>
          <w:lang w:eastAsia="ru-RU"/>
        </w:rPr>
        <w:t xml:space="preserve"> проекта.</w:t>
      </w:r>
    </w:p>
    <w:p w14:paraId="39FA2FDC" w14:textId="77777777" w:rsidR="0054791C" w:rsidRDefault="008A2ED4" w:rsidP="00C27BB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.2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C27BBA">
        <w:tab/>
      </w:r>
      <w:r w:rsidR="003E2998" w:rsidRP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До момента регистрации Соглашения (дополнительного Соглашения к нему) Федеральным казначейством или до момента получения заявителем уведомления об отказе в заключение соглашения в соответствии с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2.11</w:t>
      </w:r>
      <w:r w:rsidR="003E2998" w:rsidRP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 заявитель вправе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 по своей инициативе при необходимости дополнить, уточнить и (или) исправить заявление, проект соглашения и (или) прилагаемые к нему документы, указанные в пункте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Порядка, путем направления в </w:t>
      </w:r>
      <w:r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дминистрацию уведомления об изменении (дополнении, уточнении и (или</w:t>
      </w:r>
      <w:r w:rsidR="00F83874">
        <w:rPr>
          <w:color w:val="000000"/>
          <w:sz w:val="28"/>
          <w:szCs w:val="28"/>
          <w:shd w:val="clear" w:color="auto" w:fill="FFFFFF"/>
          <w:lang w:eastAsia="ru-RU"/>
        </w:rPr>
        <w:t>) и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справлении) заявления и (или) прилагаемых к нему документов по форме согласно приложению №17 к Правилам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 xml:space="preserve"> (далее – уведомление об уточнении заявления)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, содержащего описание внесенных дополнений, уточнений и (или) исправлений, с приложением дополнительных, уточненных и (или) исправленных заявления, проекта соглашений и (или) документов, представленных в соответствии с пунктом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3E2998">
        <w:rPr>
          <w:color w:val="000000"/>
          <w:sz w:val="28"/>
          <w:szCs w:val="28"/>
          <w:shd w:val="clear" w:color="auto" w:fill="FFFFFF"/>
          <w:lang w:eastAsia="ru-RU"/>
        </w:rPr>
        <w:t xml:space="preserve"> настоящего Порядка.</w:t>
      </w:r>
    </w:p>
    <w:p w14:paraId="4E0AD985" w14:textId="77777777" w:rsidR="00636F94" w:rsidRDefault="00636F94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Администрация в течение 3 рабочих дней со дня получения уведомления об уточнении заявления направляет соответственно в Федеральное казначейство, если подписанное </w:t>
      </w:r>
      <w:r w:rsidR="006216B2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оглашение </w:t>
      </w:r>
      <w:r w:rsidR="006216B2" w:rsidRPr="006216B2">
        <w:rPr>
          <w:color w:val="000000"/>
          <w:sz w:val="28"/>
          <w:szCs w:val="28"/>
          <w:shd w:val="clear" w:color="auto" w:fill="FFFFFF"/>
          <w:lang w:eastAsia="ru-RU"/>
        </w:rPr>
        <w:t>(дополнительно</w:t>
      </w:r>
      <w:r w:rsidR="00CB4DF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6216B2" w:rsidRPr="006216B2">
        <w:rPr>
          <w:color w:val="000000"/>
          <w:sz w:val="28"/>
          <w:szCs w:val="28"/>
          <w:shd w:val="clear" w:color="auto" w:fill="FFFFFF"/>
          <w:lang w:eastAsia="ru-RU"/>
        </w:rPr>
        <w:t xml:space="preserve"> Соглашени</w:t>
      </w:r>
      <w:r w:rsidR="00CB4DF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="006216B2" w:rsidRPr="006216B2">
        <w:rPr>
          <w:color w:val="000000"/>
          <w:sz w:val="28"/>
          <w:szCs w:val="28"/>
          <w:shd w:val="clear" w:color="auto" w:fill="FFFFFF"/>
          <w:lang w:eastAsia="ru-RU"/>
        </w:rPr>
        <w:t xml:space="preserve"> к нему)</w:t>
      </w:r>
      <w:r w:rsidR="00BC11AA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было направлено в Федеральное казначейство, указанное уведомление и документы.</w:t>
      </w:r>
    </w:p>
    <w:p w14:paraId="1147B1EA" w14:textId="77777777" w:rsidR="00636F94" w:rsidRDefault="00EC1E95" w:rsidP="00C27BBA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.2</w:t>
      </w:r>
      <w:r>
        <w:rPr>
          <w:color w:val="000000"/>
          <w:sz w:val="28"/>
          <w:szCs w:val="28"/>
          <w:shd w:val="clear" w:color="auto" w:fill="FFFFFF"/>
          <w:lang w:eastAsia="ru-RU"/>
        </w:rPr>
        <w:t>4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 xml:space="preserve">. Если уведомление об отзыве заявления или уведомление об уточнении заявления получено Администрацией  после регистрации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1E95">
        <w:rPr>
          <w:color w:val="000000"/>
          <w:sz w:val="28"/>
          <w:szCs w:val="28"/>
          <w:shd w:val="clear" w:color="auto" w:fill="FFFFFF"/>
          <w:lang w:eastAsia="ru-RU"/>
        </w:rPr>
        <w:t>(дополнительного Соглашения к нему)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 xml:space="preserve"> Федеральным казначейством, </w:t>
      </w:r>
      <w:r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>дминистрация в течение 5 рабочих дней со дня получения соответствующего уведомления направляет заявителю уведомление о невозможности отзыва заявления или уведомление о невозможности дополнения, изменения и (или) исправления заявления и (или) прилагаемых к нему документов с указа</w:t>
      </w:r>
      <w:r w:rsidR="00AC1D51">
        <w:rPr>
          <w:color w:val="000000"/>
          <w:sz w:val="28"/>
          <w:szCs w:val="28"/>
          <w:shd w:val="clear" w:color="auto" w:fill="FFFFFF"/>
          <w:lang w:eastAsia="ru-RU"/>
        </w:rPr>
        <w:t>нием причин такой невозможности</w:t>
      </w:r>
      <w:r w:rsidR="002D1B7A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636F94">
        <w:rPr>
          <w:color w:val="000000"/>
          <w:sz w:val="28"/>
          <w:szCs w:val="28"/>
          <w:shd w:val="clear" w:color="auto" w:fill="FFFFFF"/>
          <w:lang w:eastAsia="ru-RU"/>
        </w:rPr>
        <w:t xml:space="preserve"> составленное по форме согласно приложению № 18 к Правилам.</w:t>
      </w:r>
    </w:p>
    <w:p w14:paraId="06811562" w14:textId="77777777" w:rsidR="00AB0DBE" w:rsidRDefault="00AB0DBE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В случае направления заявителю уведомления об отказе в заключении соглашения в соответствии с пунктом 3.9 настоящего Порядка заявитель в праве подать заявление в отношении того же инвестиционного проекта при условии устранения нарушений, приведенных в уведомлении об отказе в заключении соглашения. Указанное заявление рассматривается в соответствии с настоящим Порядком.</w:t>
      </w:r>
    </w:p>
    <w:p w14:paraId="211E0CFF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действует до полного исполнения сторонами своих обязанностей по нему, если иное не предусмотрено Федеральным законом.</w:t>
      </w:r>
    </w:p>
    <w:p w14:paraId="18E5558D" w14:textId="77777777" w:rsidR="00DF638B" w:rsidRPr="00DF638B" w:rsidRDefault="00DF638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F638B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может быть прекращено в любое время по соглашению сторон, если это не нарушает условий связанного договора.</w:t>
      </w:r>
    </w:p>
    <w:p w14:paraId="310FBD91" w14:textId="77777777" w:rsidR="00DF638B" w:rsidRPr="00DF638B" w:rsidRDefault="002B1823" w:rsidP="00C27BBA">
      <w:pPr>
        <w:tabs>
          <w:tab w:val="left" w:pos="709"/>
          <w:tab w:val="left" w:pos="1418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A14101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5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7BBA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</w:t>
      </w:r>
      <w:r w:rsidR="00DB12BA">
        <w:rPr>
          <w:color w:val="000000"/>
          <w:sz w:val="28"/>
          <w:szCs w:val="28"/>
          <w:shd w:val="clear" w:color="auto" w:fill="FFFFFF"/>
          <w:lang w:eastAsia="ru-RU"/>
        </w:rPr>
        <w:t>оглашением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, представить в Администрацию информацию о реализации соответствующего этапа инвестиционного проекта, подлежащую отражению в реестре соглашений.</w:t>
      </w:r>
    </w:p>
    <w:p w14:paraId="43E8381F" w14:textId="77777777" w:rsidR="00DF638B" w:rsidRPr="00DF638B" w:rsidRDefault="002B1823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54791C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6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 Администрация осуществляет мониторинг, включающий в себя проверку обстоятельств, указывающих на наличие оснований для расторжения С</w:t>
      </w:r>
      <w:r w:rsidR="00DB12BA">
        <w:rPr>
          <w:color w:val="000000"/>
          <w:sz w:val="28"/>
          <w:szCs w:val="28"/>
          <w:shd w:val="clear" w:color="auto" w:fill="FFFFFF"/>
          <w:lang w:eastAsia="ru-RU"/>
        </w:rPr>
        <w:t>оглашения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3EBDCBF0" w14:textId="3EBF92BD" w:rsidR="00DF638B" w:rsidRDefault="002B1823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r w:rsidR="0054791C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color w:val="000000"/>
          <w:sz w:val="28"/>
          <w:szCs w:val="28"/>
          <w:shd w:val="clear" w:color="auto" w:fill="FFFFFF"/>
          <w:lang w:eastAsia="ru-RU"/>
        </w:rPr>
        <w:t>7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ab/>
        <w:t>По итогам проведения указанной в пункте 2.</w:t>
      </w:r>
      <w:r w:rsidR="00771213">
        <w:rPr>
          <w:color w:val="000000"/>
          <w:sz w:val="28"/>
          <w:szCs w:val="28"/>
          <w:shd w:val="clear" w:color="auto" w:fill="FFFFFF"/>
          <w:lang w:eastAsia="ru-RU"/>
        </w:rPr>
        <w:t>26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 Порядка процедуры Администрация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 w:rsidR="00293A2B">
        <w:rPr>
          <w:color w:val="000000"/>
          <w:sz w:val="28"/>
          <w:szCs w:val="28"/>
          <w:shd w:val="clear" w:color="auto" w:fill="FFFFFF"/>
          <w:lang w:eastAsia="ru-RU"/>
        </w:rPr>
        <w:t>Соглашением</w:t>
      </w:r>
      <w:r w:rsidR="00DF638B" w:rsidRPr="00DF638B">
        <w:rPr>
          <w:color w:val="000000"/>
          <w:sz w:val="28"/>
          <w:szCs w:val="28"/>
          <w:shd w:val="clear" w:color="auto" w:fill="FFFFFF"/>
          <w:lang w:eastAsia="ru-RU"/>
        </w:rPr>
        <w:t xml:space="preserve">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 </w:t>
      </w:r>
    </w:p>
    <w:p w14:paraId="566D32C0" w14:textId="77777777" w:rsidR="0033769B" w:rsidRPr="00DF638B" w:rsidRDefault="0033769B" w:rsidP="00DF63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14:paraId="101B0095" w14:textId="77777777" w:rsidR="003F4FBB" w:rsidRPr="000E461F" w:rsidRDefault="00A028A6" w:rsidP="003F4FBB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en-US" w:eastAsia="ru-RU"/>
        </w:rPr>
        <w:t>III</w:t>
      </w:r>
      <w:r w:rsidR="000E5E56" w:rsidRPr="000E461F">
        <w:rPr>
          <w:b/>
          <w:color w:val="000000"/>
          <w:sz w:val="28"/>
          <w:szCs w:val="28"/>
          <w:lang w:eastAsia="ru-RU"/>
        </w:rPr>
        <w:t>.</w:t>
      </w:r>
      <w:r w:rsidR="003F4FBB" w:rsidRPr="000E461F">
        <w:rPr>
          <w:b/>
          <w:color w:val="000000"/>
          <w:sz w:val="28"/>
          <w:szCs w:val="28"/>
          <w:lang w:eastAsia="ru-RU"/>
        </w:rPr>
        <w:t xml:space="preserve"> </w:t>
      </w:r>
      <w:r w:rsidR="000E5E56" w:rsidRPr="000E461F">
        <w:rPr>
          <w:b/>
          <w:color w:val="000000"/>
          <w:sz w:val="28"/>
          <w:szCs w:val="28"/>
          <w:lang w:eastAsia="ru-RU"/>
        </w:rPr>
        <w:t>Условия</w:t>
      </w:r>
      <w:r w:rsidR="003F4FBB" w:rsidRPr="000E461F">
        <w:rPr>
          <w:b/>
          <w:color w:val="000000"/>
          <w:sz w:val="28"/>
          <w:szCs w:val="28"/>
          <w:lang w:eastAsia="ru-RU"/>
        </w:rPr>
        <w:t xml:space="preserve"> </w:t>
      </w:r>
      <w:r w:rsidR="000E5E56" w:rsidRPr="000E461F">
        <w:rPr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6C2878">
        <w:rPr>
          <w:b/>
          <w:sz w:val="28"/>
          <w:szCs w:val="28"/>
        </w:rPr>
        <w:t>администрации Боготольского района</w:t>
      </w:r>
    </w:p>
    <w:p w14:paraId="76F210E5" w14:textId="77777777" w:rsidR="003F4FBB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F7F06F2" w14:textId="77777777" w:rsidR="00420C5A" w:rsidRPr="007D4669" w:rsidRDefault="00420C5A" w:rsidP="00C27BBA">
      <w:pPr>
        <w:tabs>
          <w:tab w:val="left" w:pos="0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7D4669">
        <w:rPr>
          <w:sz w:val="28"/>
          <w:szCs w:val="28"/>
          <w:lang w:eastAsia="ru-RU"/>
        </w:rPr>
        <w:t>.</w:t>
      </w:r>
      <w:r w:rsidR="007F5953">
        <w:rPr>
          <w:sz w:val="28"/>
          <w:szCs w:val="28"/>
          <w:lang w:eastAsia="ru-RU"/>
        </w:rPr>
        <w:t>1</w:t>
      </w:r>
      <w:r w:rsidRPr="007D4669">
        <w:rPr>
          <w:sz w:val="28"/>
          <w:szCs w:val="28"/>
          <w:lang w:eastAsia="ru-RU"/>
        </w:rPr>
        <w:t>. Соглашение заключается в отношении инвестиционного проекта, который удовлетворяет следующим требованиям:</w:t>
      </w:r>
    </w:p>
    <w:p w14:paraId="073A3F2B" w14:textId="77777777" w:rsidR="00420C5A" w:rsidRPr="007D4669" w:rsidRDefault="00420C5A" w:rsidP="00420C5A">
      <w:pPr>
        <w:tabs>
          <w:tab w:val="left" w:pos="0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>а) инвестиционный проект отвечает признакам инвестиционного проекта, предусмотренным пунктом 3 части 1 статьи 2 Федерального закона;</w:t>
      </w:r>
    </w:p>
    <w:p w14:paraId="60961283" w14:textId="77777777" w:rsidR="00420C5A" w:rsidRPr="007D4669" w:rsidRDefault="00420C5A" w:rsidP="00420C5A">
      <w:pPr>
        <w:tabs>
          <w:tab w:val="left" w:pos="0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>
        <w:rPr>
          <w:sz w:val="28"/>
          <w:szCs w:val="28"/>
          <w:lang w:eastAsia="ru-RU"/>
        </w:rPr>
        <w:tab/>
      </w:r>
      <w:r w:rsidRPr="007D4669">
        <w:rPr>
          <w:sz w:val="28"/>
          <w:szCs w:val="28"/>
          <w:lang w:eastAsia="ru-RU"/>
        </w:rPr>
        <w:t>инвестиционный проект отвечает признакам нового инвестиционного проекта, предусмотренным пунктом 6 части 1 статьи 2 Федерального закона;</w:t>
      </w:r>
    </w:p>
    <w:p w14:paraId="785106C6" w14:textId="77777777" w:rsidR="00420C5A" w:rsidRPr="007D4669" w:rsidRDefault="00420C5A" w:rsidP="00420C5A">
      <w:pPr>
        <w:tabs>
          <w:tab w:val="left" w:pos="0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 xml:space="preserve">в) </w:t>
      </w:r>
      <w:r>
        <w:rPr>
          <w:sz w:val="28"/>
          <w:szCs w:val="28"/>
          <w:lang w:eastAsia="ru-RU"/>
        </w:rPr>
        <w:tab/>
      </w:r>
      <w:r w:rsidRPr="007D4669">
        <w:rPr>
          <w:sz w:val="28"/>
          <w:szCs w:val="28"/>
          <w:lang w:eastAsia="ru-RU"/>
        </w:rPr>
        <w:t>инвестиционный проект реализуется в сфере российской экономики, которая отвечает требованиям, установленным статьей 6 Федерального закона;</w:t>
      </w:r>
    </w:p>
    <w:p w14:paraId="577DDC4E" w14:textId="77777777" w:rsidR="00420C5A" w:rsidRPr="007D4669" w:rsidRDefault="00420C5A" w:rsidP="00420C5A">
      <w:pPr>
        <w:tabs>
          <w:tab w:val="left" w:pos="0"/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ab/>
      </w:r>
      <w:r w:rsidRPr="007D4669">
        <w:rPr>
          <w:sz w:val="28"/>
          <w:szCs w:val="28"/>
          <w:lang w:eastAsia="ru-RU"/>
        </w:rPr>
        <w:t>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(при этом для случаев заключения соглашения в отношении нового инвестиционного проекта, предусмотренного подпунктом "а" пункта 6 части 1 статьи 2 Федерального закона, соблюдаются требования, установленные частью 3.1 статьи 7 Федерального закона);</w:t>
      </w:r>
    </w:p>
    <w:p w14:paraId="12797847" w14:textId="77777777" w:rsidR="00420C5A" w:rsidRPr="007D4669" w:rsidRDefault="00420C5A" w:rsidP="00420C5A">
      <w:pPr>
        <w:tabs>
          <w:tab w:val="left" w:pos="0"/>
          <w:tab w:val="left" w:pos="127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4669">
        <w:rPr>
          <w:sz w:val="28"/>
          <w:szCs w:val="28"/>
          <w:lang w:eastAsia="ru-RU"/>
        </w:rPr>
        <w:t>д)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 w14:paraId="5907EA66" w14:textId="77777777" w:rsidR="008E2776" w:rsidRDefault="00F55155" w:rsidP="00F55155">
      <w:pPr>
        <w:tabs>
          <w:tab w:val="left" w:pos="1276"/>
        </w:tabs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7F5953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ab/>
      </w:r>
      <w:r w:rsidR="00C86909" w:rsidRPr="000E461F">
        <w:rPr>
          <w:color w:val="000000"/>
          <w:sz w:val="28"/>
          <w:szCs w:val="28"/>
          <w:lang w:eastAsia="ru-RU" w:bidi="ru-RU"/>
        </w:rPr>
        <w:t xml:space="preserve">По </w:t>
      </w:r>
      <w:r w:rsidR="00F72357" w:rsidRPr="00F72357">
        <w:rPr>
          <w:color w:val="000000"/>
          <w:sz w:val="28"/>
          <w:szCs w:val="28"/>
          <w:lang w:eastAsia="ru-RU" w:bidi="ru-RU"/>
        </w:rPr>
        <w:t>С</w:t>
      </w:r>
      <w:r w:rsidR="006B21B3">
        <w:rPr>
          <w:color w:val="000000"/>
          <w:sz w:val="28"/>
          <w:szCs w:val="28"/>
          <w:lang w:eastAsia="ru-RU" w:bidi="ru-RU"/>
        </w:rPr>
        <w:t>оглашению</w:t>
      </w:r>
      <w:r w:rsidR="00F72357" w:rsidRPr="00F72357">
        <w:rPr>
          <w:color w:val="000000"/>
          <w:sz w:val="28"/>
          <w:szCs w:val="28"/>
          <w:lang w:eastAsia="ru-RU" w:bidi="ru-RU"/>
        </w:rPr>
        <w:t xml:space="preserve"> </w:t>
      </w:r>
      <w:r w:rsidR="006C2878">
        <w:rPr>
          <w:color w:val="000000"/>
          <w:sz w:val="28"/>
          <w:szCs w:val="28"/>
          <w:lang w:eastAsia="ru-RU" w:bidi="ru-RU"/>
        </w:rPr>
        <w:t>Администрация</w:t>
      </w:r>
      <w:r w:rsidR="00C86909" w:rsidRPr="000E461F">
        <w:rPr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</w:t>
      </w:r>
      <w:r w:rsidR="008E2776" w:rsidRPr="008E2776">
        <w:t xml:space="preserve"> </w:t>
      </w:r>
      <w:r w:rsidR="008E2776" w:rsidRPr="008E2776">
        <w:rPr>
          <w:color w:val="000000"/>
          <w:sz w:val="28"/>
          <w:szCs w:val="28"/>
          <w:lang w:eastAsia="ru-RU" w:bidi="ru-RU"/>
        </w:rPr>
        <w:t>акт</w:t>
      </w:r>
      <w:r w:rsidR="008E2776">
        <w:rPr>
          <w:color w:val="000000"/>
          <w:sz w:val="28"/>
          <w:szCs w:val="28"/>
          <w:lang w:eastAsia="ru-RU" w:bidi="ru-RU"/>
        </w:rPr>
        <w:t>ов</w:t>
      </w:r>
      <w:r w:rsidR="008E2776" w:rsidRPr="008E2776">
        <w:rPr>
          <w:color w:val="000000"/>
          <w:sz w:val="28"/>
          <w:szCs w:val="28"/>
          <w:lang w:eastAsia="ru-RU" w:bidi="ru-RU"/>
        </w:rPr>
        <w:t xml:space="preserve"> (решени</w:t>
      </w:r>
      <w:r w:rsidR="008E2776">
        <w:rPr>
          <w:color w:val="000000"/>
          <w:sz w:val="28"/>
          <w:szCs w:val="28"/>
          <w:lang w:eastAsia="ru-RU" w:bidi="ru-RU"/>
        </w:rPr>
        <w:t>й</w:t>
      </w:r>
      <w:r w:rsidR="008E2776" w:rsidRPr="008E2776">
        <w:rPr>
          <w:color w:val="000000"/>
          <w:sz w:val="28"/>
          <w:szCs w:val="28"/>
          <w:lang w:eastAsia="ru-RU" w:bidi="ru-RU"/>
        </w:rPr>
        <w:t>), указанны</w:t>
      </w:r>
      <w:r w:rsidR="008E2776">
        <w:rPr>
          <w:color w:val="000000"/>
          <w:sz w:val="28"/>
          <w:szCs w:val="28"/>
          <w:lang w:eastAsia="ru-RU" w:bidi="ru-RU"/>
        </w:rPr>
        <w:t>х</w:t>
      </w:r>
      <w:r w:rsidR="008E2776" w:rsidRPr="008E2776">
        <w:rPr>
          <w:color w:val="000000"/>
          <w:sz w:val="28"/>
          <w:szCs w:val="28"/>
          <w:lang w:eastAsia="ru-RU" w:bidi="ru-RU"/>
        </w:rPr>
        <w:t xml:space="preserve"> в </w:t>
      </w:r>
      <w:r w:rsidR="008E2776">
        <w:rPr>
          <w:color w:val="000000"/>
          <w:sz w:val="28"/>
          <w:szCs w:val="28"/>
          <w:lang w:eastAsia="ru-RU" w:bidi="ru-RU"/>
        </w:rPr>
        <w:t xml:space="preserve">части </w:t>
      </w:r>
      <w:r w:rsidR="008E2776" w:rsidRPr="008E2776">
        <w:rPr>
          <w:color w:val="000000"/>
          <w:sz w:val="28"/>
          <w:szCs w:val="28"/>
          <w:lang w:eastAsia="ru-RU" w:bidi="ru-RU"/>
        </w:rPr>
        <w:t>3</w:t>
      </w:r>
      <w:r w:rsidR="008E2776" w:rsidRPr="008E2776">
        <w:t xml:space="preserve"> </w:t>
      </w:r>
      <w:r w:rsidR="008E2776" w:rsidRPr="008E2776">
        <w:rPr>
          <w:color w:val="000000"/>
          <w:sz w:val="28"/>
          <w:szCs w:val="28"/>
          <w:lang w:eastAsia="ru-RU" w:bidi="ru-RU"/>
        </w:rPr>
        <w:t>ст</w:t>
      </w:r>
      <w:r w:rsidR="008E2776">
        <w:rPr>
          <w:color w:val="000000"/>
          <w:sz w:val="28"/>
          <w:szCs w:val="28"/>
          <w:lang w:eastAsia="ru-RU" w:bidi="ru-RU"/>
        </w:rPr>
        <w:t xml:space="preserve">атьи </w:t>
      </w:r>
      <w:r w:rsidR="008E2776" w:rsidRPr="008E2776">
        <w:rPr>
          <w:color w:val="000000"/>
          <w:sz w:val="28"/>
          <w:szCs w:val="28"/>
          <w:lang w:eastAsia="ru-RU" w:bidi="ru-RU"/>
        </w:rPr>
        <w:t xml:space="preserve"> 9  </w:t>
      </w:r>
      <w:r w:rsidR="008E2776">
        <w:rPr>
          <w:color w:val="000000"/>
          <w:sz w:val="28"/>
          <w:szCs w:val="28"/>
          <w:lang w:eastAsia="ru-RU" w:bidi="ru-RU"/>
        </w:rPr>
        <w:t>Федерального закона</w:t>
      </w:r>
      <w:r w:rsidR="008E2776" w:rsidRPr="008E2776">
        <w:rPr>
          <w:color w:val="000000"/>
          <w:sz w:val="28"/>
          <w:szCs w:val="28"/>
          <w:lang w:eastAsia="ru-RU" w:bidi="ru-RU"/>
        </w:rPr>
        <w:t>, ухудшающи</w:t>
      </w:r>
      <w:r w:rsidR="008646D3">
        <w:rPr>
          <w:color w:val="000000"/>
          <w:sz w:val="28"/>
          <w:szCs w:val="28"/>
          <w:lang w:eastAsia="ru-RU" w:bidi="ru-RU"/>
        </w:rPr>
        <w:t>х</w:t>
      </w:r>
      <w:r w:rsidR="008E2776" w:rsidRPr="008E2776">
        <w:rPr>
          <w:color w:val="000000"/>
          <w:sz w:val="28"/>
          <w:szCs w:val="28"/>
          <w:lang w:eastAsia="ru-RU" w:bidi="ru-RU"/>
        </w:rPr>
        <w:t xml:space="preserve"> условия ведения предпринимательской и (или) иной деятельности, связанной с реализацией инвестиционного проекта, в отношении которого </w:t>
      </w:r>
      <w:r w:rsidR="00F72357" w:rsidRPr="00F72357">
        <w:rPr>
          <w:color w:val="000000"/>
          <w:sz w:val="28"/>
          <w:szCs w:val="28"/>
          <w:lang w:eastAsia="ru-RU" w:bidi="ru-RU"/>
        </w:rPr>
        <w:t>С</w:t>
      </w:r>
      <w:r w:rsidR="00FD683B">
        <w:rPr>
          <w:color w:val="000000"/>
          <w:sz w:val="28"/>
          <w:szCs w:val="28"/>
          <w:lang w:eastAsia="ru-RU" w:bidi="ru-RU"/>
        </w:rPr>
        <w:t>оглашение</w:t>
      </w:r>
      <w:r w:rsidR="008E2776" w:rsidRPr="008E2776">
        <w:rPr>
          <w:color w:val="000000"/>
          <w:sz w:val="28"/>
          <w:szCs w:val="28"/>
          <w:lang w:eastAsia="ru-RU" w:bidi="ru-RU"/>
        </w:rPr>
        <w:t>, по сравнению с условиями, определенными на момент заключения такого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</w:t>
      </w:r>
      <w:r w:rsidR="000F2D94">
        <w:rPr>
          <w:color w:val="000000"/>
          <w:sz w:val="28"/>
          <w:szCs w:val="28"/>
          <w:lang w:eastAsia="ru-RU" w:bidi="ru-RU"/>
        </w:rPr>
        <w:t xml:space="preserve"> 9</w:t>
      </w:r>
      <w:r w:rsidR="000F2D94" w:rsidRPr="000F2D94">
        <w:t xml:space="preserve"> </w:t>
      </w:r>
      <w:r w:rsidR="000F2D94" w:rsidRPr="000F2D94">
        <w:rPr>
          <w:color w:val="000000"/>
          <w:sz w:val="28"/>
          <w:szCs w:val="28"/>
          <w:lang w:eastAsia="ru-RU" w:bidi="ru-RU"/>
        </w:rPr>
        <w:t>Федерального закона</w:t>
      </w:r>
      <w:r w:rsidR="008E2776" w:rsidRPr="008E2776">
        <w:rPr>
          <w:color w:val="000000"/>
          <w:sz w:val="28"/>
          <w:szCs w:val="28"/>
          <w:lang w:eastAsia="ru-RU" w:bidi="ru-RU"/>
        </w:rPr>
        <w:t xml:space="preserve"> при соблюдении условий, установленных частью 4 статьи</w:t>
      </w:r>
      <w:r w:rsidR="000F2D94">
        <w:rPr>
          <w:color w:val="000000"/>
          <w:sz w:val="28"/>
          <w:szCs w:val="28"/>
          <w:lang w:eastAsia="ru-RU" w:bidi="ru-RU"/>
        </w:rPr>
        <w:t xml:space="preserve"> 9</w:t>
      </w:r>
      <w:r w:rsidR="000F2D94" w:rsidRPr="000F2D94">
        <w:t xml:space="preserve"> </w:t>
      </w:r>
      <w:r w:rsidR="000F2D94" w:rsidRPr="000F2D94">
        <w:rPr>
          <w:color w:val="000000"/>
          <w:sz w:val="28"/>
          <w:szCs w:val="28"/>
          <w:lang w:eastAsia="ru-RU" w:bidi="ru-RU"/>
        </w:rPr>
        <w:t>Федерального закона</w:t>
      </w:r>
      <w:r w:rsidR="008E2776" w:rsidRPr="008E2776">
        <w:rPr>
          <w:color w:val="000000"/>
          <w:sz w:val="28"/>
          <w:szCs w:val="28"/>
          <w:lang w:eastAsia="ru-RU" w:bidi="ru-RU"/>
        </w:rPr>
        <w:t>. Ухудшающими условиями ведения предпринимательской и (или) иной деятельности признаются акты (решения), которые:</w:t>
      </w:r>
    </w:p>
    <w:p w14:paraId="1FB82426" w14:textId="77777777" w:rsidR="00C86909" w:rsidRPr="000E461F" w:rsidRDefault="00C86909" w:rsidP="00F55155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увеличиваю</w:t>
      </w:r>
      <w:r w:rsidR="007B2793">
        <w:rPr>
          <w:color w:val="000000"/>
          <w:lang w:eastAsia="ru-RU" w:bidi="ru-RU"/>
        </w:rPr>
        <w:t>т</w:t>
      </w:r>
      <w:r w:rsidRPr="000E461F">
        <w:rPr>
          <w:color w:val="000000"/>
          <w:lang w:eastAsia="ru-RU" w:bidi="ru-RU"/>
        </w:rPr>
        <w:t xml:space="preserve"> сроки осуществления процедур, необходимых для реализации инвестиционного проекта;</w:t>
      </w:r>
    </w:p>
    <w:p w14:paraId="764F7827" w14:textId="77777777" w:rsidR="00C86909" w:rsidRPr="000E461F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увеличиваю</w:t>
      </w:r>
      <w:r w:rsidR="007B2793">
        <w:rPr>
          <w:color w:val="000000"/>
          <w:lang w:eastAsia="ru-RU" w:bidi="ru-RU"/>
        </w:rPr>
        <w:t>т</w:t>
      </w:r>
      <w:r w:rsidRPr="000E461F">
        <w:rPr>
          <w:color w:val="000000"/>
          <w:lang w:eastAsia="ru-RU" w:bidi="ru-RU"/>
        </w:rPr>
        <w:t xml:space="preserve"> количество процедур, необходимых для реализации инвестиционного проекта;</w:t>
      </w:r>
    </w:p>
    <w:p w14:paraId="61C172C4" w14:textId="77777777" w:rsidR="00C86909" w:rsidRPr="000E461F" w:rsidRDefault="00C86909" w:rsidP="00F55155">
      <w:pPr>
        <w:pStyle w:val="1"/>
        <w:tabs>
          <w:tab w:val="left" w:pos="1134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3)</w:t>
      </w:r>
      <w:r w:rsidRPr="000E461F">
        <w:rPr>
          <w:color w:val="000000"/>
          <w:lang w:eastAsia="ru-RU" w:bidi="ru-RU"/>
        </w:rPr>
        <w:tab/>
        <w:t>увеличиваю</w:t>
      </w:r>
      <w:r w:rsidR="007B2793">
        <w:rPr>
          <w:color w:val="000000"/>
          <w:lang w:eastAsia="ru-RU" w:bidi="ru-RU"/>
        </w:rPr>
        <w:t>т</w:t>
      </w:r>
      <w:r w:rsidRPr="000E461F">
        <w:rPr>
          <w:color w:val="000000"/>
          <w:lang w:eastAsia="ru-RU" w:bidi="ru-RU"/>
        </w:rPr>
        <w:t xml:space="preserve"> размер, взимаемых с организации, реализующей проект, платежей, уплачиваемых в целях реализации инвестиционного проекта;</w:t>
      </w:r>
    </w:p>
    <w:p w14:paraId="555CBA1E" w14:textId="77777777" w:rsidR="00C86909" w:rsidRPr="000E461F" w:rsidRDefault="00C86909" w:rsidP="00F55155">
      <w:pPr>
        <w:pStyle w:val="1"/>
        <w:tabs>
          <w:tab w:val="left" w:pos="1134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4)</w:t>
      </w:r>
      <w:r w:rsidRPr="000E461F">
        <w:rPr>
          <w:color w:val="000000"/>
          <w:lang w:eastAsia="ru-RU" w:bidi="ru-RU"/>
        </w:rPr>
        <w:tab/>
        <w:t>устанавливаю</w:t>
      </w:r>
      <w:r w:rsidR="007B2793">
        <w:rPr>
          <w:color w:val="000000"/>
          <w:lang w:eastAsia="ru-RU" w:bidi="ru-RU"/>
        </w:rPr>
        <w:t>т</w:t>
      </w:r>
      <w:r w:rsidRPr="000E461F">
        <w:rPr>
          <w:color w:val="000000"/>
          <w:lang w:eastAsia="ru-RU" w:bidi="ru-RU"/>
        </w:rPr>
        <w:t xml:space="preserve"> дополнительные требования к условиям реализации инвестиционного проекта, в том числе требования о предоставлении </w:t>
      </w:r>
      <w:r w:rsidRPr="000E461F">
        <w:rPr>
          <w:color w:val="000000"/>
          <w:lang w:eastAsia="ru-RU" w:bidi="ru-RU"/>
        </w:rPr>
        <w:lastRenderedPageBreak/>
        <w:t>дополнительных документов;</w:t>
      </w:r>
    </w:p>
    <w:p w14:paraId="615D06D5" w14:textId="77777777" w:rsidR="00C86909" w:rsidRPr="000E461F" w:rsidRDefault="00C86909" w:rsidP="00F55155">
      <w:pPr>
        <w:pStyle w:val="1"/>
        <w:tabs>
          <w:tab w:val="left" w:pos="1134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5)</w:t>
      </w:r>
      <w:r w:rsidRPr="000E461F">
        <w:rPr>
          <w:color w:val="000000"/>
          <w:lang w:eastAsia="ru-RU" w:bidi="ru-RU"/>
        </w:rPr>
        <w:tab/>
        <w:t>устанавливаю</w:t>
      </w:r>
      <w:r w:rsidR="007B2793">
        <w:rPr>
          <w:color w:val="000000"/>
          <w:lang w:eastAsia="ru-RU" w:bidi="ru-RU"/>
        </w:rPr>
        <w:t>т</w:t>
      </w:r>
      <w:r w:rsidRPr="000E461F">
        <w:rPr>
          <w:color w:val="000000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14:paraId="48DC15D6" w14:textId="77777777" w:rsidR="00804BE0" w:rsidRPr="000E461F" w:rsidRDefault="00C86909" w:rsidP="00804BE0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0E461F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0E461F">
        <w:rPr>
          <w:color w:val="000000"/>
          <w:lang w:eastAsia="ru-RU" w:bidi="ru-RU"/>
        </w:rPr>
        <w:t>ации инвестиционного проекта от</w:t>
      </w:r>
      <w:r w:rsidR="004D3FC6">
        <w:rPr>
          <w:color w:val="000000"/>
          <w:lang w:eastAsia="ru-RU" w:bidi="ru-RU"/>
        </w:rPr>
        <w:t xml:space="preserve"> Администрации</w:t>
      </w:r>
      <w:r w:rsidRPr="000E461F">
        <w:rPr>
          <w:color w:val="000000"/>
          <w:lang w:eastAsia="ru-RU" w:bidi="ru-RU"/>
        </w:rPr>
        <w:t>.</w:t>
      </w:r>
    </w:p>
    <w:p w14:paraId="3E3E8144" w14:textId="77777777" w:rsidR="00C86909" w:rsidRPr="000E461F" w:rsidRDefault="00804BE0" w:rsidP="00510CC4">
      <w:pPr>
        <w:pStyle w:val="1"/>
        <w:tabs>
          <w:tab w:val="left" w:pos="1276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>3.</w:t>
      </w:r>
      <w:r w:rsidR="007F5953">
        <w:rPr>
          <w:color w:val="000000"/>
          <w:lang w:eastAsia="ru-RU" w:bidi="ru-RU"/>
        </w:rPr>
        <w:t>3</w:t>
      </w:r>
      <w:r w:rsidRPr="000E461F">
        <w:rPr>
          <w:color w:val="000000"/>
          <w:lang w:eastAsia="ru-RU" w:bidi="ru-RU"/>
        </w:rPr>
        <w:t xml:space="preserve">. </w:t>
      </w:r>
      <w:r w:rsidR="00510CC4">
        <w:rPr>
          <w:color w:val="000000"/>
          <w:lang w:eastAsia="ru-RU" w:bidi="ru-RU"/>
        </w:rPr>
        <w:tab/>
      </w:r>
      <w:r w:rsidR="00F13981" w:rsidRPr="000E461F">
        <w:rPr>
          <w:color w:val="000000"/>
          <w:lang w:eastAsia="ru-RU" w:bidi="ru-RU"/>
        </w:rPr>
        <w:t>Администрация</w:t>
      </w:r>
      <w:r w:rsidR="00C86909" w:rsidRPr="000E461F">
        <w:rPr>
          <w:color w:val="000000"/>
          <w:lang w:eastAsia="ru-RU" w:bidi="ru-RU"/>
        </w:rPr>
        <w:t xml:space="preserve">, заключившая </w:t>
      </w:r>
      <w:r w:rsidR="00F72357" w:rsidRPr="00F72357">
        <w:rPr>
          <w:color w:val="000000"/>
          <w:lang w:eastAsia="ru-RU" w:bidi="ru-RU"/>
        </w:rPr>
        <w:t>С</w:t>
      </w:r>
      <w:r w:rsidR="00C16D4E">
        <w:rPr>
          <w:color w:val="000000"/>
          <w:lang w:eastAsia="ru-RU" w:bidi="ru-RU"/>
        </w:rPr>
        <w:t>оглашение</w:t>
      </w:r>
      <w:r w:rsidR="00C86909" w:rsidRPr="000E461F">
        <w:rPr>
          <w:color w:val="000000"/>
          <w:lang w:eastAsia="ru-RU" w:bidi="ru-RU"/>
        </w:rPr>
        <w:t>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7EF1F553" w14:textId="77777777" w:rsidR="009B2B56" w:rsidRPr="000E461F" w:rsidRDefault="009B2B56" w:rsidP="009B2B56">
      <w:pPr>
        <w:pStyle w:val="a9"/>
        <w:suppressAutoHyphens w:val="0"/>
        <w:ind w:left="540"/>
        <w:jc w:val="both"/>
        <w:rPr>
          <w:color w:val="000000"/>
          <w:sz w:val="28"/>
          <w:szCs w:val="28"/>
          <w:lang w:eastAsia="ru-RU" w:bidi="ru-RU"/>
        </w:rPr>
      </w:pPr>
    </w:p>
    <w:p w14:paraId="235D7960" w14:textId="77777777" w:rsidR="009B2B56" w:rsidRPr="000E461F" w:rsidRDefault="00170132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</w:rPr>
      </w:pPr>
      <w:r>
        <w:rPr>
          <w:b/>
          <w:color w:val="000000"/>
          <w:lang w:val="en-US" w:eastAsia="ru-RU" w:bidi="ru-RU"/>
        </w:rPr>
        <w:t>IV</w:t>
      </w:r>
      <w:r w:rsidR="007E78C5" w:rsidRPr="000E461F">
        <w:rPr>
          <w:b/>
          <w:color w:val="000000"/>
          <w:lang w:eastAsia="ru-RU" w:bidi="ru-RU"/>
        </w:rPr>
        <w:t xml:space="preserve">. </w:t>
      </w:r>
      <w:r w:rsidR="004A3FE4" w:rsidRPr="000E461F">
        <w:rPr>
          <w:b/>
          <w:color w:val="000000"/>
          <w:lang w:eastAsia="ru-RU" w:bidi="ru-RU"/>
        </w:rPr>
        <w:t>Заключительные положения</w:t>
      </w:r>
    </w:p>
    <w:p w14:paraId="5406140B" w14:textId="77777777" w:rsidR="009B2B56" w:rsidRPr="000E461F" w:rsidRDefault="00804BE0" w:rsidP="005443EB">
      <w:pPr>
        <w:pStyle w:val="1"/>
        <w:tabs>
          <w:tab w:val="left" w:pos="709"/>
          <w:tab w:val="left" w:pos="1276"/>
        </w:tabs>
        <w:spacing w:after="0"/>
        <w:ind w:firstLine="709"/>
        <w:jc w:val="both"/>
      </w:pPr>
      <w:r w:rsidRPr="000E461F">
        <w:rPr>
          <w:color w:val="000000"/>
          <w:lang w:eastAsia="ru-RU" w:bidi="ru-RU"/>
        </w:rPr>
        <w:t xml:space="preserve">4.1. </w:t>
      </w:r>
      <w:r w:rsidR="005443EB">
        <w:rPr>
          <w:color w:val="000000"/>
          <w:lang w:eastAsia="ru-RU" w:bidi="ru-RU"/>
        </w:rPr>
        <w:tab/>
      </w:r>
      <w:r w:rsidR="009B2B56" w:rsidRPr="000E461F">
        <w:rPr>
          <w:color w:val="000000"/>
          <w:lang w:eastAsia="ru-RU" w:bidi="ru-RU"/>
        </w:rPr>
        <w:t xml:space="preserve">Положения об ответственности за нарушение условий </w:t>
      </w:r>
      <w:r w:rsidR="00F72357" w:rsidRPr="00F72357">
        <w:rPr>
          <w:color w:val="000000"/>
          <w:lang w:eastAsia="ru-RU" w:bidi="ru-RU"/>
        </w:rPr>
        <w:t>С</w:t>
      </w:r>
      <w:r w:rsidR="00C16D4E">
        <w:rPr>
          <w:color w:val="000000"/>
          <w:lang w:eastAsia="ru-RU" w:bidi="ru-RU"/>
        </w:rPr>
        <w:t xml:space="preserve">оглашения </w:t>
      </w:r>
      <w:r w:rsidR="009B2B56" w:rsidRPr="000E461F">
        <w:rPr>
          <w:color w:val="000000"/>
          <w:lang w:eastAsia="ru-RU" w:bidi="ru-RU"/>
        </w:rPr>
        <w:t>установлены статьей 12 Федерального закона.</w:t>
      </w:r>
    </w:p>
    <w:p w14:paraId="083BBE5E" w14:textId="77777777" w:rsidR="009B2B56" w:rsidRPr="000E461F" w:rsidRDefault="005443EB" w:rsidP="005443EB">
      <w:pPr>
        <w:pStyle w:val="1"/>
        <w:tabs>
          <w:tab w:val="left" w:pos="709"/>
          <w:tab w:val="left" w:pos="1276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>4.2.</w:t>
      </w:r>
      <w:r>
        <w:rPr>
          <w:color w:val="000000"/>
          <w:lang w:eastAsia="ru-RU" w:bidi="ru-RU"/>
        </w:rPr>
        <w:tab/>
      </w:r>
      <w:r w:rsidR="009B2B56" w:rsidRPr="000E461F">
        <w:rPr>
          <w:color w:val="000000"/>
          <w:lang w:eastAsia="ru-RU" w:bidi="ru-RU"/>
        </w:rPr>
        <w:t xml:space="preserve">Порядок рассмотрения споров по </w:t>
      </w:r>
      <w:r w:rsidR="00F72357" w:rsidRPr="00F72357">
        <w:rPr>
          <w:color w:val="000000"/>
          <w:lang w:eastAsia="ru-RU" w:bidi="ru-RU"/>
        </w:rPr>
        <w:t>С</w:t>
      </w:r>
      <w:r w:rsidR="00C16D4E">
        <w:rPr>
          <w:color w:val="000000"/>
          <w:lang w:eastAsia="ru-RU" w:bidi="ru-RU"/>
        </w:rPr>
        <w:t>оглашению</w:t>
      </w:r>
      <w:r w:rsidR="009B2B56" w:rsidRPr="000E461F">
        <w:rPr>
          <w:color w:val="000000"/>
          <w:lang w:eastAsia="ru-RU" w:bidi="ru-RU"/>
        </w:rPr>
        <w:t xml:space="preserve"> установлен статьей 13 Федерального закона.</w:t>
      </w:r>
    </w:p>
    <w:p w14:paraId="7702E3DA" w14:textId="77777777" w:rsidR="009B2B56" w:rsidRPr="000E461F" w:rsidRDefault="00804BE0" w:rsidP="005443EB">
      <w:pPr>
        <w:pStyle w:val="1"/>
        <w:tabs>
          <w:tab w:val="left" w:pos="709"/>
          <w:tab w:val="left" w:pos="1276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0E461F">
        <w:rPr>
          <w:color w:val="000000"/>
          <w:lang w:eastAsia="ru-RU" w:bidi="ru-RU"/>
        </w:rPr>
        <w:t xml:space="preserve">4.3. </w:t>
      </w:r>
      <w:r w:rsidR="005443EB">
        <w:rPr>
          <w:color w:val="000000"/>
          <w:lang w:eastAsia="ru-RU" w:bidi="ru-RU"/>
        </w:rPr>
        <w:tab/>
      </w:r>
      <w:r w:rsidR="009B2B56" w:rsidRPr="000E461F">
        <w:rPr>
          <w:color w:val="000000"/>
          <w:lang w:eastAsia="ru-RU" w:bidi="ru-RU"/>
        </w:rPr>
        <w:t>Положения, касающиеся связанных договоров, определены статьей 14 Федерального закона.</w:t>
      </w:r>
    </w:p>
    <w:p w14:paraId="44EC1BE1" w14:textId="77777777" w:rsidR="00F9634E" w:rsidRPr="000E461F" w:rsidRDefault="00F9634E" w:rsidP="00804BE0">
      <w:pPr>
        <w:ind w:firstLine="709"/>
        <w:rPr>
          <w:sz w:val="28"/>
          <w:szCs w:val="28"/>
        </w:rPr>
      </w:pPr>
    </w:p>
    <w:sectPr w:rsidR="00F9634E" w:rsidRPr="000E461F" w:rsidSect="0033769B">
      <w:headerReference w:type="default" r:id="rId8"/>
      <w:pgSz w:w="11906" w:h="16838"/>
      <w:pgMar w:top="1135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ADFFB" w14:textId="77777777" w:rsidR="002B7581" w:rsidRDefault="002B7581" w:rsidP="00C86909">
      <w:r>
        <w:separator/>
      </w:r>
    </w:p>
  </w:endnote>
  <w:endnote w:type="continuationSeparator" w:id="0">
    <w:p w14:paraId="1A4499E4" w14:textId="77777777" w:rsidR="002B7581" w:rsidRDefault="002B7581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7BF5" w14:textId="77777777" w:rsidR="002B7581" w:rsidRDefault="002B7581" w:rsidP="00C86909">
      <w:r>
        <w:separator/>
      </w:r>
    </w:p>
  </w:footnote>
  <w:footnote w:type="continuationSeparator" w:id="0">
    <w:p w14:paraId="50864D14" w14:textId="77777777" w:rsidR="002B7581" w:rsidRDefault="002B7581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2486B" w14:textId="77777777" w:rsidR="00C86909" w:rsidRDefault="00C8690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E56"/>
    <w:rsid w:val="00010699"/>
    <w:rsid w:val="00011F77"/>
    <w:rsid w:val="00012F01"/>
    <w:rsid w:val="00013C5A"/>
    <w:rsid w:val="00027149"/>
    <w:rsid w:val="00034BF8"/>
    <w:rsid w:val="00052B05"/>
    <w:rsid w:val="00070DCC"/>
    <w:rsid w:val="00080C1C"/>
    <w:rsid w:val="00082823"/>
    <w:rsid w:val="0008516A"/>
    <w:rsid w:val="00085E8F"/>
    <w:rsid w:val="00092F79"/>
    <w:rsid w:val="00096FDF"/>
    <w:rsid w:val="000A0958"/>
    <w:rsid w:val="000A7566"/>
    <w:rsid w:val="000B1F4E"/>
    <w:rsid w:val="000B6BD4"/>
    <w:rsid w:val="000C3AFA"/>
    <w:rsid w:val="000C6F2F"/>
    <w:rsid w:val="000E31C5"/>
    <w:rsid w:val="000E461F"/>
    <w:rsid w:val="000E5E56"/>
    <w:rsid w:val="000F2D94"/>
    <w:rsid w:val="000F5FD3"/>
    <w:rsid w:val="000F6AEF"/>
    <w:rsid w:val="001128BE"/>
    <w:rsid w:val="001145B6"/>
    <w:rsid w:val="00121565"/>
    <w:rsid w:val="00121B38"/>
    <w:rsid w:val="00122E86"/>
    <w:rsid w:val="00130B7F"/>
    <w:rsid w:val="00135D42"/>
    <w:rsid w:val="0014371A"/>
    <w:rsid w:val="001659EF"/>
    <w:rsid w:val="00170132"/>
    <w:rsid w:val="001756B6"/>
    <w:rsid w:val="00185F0C"/>
    <w:rsid w:val="00196C8A"/>
    <w:rsid w:val="001A7935"/>
    <w:rsid w:val="001A7FD6"/>
    <w:rsid w:val="001C08C4"/>
    <w:rsid w:val="001E7E00"/>
    <w:rsid w:val="001F1061"/>
    <w:rsid w:val="00204E1E"/>
    <w:rsid w:val="002135CA"/>
    <w:rsid w:val="00220486"/>
    <w:rsid w:val="00221DDA"/>
    <w:rsid w:val="00253ADD"/>
    <w:rsid w:val="00261305"/>
    <w:rsid w:val="00266126"/>
    <w:rsid w:val="00275701"/>
    <w:rsid w:val="002826E1"/>
    <w:rsid w:val="00283644"/>
    <w:rsid w:val="002903E2"/>
    <w:rsid w:val="00291E36"/>
    <w:rsid w:val="00293A2B"/>
    <w:rsid w:val="0029464E"/>
    <w:rsid w:val="002A4866"/>
    <w:rsid w:val="002B1823"/>
    <w:rsid w:val="002B2093"/>
    <w:rsid w:val="002B47D7"/>
    <w:rsid w:val="002B7581"/>
    <w:rsid w:val="002C7280"/>
    <w:rsid w:val="002D1B7A"/>
    <w:rsid w:val="002D5914"/>
    <w:rsid w:val="002F1B56"/>
    <w:rsid w:val="002F3564"/>
    <w:rsid w:val="002F4013"/>
    <w:rsid w:val="00315223"/>
    <w:rsid w:val="00316A34"/>
    <w:rsid w:val="00331393"/>
    <w:rsid w:val="0033769B"/>
    <w:rsid w:val="003534BA"/>
    <w:rsid w:val="003648D0"/>
    <w:rsid w:val="0037351B"/>
    <w:rsid w:val="00374BE0"/>
    <w:rsid w:val="00386D5B"/>
    <w:rsid w:val="00396CCD"/>
    <w:rsid w:val="003B0322"/>
    <w:rsid w:val="003C268B"/>
    <w:rsid w:val="003C4DC1"/>
    <w:rsid w:val="003C5BB4"/>
    <w:rsid w:val="003C7CDC"/>
    <w:rsid w:val="003D1132"/>
    <w:rsid w:val="003E1E8C"/>
    <w:rsid w:val="003E2998"/>
    <w:rsid w:val="003E3E57"/>
    <w:rsid w:val="003E7D0A"/>
    <w:rsid w:val="003F47E2"/>
    <w:rsid w:val="003F4FBB"/>
    <w:rsid w:val="003F6136"/>
    <w:rsid w:val="00405040"/>
    <w:rsid w:val="00415121"/>
    <w:rsid w:val="00420C5A"/>
    <w:rsid w:val="00434D67"/>
    <w:rsid w:val="004356F6"/>
    <w:rsid w:val="004413E9"/>
    <w:rsid w:val="00441D30"/>
    <w:rsid w:val="00442A19"/>
    <w:rsid w:val="004477F1"/>
    <w:rsid w:val="0046140E"/>
    <w:rsid w:val="00473C29"/>
    <w:rsid w:val="004A34ED"/>
    <w:rsid w:val="004A3FE4"/>
    <w:rsid w:val="004D3FC6"/>
    <w:rsid w:val="0050461B"/>
    <w:rsid w:val="00510CC4"/>
    <w:rsid w:val="00521C12"/>
    <w:rsid w:val="00534EB9"/>
    <w:rsid w:val="00537274"/>
    <w:rsid w:val="005443EB"/>
    <w:rsid w:val="0054791C"/>
    <w:rsid w:val="00564A82"/>
    <w:rsid w:val="005866D0"/>
    <w:rsid w:val="00593B08"/>
    <w:rsid w:val="005A5A3E"/>
    <w:rsid w:val="005D2F09"/>
    <w:rsid w:val="005D57A4"/>
    <w:rsid w:val="005D744C"/>
    <w:rsid w:val="005E7B2B"/>
    <w:rsid w:val="00601A5E"/>
    <w:rsid w:val="00604272"/>
    <w:rsid w:val="006216B2"/>
    <w:rsid w:val="006220FE"/>
    <w:rsid w:val="00623152"/>
    <w:rsid w:val="00626C49"/>
    <w:rsid w:val="006347F4"/>
    <w:rsid w:val="00636617"/>
    <w:rsid w:val="00636F94"/>
    <w:rsid w:val="006476FE"/>
    <w:rsid w:val="006535EE"/>
    <w:rsid w:val="00660916"/>
    <w:rsid w:val="00667FFA"/>
    <w:rsid w:val="00670FE2"/>
    <w:rsid w:val="00687F5A"/>
    <w:rsid w:val="00695C30"/>
    <w:rsid w:val="006972D5"/>
    <w:rsid w:val="006A7A51"/>
    <w:rsid w:val="006B21B3"/>
    <w:rsid w:val="006B598A"/>
    <w:rsid w:val="006B7583"/>
    <w:rsid w:val="006C2878"/>
    <w:rsid w:val="006D753B"/>
    <w:rsid w:val="006D77F2"/>
    <w:rsid w:val="006E25AB"/>
    <w:rsid w:val="006E5E4A"/>
    <w:rsid w:val="006F652C"/>
    <w:rsid w:val="006F6532"/>
    <w:rsid w:val="00704A6E"/>
    <w:rsid w:val="00704C98"/>
    <w:rsid w:val="00706EBE"/>
    <w:rsid w:val="00710CDC"/>
    <w:rsid w:val="00715850"/>
    <w:rsid w:val="007364A4"/>
    <w:rsid w:val="00744A82"/>
    <w:rsid w:val="007532EB"/>
    <w:rsid w:val="0076378B"/>
    <w:rsid w:val="00771213"/>
    <w:rsid w:val="00772C57"/>
    <w:rsid w:val="0077739A"/>
    <w:rsid w:val="007A1E27"/>
    <w:rsid w:val="007B2793"/>
    <w:rsid w:val="007B68A7"/>
    <w:rsid w:val="007B7725"/>
    <w:rsid w:val="007C6E80"/>
    <w:rsid w:val="007D139D"/>
    <w:rsid w:val="007D4669"/>
    <w:rsid w:val="007E78C5"/>
    <w:rsid w:val="007F10E0"/>
    <w:rsid w:val="007F5953"/>
    <w:rsid w:val="00804BE0"/>
    <w:rsid w:val="0081320B"/>
    <w:rsid w:val="0081442E"/>
    <w:rsid w:val="00826892"/>
    <w:rsid w:val="00826CD1"/>
    <w:rsid w:val="0083064C"/>
    <w:rsid w:val="00834F80"/>
    <w:rsid w:val="008502D6"/>
    <w:rsid w:val="00857646"/>
    <w:rsid w:val="008646D3"/>
    <w:rsid w:val="00873395"/>
    <w:rsid w:val="00873EAC"/>
    <w:rsid w:val="008A2ED4"/>
    <w:rsid w:val="008A50F2"/>
    <w:rsid w:val="008A7512"/>
    <w:rsid w:val="008B659F"/>
    <w:rsid w:val="008B7DBD"/>
    <w:rsid w:val="008C7F58"/>
    <w:rsid w:val="008D05CB"/>
    <w:rsid w:val="008D2775"/>
    <w:rsid w:val="008E2776"/>
    <w:rsid w:val="008E29F1"/>
    <w:rsid w:val="008E3A98"/>
    <w:rsid w:val="008E6174"/>
    <w:rsid w:val="00901A42"/>
    <w:rsid w:val="00905F06"/>
    <w:rsid w:val="0091285A"/>
    <w:rsid w:val="00914751"/>
    <w:rsid w:val="00915C64"/>
    <w:rsid w:val="0091790E"/>
    <w:rsid w:val="00927BBB"/>
    <w:rsid w:val="009356F5"/>
    <w:rsid w:val="00936687"/>
    <w:rsid w:val="00941B33"/>
    <w:rsid w:val="00941B75"/>
    <w:rsid w:val="00954FE1"/>
    <w:rsid w:val="00961C1D"/>
    <w:rsid w:val="0096331F"/>
    <w:rsid w:val="0097080B"/>
    <w:rsid w:val="0097550D"/>
    <w:rsid w:val="0099231C"/>
    <w:rsid w:val="00996913"/>
    <w:rsid w:val="009A4057"/>
    <w:rsid w:val="009B2B56"/>
    <w:rsid w:val="009B6526"/>
    <w:rsid w:val="009C31C7"/>
    <w:rsid w:val="009C69CB"/>
    <w:rsid w:val="009D0F25"/>
    <w:rsid w:val="009D264B"/>
    <w:rsid w:val="009D4ADF"/>
    <w:rsid w:val="009E3A4F"/>
    <w:rsid w:val="009E6EFD"/>
    <w:rsid w:val="00A028A6"/>
    <w:rsid w:val="00A04C20"/>
    <w:rsid w:val="00A14101"/>
    <w:rsid w:val="00A151DA"/>
    <w:rsid w:val="00A16839"/>
    <w:rsid w:val="00A2193C"/>
    <w:rsid w:val="00A37252"/>
    <w:rsid w:val="00A379AA"/>
    <w:rsid w:val="00A574AA"/>
    <w:rsid w:val="00A7791E"/>
    <w:rsid w:val="00A80ADB"/>
    <w:rsid w:val="00A854D6"/>
    <w:rsid w:val="00A90E1A"/>
    <w:rsid w:val="00AA2C4F"/>
    <w:rsid w:val="00AB0DBE"/>
    <w:rsid w:val="00AB4547"/>
    <w:rsid w:val="00AC1D51"/>
    <w:rsid w:val="00AC60C7"/>
    <w:rsid w:val="00AC70DD"/>
    <w:rsid w:val="00AE32A7"/>
    <w:rsid w:val="00AE709C"/>
    <w:rsid w:val="00AF2D93"/>
    <w:rsid w:val="00B115A9"/>
    <w:rsid w:val="00B23113"/>
    <w:rsid w:val="00B43714"/>
    <w:rsid w:val="00B44878"/>
    <w:rsid w:val="00B81A0E"/>
    <w:rsid w:val="00B823F8"/>
    <w:rsid w:val="00BA284F"/>
    <w:rsid w:val="00BB1DDF"/>
    <w:rsid w:val="00BC11AA"/>
    <w:rsid w:val="00BC31D0"/>
    <w:rsid w:val="00BD0746"/>
    <w:rsid w:val="00BE65FE"/>
    <w:rsid w:val="00BF6DC8"/>
    <w:rsid w:val="00C0261F"/>
    <w:rsid w:val="00C0440D"/>
    <w:rsid w:val="00C05CCC"/>
    <w:rsid w:val="00C14603"/>
    <w:rsid w:val="00C16D4E"/>
    <w:rsid w:val="00C27BBA"/>
    <w:rsid w:val="00C32EA4"/>
    <w:rsid w:val="00C35C15"/>
    <w:rsid w:val="00C612DB"/>
    <w:rsid w:val="00C701C8"/>
    <w:rsid w:val="00C727DB"/>
    <w:rsid w:val="00C86909"/>
    <w:rsid w:val="00C873C2"/>
    <w:rsid w:val="00C90156"/>
    <w:rsid w:val="00C91D41"/>
    <w:rsid w:val="00CA6402"/>
    <w:rsid w:val="00CB3ED1"/>
    <w:rsid w:val="00CB4DFE"/>
    <w:rsid w:val="00CC192A"/>
    <w:rsid w:val="00CD734B"/>
    <w:rsid w:val="00D23965"/>
    <w:rsid w:val="00D254B8"/>
    <w:rsid w:val="00D260F7"/>
    <w:rsid w:val="00D321A6"/>
    <w:rsid w:val="00D44F7B"/>
    <w:rsid w:val="00D4723F"/>
    <w:rsid w:val="00D576CA"/>
    <w:rsid w:val="00D576D5"/>
    <w:rsid w:val="00D60A14"/>
    <w:rsid w:val="00D65411"/>
    <w:rsid w:val="00D75256"/>
    <w:rsid w:val="00D808F8"/>
    <w:rsid w:val="00D8144A"/>
    <w:rsid w:val="00D95657"/>
    <w:rsid w:val="00DA358C"/>
    <w:rsid w:val="00DB12BA"/>
    <w:rsid w:val="00DC0591"/>
    <w:rsid w:val="00DD3527"/>
    <w:rsid w:val="00DD7E64"/>
    <w:rsid w:val="00DE0D24"/>
    <w:rsid w:val="00DE1D53"/>
    <w:rsid w:val="00DE56F7"/>
    <w:rsid w:val="00DE5731"/>
    <w:rsid w:val="00DF1435"/>
    <w:rsid w:val="00DF638B"/>
    <w:rsid w:val="00E012CE"/>
    <w:rsid w:val="00E127C9"/>
    <w:rsid w:val="00E201ED"/>
    <w:rsid w:val="00E24AB0"/>
    <w:rsid w:val="00E54A69"/>
    <w:rsid w:val="00E55FB6"/>
    <w:rsid w:val="00E569E5"/>
    <w:rsid w:val="00E62A4E"/>
    <w:rsid w:val="00E64138"/>
    <w:rsid w:val="00E65108"/>
    <w:rsid w:val="00EA39A0"/>
    <w:rsid w:val="00EA7358"/>
    <w:rsid w:val="00EB7676"/>
    <w:rsid w:val="00EC0A01"/>
    <w:rsid w:val="00EC1341"/>
    <w:rsid w:val="00EC1E95"/>
    <w:rsid w:val="00ED3F45"/>
    <w:rsid w:val="00ED6D64"/>
    <w:rsid w:val="00EF5D6B"/>
    <w:rsid w:val="00F04DF2"/>
    <w:rsid w:val="00F13981"/>
    <w:rsid w:val="00F2736B"/>
    <w:rsid w:val="00F361B3"/>
    <w:rsid w:val="00F411C0"/>
    <w:rsid w:val="00F435B9"/>
    <w:rsid w:val="00F51D47"/>
    <w:rsid w:val="00F540B8"/>
    <w:rsid w:val="00F55155"/>
    <w:rsid w:val="00F65939"/>
    <w:rsid w:val="00F67280"/>
    <w:rsid w:val="00F72357"/>
    <w:rsid w:val="00F83874"/>
    <w:rsid w:val="00F9634E"/>
    <w:rsid w:val="00FA0659"/>
    <w:rsid w:val="00FB0293"/>
    <w:rsid w:val="00FC24CC"/>
    <w:rsid w:val="00FC4004"/>
    <w:rsid w:val="00FD683B"/>
    <w:rsid w:val="00FD7769"/>
    <w:rsid w:val="00FD7911"/>
    <w:rsid w:val="00FE332F"/>
    <w:rsid w:val="00FE683E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BEF6"/>
  <w15:docId w15:val="{84602B89-DF17-463E-857D-CCAB9E2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818F-2988-47C6-AA9B-90C68286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Пользователь</cp:lastModifiedBy>
  <cp:revision>363</cp:revision>
  <cp:lastPrinted>2024-06-20T03:26:00Z</cp:lastPrinted>
  <dcterms:created xsi:type="dcterms:W3CDTF">2023-06-23T11:41:00Z</dcterms:created>
  <dcterms:modified xsi:type="dcterms:W3CDTF">2024-06-20T07:16:00Z</dcterms:modified>
</cp:coreProperties>
</file>