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r w:rsidRPr="00233CAF">
        <w:rPr>
          <w:rFonts w:ascii="Arial" w:hAnsi="Arial" w:cs="Arial"/>
          <w:b/>
          <w:bCs/>
        </w:rPr>
        <w:t>_____2022                                с.Вагино                                             № проект</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Default="00233CAF" w:rsidP="00233CAF">
      <w:pPr>
        <w:ind w:firstLine="709"/>
        <w:jc w:val="center"/>
        <w:rPr>
          <w:rFonts w:ascii="Arial" w:hAnsi="Arial" w:cs="Arial"/>
          <w:b/>
          <w:bCs/>
        </w:rPr>
      </w:pPr>
      <w:r w:rsidRPr="00233CAF">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33CAF" w:rsidRDefault="00233CAF" w:rsidP="00233CAF">
      <w:pPr>
        <w:ind w:firstLine="709"/>
        <w:jc w:val="center"/>
        <w:rPr>
          <w:rFonts w:ascii="Arial" w:hAnsi="Arial" w:cs="Arial"/>
          <w:b/>
          <w:bCs/>
        </w:rPr>
      </w:pPr>
      <w:r w:rsidRPr="00233CAF">
        <w:rPr>
          <w:rFonts w:ascii="Arial" w:hAnsi="Arial" w:cs="Arial"/>
          <w:b/>
          <w:bCs/>
        </w:rPr>
        <w:t xml:space="preserve"> о бюджетном процессе в </w:t>
      </w:r>
      <w:proofErr w:type="spellStart"/>
      <w:r w:rsidRPr="00233CAF">
        <w:rPr>
          <w:rFonts w:ascii="Arial" w:hAnsi="Arial" w:cs="Arial"/>
          <w:b/>
          <w:bCs/>
        </w:rPr>
        <w:t>Вагинском</w:t>
      </w:r>
      <w:proofErr w:type="spellEnd"/>
      <w:r w:rsidRPr="00233CAF">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26.03.2022 </w:t>
      </w:r>
      <w:r>
        <w:rPr>
          <w:rFonts w:ascii="Arial" w:hAnsi="Arial" w:cs="Arial"/>
          <w:bCs/>
        </w:rPr>
        <w:t xml:space="preserve"> </w:t>
      </w:r>
      <w:r w:rsidRPr="00233CAF">
        <w:rPr>
          <w:rFonts w:ascii="Arial" w:hAnsi="Arial" w:cs="Arial"/>
          <w:bCs/>
        </w:rPr>
        <w:t xml:space="preserve">№ 65-ФЗ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 следующие изменения:</w:t>
      </w:r>
    </w:p>
    <w:p w:rsidR="00233CAF" w:rsidRDefault="00233CAF" w:rsidP="00233CAF">
      <w:pPr>
        <w:ind w:firstLine="709"/>
        <w:jc w:val="both"/>
        <w:rPr>
          <w:rFonts w:ascii="Arial" w:hAnsi="Arial" w:cs="Arial"/>
          <w:b/>
          <w:bCs/>
        </w:rPr>
      </w:pPr>
      <w:r w:rsidRPr="00233CAF">
        <w:rPr>
          <w:rFonts w:ascii="Arial" w:hAnsi="Arial" w:cs="Arial"/>
          <w:b/>
          <w:bCs/>
        </w:rPr>
        <w:t>1.1</w:t>
      </w:r>
      <w:proofErr w:type="gramStart"/>
      <w:r w:rsidRPr="00233CAF">
        <w:rPr>
          <w:rFonts w:ascii="Arial" w:hAnsi="Arial" w:cs="Arial"/>
          <w:b/>
          <w:bCs/>
        </w:rPr>
        <w:t xml:space="preserve">  В</w:t>
      </w:r>
      <w:proofErr w:type="gramEnd"/>
      <w:r w:rsidRPr="00233CAF">
        <w:rPr>
          <w:rFonts w:ascii="Arial" w:hAnsi="Arial" w:cs="Arial"/>
          <w:b/>
          <w:bCs/>
        </w:rPr>
        <w:t xml:space="preserve"> статью 18 Положения:</w:t>
      </w:r>
    </w:p>
    <w:p w:rsidR="00194C45" w:rsidRDefault="00194C45" w:rsidP="00233CAF">
      <w:pPr>
        <w:ind w:firstLine="709"/>
        <w:jc w:val="both"/>
        <w:rPr>
          <w:rFonts w:ascii="Arial" w:hAnsi="Arial" w:cs="Arial"/>
          <w:b/>
          <w:bCs/>
        </w:rPr>
      </w:pPr>
      <w:r>
        <w:rPr>
          <w:rFonts w:ascii="Arial" w:hAnsi="Arial" w:cs="Arial"/>
          <w:b/>
          <w:bCs/>
        </w:rPr>
        <w:t>пункт 3 дополнить абзацем следующего содержания:</w:t>
      </w:r>
    </w:p>
    <w:p w:rsidR="00194C45" w:rsidRPr="00194C45" w:rsidRDefault="00194C45" w:rsidP="00194C45">
      <w:pPr>
        <w:jc w:val="both"/>
        <w:rPr>
          <w:rFonts w:ascii="Arial" w:hAnsi="Arial" w:cs="Arial"/>
          <w:bCs/>
        </w:rPr>
      </w:pPr>
      <w:r>
        <w:rPr>
          <w:rFonts w:ascii="Arial" w:hAnsi="Arial" w:cs="Arial"/>
          <w:b/>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233CAF" w:rsidRPr="00233CAF" w:rsidRDefault="00233CAF" w:rsidP="00233CAF">
      <w:pPr>
        <w:ind w:firstLine="709"/>
        <w:jc w:val="both"/>
        <w:rPr>
          <w:rFonts w:ascii="Arial" w:hAnsi="Arial" w:cs="Arial"/>
          <w:b/>
          <w:bCs/>
        </w:rPr>
      </w:pPr>
      <w:r w:rsidRPr="00233CAF">
        <w:rPr>
          <w:rFonts w:ascii="Arial" w:hAnsi="Arial" w:cs="Arial"/>
          <w:b/>
          <w:bCs/>
        </w:rPr>
        <w:t>в подпункте 4 пункта 3  слова</w:t>
      </w:r>
      <w:r w:rsidR="00801D9D">
        <w:rPr>
          <w:rFonts w:ascii="Arial" w:hAnsi="Arial" w:cs="Arial"/>
          <w:bCs/>
        </w:rPr>
        <w:t xml:space="preserve">   "по муниципальным</w:t>
      </w:r>
      <w:r w:rsidRPr="00233CAF">
        <w:rPr>
          <w:rFonts w:ascii="Arial" w:hAnsi="Arial" w:cs="Arial"/>
          <w:bCs/>
        </w:rPr>
        <w:t xml:space="preserve"> гаранти</w:t>
      </w:r>
      <w:r w:rsidR="00801D9D">
        <w:rPr>
          <w:rFonts w:ascii="Arial" w:hAnsi="Arial" w:cs="Arial"/>
          <w:bCs/>
        </w:rPr>
        <w:t>ям</w:t>
      </w:r>
      <w:r w:rsidRPr="00233CAF">
        <w:rPr>
          <w:rFonts w:ascii="Arial" w:hAnsi="Arial" w:cs="Arial"/>
          <w:bCs/>
        </w:rPr>
        <w:t xml:space="preserve">" </w:t>
      </w:r>
      <w:r w:rsidRPr="00233CAF">
        <w:rPr>
          <w:rFonts w:ascii="Arial" w:hAnsi="Arial" w:cs="Arial"/>
          <w:b/>
          <w:bCs/>
        </w:rPr>
        <w:t>заменить</w:t>
      </w:r>
    </w:p>
    <w:p w:rsidR="00233CAF" w:rsidRPr="00233CAF" w:rsidRDefault="00233CAF" w:rsidP="00233CAF">
      <w:pPr>
        <w:jc w:val="both"/>
        <w:rPr>
          <w:rFonts w:ascii="Arial" w:hAnsi="Arial" w:cs="Arial"/>
          <w:bCs/>
        </w:rPr>
      </w:pPr>
      <w:proofErr w:type="gramStart"/>
      <w:r w:rsidRPr="00233CAF">
        <w:rPr>
          <w:rFonts w:ascii="Arial" w:hAnsi="Arial" w:cs="Arial"/>
          <w:b/>
          <w:bCs/>
        </w:rPr>
        <w:t>словами</w:t>
      </w:r>
      <w:r w:rsidR="00801D9D">
        <w:rPr>
          <w:rFonts w:ascii="Arial" w:hAnsi="Arial" w:cs="Arial"/>
          <w:bCs/>
        </w:rPr>
        <w:t xml:space="preserve"> ",</w:t>
      </w:r>
      <w:r w:rsidRPr="00233CAF">
        <w:rPr>
          <w:rFonts w:ascii="Arial" w:hAnsi="Arial" w:cs="Arial"/>
          <w:bCs/>
        </w:rPr>
        <w:t xml:space="preserve"> вытекающих </w:t>
      </w:r>
      <w:r w:rsidR="001528EC">
        <w:rPr>
          <w:rFonts w:ascii="Arial" w:hAnsi="Arial" w:cs="Arial"/>
          <w:bCs/>
        </w:rPr>
        <w:t xml:space="preserve"> </w:t>
      </w:r>
      <w:r w:rsidRPr="00233CAF">
        <w:rPr>
          <w:rFonts w:ascii="Arial" w:hAnsi="Arial" w:cs="Arial"/>
          <w:bCs/>
        </w:rPr>
        <w:t xml:space="preserve">из </w:t>
      </w:r>
      <w:r w:rsidR="001528EC">
        <w:rPr>
          <w:rFonts w:ascii="Arial" w:hAnsi="Arial" w:cs="Arial"/>
          <w:bCs/>
        </w:rPr>
        <w:t xml:space="preserve"> </w:t>
      </w:r>
      <w:r w:rsidRPr="00233CAF">
        <w:rPr>
          <w:rFonts w:ascii="Arial" w:hAnsi="Arial" w:cs="Arial"/>
          <w:bCs/>
        </w:rPr>
        <w:t xml:space="preserve">муниципальных </w:t>
      </w:r>
      <w:r w:rsidR="001528EC">
        <w:rPr>
          <w:rFonts w:ascii="Arial" w:hAnsi="Arial" w:cs="Arial"/>
          <w:bCs/>
        </w:rPr>
        <w:t xml:space="preserve"> </w:t>
      </w:r>
      <w:r w:rsidRPr="00233CAF">
        <w:rPr>
          <w:rFonts w:ascii="Arial" w:hAnsi="Arial" w:cs="Arial"/>
          <w:bCs/>
        </w:rPr>
        <w:t>гарантий";</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w:t>
      </w:r>
      <w:proofErr w:type="gramStart"/>
      <w:r w:rsidRPr="00233CAF">
        <w:rPr>
          <w:rFonts w:ascii="Arial" w:hAnsi="Arial" w:cs="Arial"/>
          <w:b/>
          <w:bCs/>
        </w:rPr>
        <w:t>в подпункте 4 пункта 3.1  слова</w:t>
      </w:r>
      <w:r w:rsidRPr="00233CAF">
        <w:rPr>
          <w:rFonts w:ascii="Arial" w:hAnsi="Arial" w:cs="Arial"/>
          <w:bCs/>
        </w:rPr>
        <w:t xml:space="preserve">    "по муниципальным гарантиям, выраженным</w:t>
      </w:r>
      <w:r w:rsidR="001528EC">
        <w:rPr>
          <w:rFonts w:ascii="Arial" w:hAnsi="Arial" w:cs="Arial"/>
          <w:bCs/>
        </w:rPr>
        <w:t xml:space="preserve"> </w:t>
      </w:r>
      <w:r w:rsidRPr="00233CAF">
        <w:rPr>
          <w:rFonts w:ascii="Arial" w:hAnsi="Arial" w:cs="Arial"/>
          <w:bCs/>
        </w:rPr>
        <w:t xml:space="preserve">" </w:t>
      </w:r>
      <w:r w:rsidRPr="00233CAF">
        <w:rPr>
          <w:rFonts w:ascii="Arial" w:hAnsi="Arial" w:cs="Arial"/>
          <w:b/>
          <w:bCs/>
        </w:rPr>
        <w:t>заменить словами</w:t>
      </w:r>
      <w:r w:rsidRPr="00233CAF">
        <w:rPr>
          <w:rFonts w:ascii="Arial" w:hAnsi="Arial" w:cs="Arial"/>
          <w:bCs/>
        </w:rPr>
        <w:t xml:space="preserve"> ",</w:t>
      </w:r>
      <w:r w:rsidR="001528EC">
        <w:rPr>
          <w:rFonts w:ascii="Arial" w:hAnsi="Arial" w:cs="Arial"/>
          <w:bCs/>
        </w:rPr>
        <w:t xml:space="preserve"> </w:t>
      </w:r>
      <w:r w:rsidRPr="00233CAF">
        <w:rPr>
          <w:rFonts w:ascii="Arial" w:hAnsi="Arial" w:cs="Arial"/>
          <w:bCs/>
        </w:rPr>
        <w:t xml:space="preserve"> вытекающих </w:t>
      </w:r>
      <w:r w:rsidR="001528EC">
        <w:rPr>
          <w:rFonts w:ascii="Arial" w:hAnsi="Arial" w:cs="Arial"/>
          <w:bCs/>
        </w:rPr>
        <w:t xml:space="preserve"> </w:t>
      </w:r>
      <w:r w:rsidRPr="00233CAF">
        <w:rPr>
          <w:rFonts w:ascii="Arial" w:hAnsi="Arial" w:cs="Arial"/>
          <w:bCs/>
        </w:rPr>
        <w:t>из</w:t>
      </w:r>
      <w:r w:rsidR="001528EC">
        <w:rPr>
          <w:rFonts w:ascii="Arial" w:hAnsi="Arial" w:cs="Arial"/>
          <w:bCs/>
        </w:rPr>
        <w:t xml:space="preserve"> </w:t>
      </w:r>
      <w:r w:rsidRPr="00233CAF">
        <w:rPr>
          <w:rFonts w:ascii="Arial" w:hAnsi="Arial" w:cs="Arial"/>
          <w:bCs/>
        </w:rPr>
        <w:t xml:space="preserve"> муниципальных </w:t>
      </w:r>
      <w:r w:rsidR="001528EC">
        <w:rPr>
          <w:rFonts w:ascii="Arial" w:hAnsi="Arial" w:cs="Arial"/>
          <w:bCs/>
        </w:rPr>
        <w:t xml:space="preserve"> </w:t>
      </w:r>
      <w:r w:rsidRPr="00233CAF">
        <w:rPr>
          <w:rFonts w:ascii="Arial" w:hAnsi="Arial" w:cs="Arial"/>
          <w:bCs/>
        </w:rPr>
        <w:t xml:space="preserve">гарантий, выраженных";   </w:t>
      </w:r>
      <w:proofErr w:type="gramEnd"/>
    </w:p>
    <w:p w:rsidR="00233CAF" w:rsidRDefault="00233CAF" w:rsidP="00233CAF">
      <w:pPr>
        <w:ind w:firstLine="709"/>
        <w:jc w:val="both"/>
        <w:rPr>
          <w:rFonts w:ascii="Arial" w:hAnsi="Arial" w:cs="Arial"/>
          <w:bCs/>
        </w:rPr>
      </w:pPr>
      <w:r>
        <w:rPr>
          <w:rFonts w:ascii="Arial" w:hAnsi="Arial" w:cs="Arial"/>
          <w:bCs/>
        </w:rPr>
        <w:t xml:space="preserve"> </w:t>
      </w:r>
      <w:proofErr w:type="gramStart"/>
      <w:r w:rsidRPr="00233CAF">
        <w:rPr>
          <w:rFonts w:ascii="Arial" w:hAnsi="Arial" w:cs="Arial"/>
          <w:b/>
          <w:bCs/>
        </w:rPr>
        <w:t>в подпункте 2 пункта 3.2 слова</w:t>
      </w:r>
      <w:r w:rsidRPr="00233CAF">
        <w:rPr>
          <w:rFonts w:ascii="Arial" w:hAnsi="Arial" w:cs="Arial"/>
          <w:bCs/>
        </w:rPr>
        <w:t xml:space="preserve"> "по муниципальным гарантиям в иностранной валюте, предоставленным</w:t>
      </w:r>
      <w:r w:rsidR="001528EC">
        <w:rPr>
          <w:rFonts w:ascii="Arial" w:hAnsi="Arial" w:cs="Arial"/>
          <w:bCs/>
        </w:rPr>
        <w:t xml:space="preserve"> </w:t>
      </w:r>
      <w:r w:rsidRPr="00233CAF">
        <w:rPr>
          <w:rFonts w:ascii="Arial" w:hAnsi="Arial" w:cs="Arial"/>
          <w:bCs/>
        </w:rPr>
        <w:t xml:space="preserve">" </w:t>
      </w:r>
      <w:r w:rsidRPr="00233CAF">
        <w:rPr>
          <w:rFonts w:ascii="Arial" w:hAnsi="Arial" w:cs="Arial"/>
          <w:b/>
          <w:bCs/>
        </w:rPr>
        <w:t>заменить словами</w:t>
      </w:r>
      <w:r w:rsidRPr="00233CAF">
        <w:rPr>
          <w:rFonts w:ascii="Arial" w:hAnsi="Arial" w:cs="Arial"/>
          <w:bCs/>
        </w:rPr>
        <w:t xml:space="preserve"> ", вытекающих </w:t>
      </w:r>
      <w:r w:rsidR="001528EC">
        <w:rPr>
          <w:rFonts w:ascii="Arial" w:hAnsi="Arial" w:cs="Arial"/>
          <w:bCs/>
        </w:rPr>
        <w:t xml:space="preserve"> </w:t>
      </w:r>
      <w:r w:rsidRPr="00233CAF">
        <w:rPr>
          <w:rFonts w:ascii="Arial" w:hAnsi="Arial" w:cs="Arial"/>
          <w:bCs/>
        </w:rPr>
        <w:t xml:space="preserve">из муниципальных гарантий в </w:t>
      </w:r>
      <w:r w:rsidR="001528EC">
        <w:rPr>
          <w:rFonts w:ascii="Arial" w:hAnsi="Arial" w:cs="Arial"/>
          <w:bCs/>
        </w:rPr>
        <w:t xml:space="preserve"> </w:t>
      </w:r>
      <w:r w:rsidRPr="00233CAF">
        <w:rPr>
          <w:rFonts w:ascii="Arial" w:hAnsi="Arial" w:cs="Arial"/>
          <w:bCs/>
        </w:rPr>
        <w:t>иностранной валюте, предоставленных";</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w:t>
      </w:r>
      <w:proofErr w:type="gramStart"/>
      <w:r w:rsidRPr="00233CAF">
        <w:rPr>
          <w:rFonts w:ascii="Arial" w:hAnsi="Arial" w:cs="Arial"/>
          <w:bCs/>
        </w:rPr>
        <w:t>.Б</w:t>
      </w:r>
      <w:proofErr w:type="gramEnd"/>
      <w:r w:rsidRPr="00233CAF">
        <w:rPr>
          <w:rFonts w:ascii="Arial" w:hAnsi="Arial" w:cs="Arial"/>
          <w:bCs/>
        </w:rPr>
        <w:t>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1528EC" w:rsidRPr="00233CAF" w:rsidRDefault="001528EC" w:rsidP="00233CAF">
      <w:pPr>
        <w:jc w:val="both"/>
        <w:rPr>
          <w:rFonts w:ascii="Arial" w:hAnsi="Arial" w:cs="Arial"/>
          <w:bCs/>
        </w:rPr>
      </w:pPr>
      <w:bookmarkStart w:id="0" w:name="_GoBack"/>
      <w:bookmarkEnd w:id="0"/>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от ____№____</w:t>
      </w:r>
      <w:r w:rsidR="00B65061" w:rsidRPr="00233CAF">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E4691F" w:rsidRPr="00233CAF"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1528EC">
        <w:rPr>
          <w:rFonts w:ascii="Arial" w:hAnsi="Arial" w:cs="Arial"/>
        </w:rPr>
        <w:t>_____</w:t>
      </w:r>
      <w:r w:rsidR="00233CAF">
        <w:rPr>
          <w:rFonts w:ascii="Arial" w:hAnsi="Arial" w:cs="Arial"/>
        </w:rPr>
        <w:t xml:space="preserve"> № </w:t>
      </w:r>
      <w:r w:rsidR="001528EC">
        <w:rPr>
          <w:rFonts w:ascii="Arial" w:hAnsi="Arial" w:cs="Arial"/>
        </w:rPr>
        <w:t>_____</w:t>
      </w:r>
      <w:r w:rsidR="00B65061" w:rsidRPr="00233CAF">
        <w:rPr>
          <w:rFonts w:ascii="Arial" w:hAnsi="Arial" w:cs="Arial"/>
        </w:rPr>
        <w:t>)</w:t>
      </w:r>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w:t>
      </w:r>
      <w:proofErr w:type="gramStart"/>
      <w:r w:rsidRPr="00CC425C">
        <w:rPr>
          <w:color w:val="FF0000"/>
          <w:sz w:val="24"/>
          <w:szCs w:val="24"/>
        </w:rPr>
        <w:t>с</w:t>
      </w:r>
      <w:proofErr w:type="gramEnd"/>
      <w:r w:rsidRPr="00CC425C">
        <w:rPr>
          <w:color w:val="FF0000"/>
          <w:sz w:val="24"/>
          <w:szCs w:val="24"/>
        </w:rPr>
        <w:t>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lastRenderedPageBreak/>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lastRenderedPageBreak/>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lastRenderedPageBreak/>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w:t>
      </w:r>
      <w:proofErr w:type="gramStart"/>
      <w:r w:rsidRPr="00CC425C">
        <w:rPr>
          <w:rFonts w:ascii="Arial" w:hAnsi="Arial" w:cs="Arial"/>
          <w:bCs/>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roofErr w:type="gramEnd"/>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w:t>
      </w:r>
      <w:proofErr w:type="gramStart"/>
      <w:r w:rsidRPr="00CC425C">
        <w:rPr>
          <w:rFonts w:ascii="Arial" w:hAnsi="Arial" w:cs="Arial"/>
          <w:bCs/>
          <w:color w:val="000000"/>
        </w:rP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w:t>
      </w:r>
      <w:proofErr w:type="gramStart"/>
      <w:r w:rsidRPr="00CC425C">
        <w:rPr>
          <w:rFonts w:ascii="Arial" w:hAnsi="Arial" w:cs="Arial"/>
          <w:bCs/>
          <w:color w:val="000000"/>
        </w:rPr>
        <w:t>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w:t>
      </w:r>
      <w:r w:rsidRPr="00CC425C">
        <w:rPr>
          <w:rFonts w:ascii="Arial" w:hAnsi="Arial" w:cs="Arial"/>
          <w:bCs/>
          <w:color w:val="000000"/>
        </w:rPr>
        <w:lastRenderedPageBreak/>
        <w:t>отсутствии оснований для перерыва, приостановления или продления такого срока.</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w:t>
      </w:r>
      <w:proofErr w:type="gramStart"/>
      <w:r w:rsidRPr="00CC425C">
        <w:rPr>
          <w:rFonts w:ascii="Arial" w:hAnsi="Arial" w:cs="Arial"/>
          <w:color w:val="FF0000"/>
        </w:rPr>
        <w:t>с</w:t>
      </w:r>
      <w:proofErr w:type="gramEnd"/>
      <w:r w:rsidRPr="00CC425C">
        <w:rPr>
          <w:rFonts w:ascii="Arial" w:hAnsi="Arial" w:cs="Arial"/>
          <w:color w:val="FF0000"/>
        </w:rPr>
        <w:t>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A70086" w:rsidRPr="00CC425C" w:rsidRDefault="00A70086" w:rsidP="00A70086">
      <w:pPr>
        <w:pStyle w:val="ConsNormal1"/>
        <w:ind w:firstLine="0"/>
        <w:jc w:val="both"/>
        <w:rPr>
          <w:color w:val="FF0000"/>
          <w:sz w:val="24"/>
          <w:szCs w:val="24"/>
        </w:rPr>
      </w:pPr>
      <w:r w:rsidRPr="00CC425C">
        <w:rPr>
          <w:color w:val="FF0000"/>
          <w:sz w:val="24"/>
          <w:szCs w:val="24"/>
        </w:rPr>
        <w:t xml:space="preserve">          (</w:t>
      </w:r>
      <w:proofErr w:type="gramStart"/>
      <w:r w:rsidRPr="00CC425C">
        <w:rPr>
          <w:color w:val="FF0000"/>
          <w:sz w:val="24"/>
          <w:szCs w:val="24"/>
        </w:rPr>
        <w:t>п</w:t>
      </w:r>
      <w:proofErr w:type="gramEnd"/>
      <w:r w:rsidRPr="00CC425C">
        <w:rPr>
          <w:color w:val="FF0000"/>
          <w:sz w:val="24"/>
          <w:szCs w:val="24"/>
        </w:rPr>
        <w:t>ункт 6 в редакции решения от 24.09.2019 № 32-138)</w:t>
      </w:r>
    </w:p>
    <w:p w:rsidR="00A70086" w:rsidRPr="00CC425C" w:rsidRDefault="00A70086" w:rsidP="00B46B8A">
      <w:pPr>
        <w:autoSpaceDE w:val="0"/>
        <w:autoSpaceDN w:val="0"/>
        <w:adjustRightInd w:val="0"/>
        <w:ind w:left="709"/>
        <w:jc w:val="both"/>
        <w:rPr>
          <w:rFonts w:ascii="Arial" w:hAnsi="Arial" w:cs="Arial"/>
          <w:color w:val="FF0000"/>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1" w:name="OLE_LINK6"/>
      <w:bookmarkStart w:id="2"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lastRenderedPageBreak/>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1"/>
    <w:bookmarkEnd w:id="2"/>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lastRenderedPageBreak/>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Pr="000C3A7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E4691F" w:rsidP="00E4691F">
      <w:pPr>
        <w:autoSpaceDE w:val="0"/>
        <w:autoSpaceDN w:val="0"/>
        <w:adjustRightInd w:val="0"/>
        <w:jc w:val="both"/>
        <w:outlineLvl w:val="3"/>
        <w:rPr>
          <w:rFonts w:ascii="Arial" w:hAnsi="Arial" w:cs="Arial"/>
          <w:b/>
        </w:rPr>
      </w:pPr>
      <w:r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lastRenderedPageBreak/>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roofErr w:type="gramStart"/>
      <w:r w:rsidRPr="00CC425C">
        <w:rPr>
          <w:rFonts w:ascii="Arial" w:hAnsi="Arial" w:cs="Arial"/>
        </w:rPr>
        <w:t>.»;</w:t>
      </w:r>
      <w:proofErr w:type="gramEnd"/>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F9778A" w:rsidP="00F9778A">
      <w:pPr>
        <w:ind w:left="-180" w:firstLine="180"/>
        <w:rPr>
          <w:rFonts w:ascii="Arial" w:hAnsi="Arial" w:cs="Arial"/>
          <w:b/>
        </w:rPr>
      </w:pPr>
      <w:r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w:t>
      </w:r>
      <w:proofErr w:type="gramStart"/>
      <w:r w:rsidRPr="00CC425C">
        <w:rPr>
          <w:rFonts w:ascii="Arial" w:hAnsi="Arial" w:cs="Arial"/>
          <w:color w:val="FF0000"/>
        </w:rPr>
        <w:t>а</w:t>
      </w:r>
      <w:proofErr w:type="gramEnd"/>
      <w:r w:rsidRPr="00CC425C">
        <w:rPr>
          <w:rFonts w:ascii="Arial" w:hAnsi="Arial" w:cs="Arial"/>
          <w:color w:val="FF0000"/>
        </w:rPr>
        <w:t>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lastRenderedPageBreak/>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082325" w:rsidRDefault="00B65061" w:rsidP="00E4691F">
      <w:pPr>
        <w:autoSpaceDE w:val="0"/>
        <w:autoSpaceDN w:val="0"/>
        <w:adjustRightInd w:val="0"/>
        <w:ind w:firstLine="709"/>
        <w:jc w:val="both"/>
        <w:rPr>
          <w:rFonts w:ascii="Arial" w:hAnsi="Arial" w:cs="Arial"/>
          <w:color w:val="FF0000"/>
        </w:rPr>
      </w:pPr>
      <w:r w:rsidRPr="00CC425C">
        <w:rPr>
          <w:rFonts w:ascii="Arial" w:hAnsi="Arial" w:cs="Arial"/>
        </w:rPr>
        <w:t xml:space="preserve"> </w:t>
      </w:r>
      <w:proofErr w:type="gramStart"/>
      <w:r w:rsidRPr="00CC425C">
        <w:rPr>
          <w:rFonts w:ascii="Arial" w:hAnsi="Arial" w:cs="Arial"/>
          <w:color w:val="FF0000"/>
        </w:rPr>
        <w:t>(статья 15 в редакции решения от 30.09.2013 № 40-123</w:t>
      </w:r>
      <w:r w:rsidR="00F9778A" w:rsidRPr="00CC425C">
        <w:rPr>
          <w:rFonts w:ascii="Arial" w:hAnsi="Arial" w:cs="Arial"/>
          <w:color w:val="FF0000"/>
        </w:rPr>
        <w:t xml:space="preserve">, от 29.04.2015 </w:t>
      </w:r>
      <w:proofErr w:type="gramEnd"/>
    </w:p>
    <w:p w:rsidR="00E4691F" w:rsidRPr="00CC425C" w:rsidRDefault="00F9778A" w:rsidP="00E4691F">
      <w:pPr>
        <w:autoSpaceDE w:val="0"/>
        <w:autoSpaceDN w:val="0"/>
        <w:adjustRightInd w:val="0"/>
        <w:ind w:firstLine="709"/>
        <w:jc w:val="both"/>
        <w:rPr>
          <w:rFonts w:ascii="Arial" w:hAnsi="Arial" w:cs="Arial"/>
          <w:color w:val="FF0000"/>
        </w:rPr>
      </w:pPr>
      <w:proofErr w:type="gramStart"/>
      <w:r w:rsidRPr="00CC425C">
        <w:rPr>
          <w:rFonts w:ascii="Arial" w:hAnsi="Arial" w:cs="Arial"/>
          <w:color w:val="FF0000"/>
        </w:rPr>
        <w:t>№ 55-173</w:t>
      </w:r>
      <w:r w:rsidR="00B46B8A" w:rsidRPr="00CC425C">
        <w:rPr>
          <w:rFonts w:ascii="Arial" w:hAnsi="Arial" w:cs="Arial"/>
          <w:color w:val="FF0000"/>
        </w:rPr>
        <w:t>, от 25.08.2017 № 18-69</w:t>
      </w:r>
      <w:r w:rsidR="00B65061" w:rsidRPr="00CC425C">
        <w:rPr>
          <w:rFonts w:ascii="Arial" w:hAnsi="Arial" w:cs="Arial"/>
          <w:color w:val="FF0000"/>
        </w:rPr>
        <w:t>)</w:t>
      </w:r>
      <w:proofErr w:type="gramEnd"/>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lastRenderedPageBreak/>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lastRenderedPageBreak/>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xml:space="preserve">, </w:t>
      </w:r>
      <w:proofErr w:type="gramStart"/>
      <w:r w:rsidR="00801D9D">
        <w:rPr>
          <w:rFonts w:ascii="Arial" w:hAnsi="Arial" w:cs="Arial"/>
          <w:color w:val="FF0000"/>
        </w:rPr>
        <w:t>от</w:t>
      </w:r>
      <w:proofErr w:type="gramEnd"/>
      <w:r w:rsidR="00801D9D">
        <w:rPr>
          <w:rFonts w:ascii="Arial" w:hAnsi="Arial" w:cs="Arial"/>
          <w:color w:val="FF0000"/>
        </w:rPr>
        <w:t>____№___</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w:t>
      </w:r>
      <w:proofErr w:type="gramStart"/>
      <w:r w:rsidRPr="00801D9D">
        <w:rPr>
          <w:rFonts w:ascii="Arial" w:hAnsi="Arial" w:cs="Arial"/>
          <w:color w:val="FF0000"/>
        </w:rPr>
        <w:t>от</w:t>
      </w:r>
      <w:proofErr w:type="gramEnd"/>
      <w:r w:rsidRPr="00801D9D">
        <w:rPr>
          <w:rFonts w:ascii="Arial" w:hAnsi="Arial" w:cs="Arial"/>
          <w:color w:val="FF0000"/>
        </w:rPr>
        <w:t xml:space="preserve"> ___№___)</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xml:space="preserve">, подпункт 2 </w:t>
      </w:r>
      <w:proofErr w:type="gramStart"/>
      <w:r w:rsidR="00801D9D">
        <w:rPr>
          <w:rFonts w:ascii="Arial" w:hAnsi="Arial" w:cs="Arial"/>
          <w:color w:val="FF0000"/>
        </w:rPr>
        <w:t>от</w:t>
      </w:r>
      <w:proofErr w:type="gramEnd"/>
      <w:r w:rsidR="00801D9D">
        <w:rPr>
          <w:rFonts w:ascii="Arial" w:hAnsi="Arial" w:cs="Arial"/>
          <w:color w:val="FF0000"/>
        </w:rPr>
        <w:t>____№___</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w:t>
      </w:r>
      <w:proofErr w:type="gramStart"/>
      <w:r w:rsidRPr="00CC425C">
        <w:rPr>
          <w:rFonts w:ascii="Arial" w:hAnsi="Arial" w:cs="Arial"/>
          <w:color w:val="FF0000"/>
        </w:rPr>
        <w:t>а</w:t>
      </w:r>
      <w:proofErr w:type="gramEnd"/>
      <w:r w:rsidRPr="00CC425C">
        <w:rPr>
          <w:rFonts w:ascii="Arial" w:hAnsi="Arial" w:cs="Arial"/>
          <w:color w:val="FF0000"/>
        </w:rPr>
        <w:t>бзац второй в редакции решения от 24.09.2019 № 32-138)</w:t>
      </w:r>
    </w:p>
    <w:p w:rsidR="006870F8" w:rsidRPr="00CC425C" w:rsidRDefault="006870F8" w:rsidP="005C2413">
      <w:pPr>
        <w:autoSpaceDE w:val="0"/>
        <w:autoSpaceDN w:val="0"/>
        <w:adjustRightInd w:val="0"/>
        <w:spacing w:line="25" w:lineRule="atLeast"/>
        <w:ind w:firstLine="709"/>
        <w:jc w:val="both"/>
        <w:rPr>
          <w:rFonts w:ascii="Arial" w:hAnsi="Arial" w:cs="Arial"/>
        </w:rPr>
      </w:pP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3" w:name="OLE_LINK2"/>
      <w:bookmarkStart w:id="4" w:name="OLE_LINK1"/>
      <w:r w:rsidRPr="00CC425C">
        <w:rPr>
          <w:rFonts w:ascii="Arial" w:hAnsi="Arial" w:cs="Arial"/>
        </w:rPr>
        <w:t>По истечении трех лет с даты, следующей за датой погашения</w:t>
      </w:r>
      <w:bookmarkEnd w:id="3"/>
      <w:bookmarkEnd w:id="4"/>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79781B" w:rsidRDefault="0079781B" w:rsidP="005C2413">
      <w:pPr>
        <w:autoSpaceDE w:val="0"/>
        <w:autoSpaceDN w:val="0"/>
        <w:adjustRightInd w:val="0"/>
        <w:spacing w:before="240" w:after="120"/>
        <w:ind w:firstLine="709"/>
        <w:jc w:val="both"/>
        <w:rPr>
          <w:rFonts w:ascii="Arial" w:hAnsi="Arial" w:cs="Arial"/>
          <w:b/>
        </w:rPr>
      </w:pPr>
    </w:p>
    <w:p w:rsidR="0079781B" w:rsidRDefault="0079781B" w:rsidP="005C2413">
      <w:pPr>
        <w:autoSpaceDE w:val="0"/>
        <w:autoSpaceDN w:val="0"/>
        <w:adjustRightInd w:val="0"/>
        <w:spacing w:before="240" w:after="120"/>
        <w:ind w:firstLine="709"/>
        <w:jc w:val="both"/>
        <w:rPr>
          <w:rFonts w:ascii="Arial" w:hAnsi="Arial" w:cs="Arial"/>
          <w:b/>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w:t>
      </w:r>
      <w:proofErr w:type="gramStart"/>
      <w:r w:rsidRPr="00CC425C">
        <w:rPr>
          <w:rFonts w:ascii="Arial" w:hAnsi="Arial" w:cs="Arial"/>
          <w:color w:val="FF0000"/>
        </w:rPr>
        <w:t>п</w:t>
      </w:r>
      <w:proofErr w:type="gramEnd"/>
      <w:r w:rsidRPr="00CC425C">
        <w:rPr>
          <w:rFonts w:ascii="Arial" w:hAnsi="Arial" w:cs="Arial"/>
          <w:color w:val="FF0000"/>
        </w:rPr>
        <w:t>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Верхний предел муниципального долга устанавливается с соблюдением ограничений, установленных пунктом 2 настоящей статьи.</w:t>
      </w:r>
    </w:p>
    <w:p w:rsidR="00541DF4" w:rsidRDefault="00541DF4" w:rsidP="00E4691F">
      <w:pPr>
        <w:autoSpaceDE w:val="0"/>
        <w:autoSpaceDN w:val="0"/>
        <w:adjustRightInd w:val="0"/>
        <w:ind w:firstLine="709"/>
        <w:jc w:val="both"/>
        <w:rPr>
          <w:rFonts w:ascii="Arial" w:hAnsi="Arial" w:cs="Arial"/>
        </w:rPr>
      </w:pPr>
    </w:p>
    <w:p w:rsidR="00541DF4" w:rsidRPr="00CC425C" w:rsidRDefault="00541DF4"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 xml:space="preserve">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w:t>
      </w:r>
      <w:r w:rsidRPr="00CC425C">
        <w:rPr>
          <w:rFonts w:ascii="Arial" w:hAnsi="Arial" w:cs="Arial"/>
        </w:rPr>
        <w:lastRenderedPageBreak/>
        <w:t>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E4691F"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на очередной финансовый год (очередной финансовый год и плановый период) </w:t>
      </w:r>
      <w:r w:rsidRPr="00CC425C">
        <w:rPr>
          <w:rFonts w:ascii="Arial" w:hAnsi="Arial" w:cs="Arial"/>
        </w:rPr>
        <w:lastRenderedPageBreak/>
        <w:t>должны быть предусмотрены бюджетные ассигнования на возможное исполнение выданных муниципальных гарантий.</w:t>
      </w:r>
    </w:p>
    <w:p w:rsidR="00660966" w:rsidRDefault="00660966" w:rsidP="00660966">
      <w:pPr>
        <w:autoSpaceDE w:val="0"/>
        <w:autoSpaceDN w:val="0"/>
        <w:adjustRightInd w:val="0"/>
        <w:jc w:val="both"/>
        <w:rPr>
          <w:rFonts w:ascii="Arial" w:hAnsi="Arial" w:cs="Arial"/>
        </w:rPr>
      </w:pPr>
    </w:p>
    <w:p w:rsidR="00660966" w:rsidRPr="00CC425C" w:rsidRDefault="00660966" w:rsidP="00660966">
      <w:pPr>
        <w:autoSpaceDE w:val="0"/>
        <w:autoSpaceDN w:val="0"/>
        <w:adjustRightInd w:val="0"/>
        <w:jc w:val="both"/>
        <w:rPr>
          <w:rFonts w:ascii="Arial" w:hAnsi="Arial" w:cs="Arial"/>
        </w:rPr>
      </w:pP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lastRenderedPageBreak/>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w:t>
      </w:r>
      <w:proofErr w:type="gramStart"/>
      <w:r w:rsidRPr="00CC425C">
        <w:rPr>
          <w:color w:val="FF0000"/>
          <w:sz w:val="24"/>
          <w:szCs w:val="24"/>
        </w:rPr>
        <w:t>п</w:t>
      </w:r>
      <w:proofErr w:type="gramEnd"/>
      <w:r w:rsidRPr="00CC425C">
        <w:rPr>
          <w:color w:val="FF0000"/>
          <w:sz w:val="24"/>
          <w:szCs w:val="24"/>
        </w:rPr>
        <w:t>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 xml:space="preserve">Под среднесрочным финансовым планом поселения понимается документ, содержащий основные параметры местного бюджета, который </w:t>
      </w:r>
      <w:r w:rsidRPr="00CC425C">
        <w:rPr>
          <w:rFonts w:ascii="Arial" w:hAnsi="Arial" w:cs="Arial"/>
        </w:rPr>
        <w:lastRenderedPageBreak/>
        <w:t>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lastRenderedPageBreak/>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B65061" w:rsidRPr="00CC425C" w:rsidRDefault="00B65061" w:rsidP="00B65061">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Pr="00CC425C">
        <w:rPr>
          <w:rFonts w:ascii="Arial" w:hAnsi="Arial" w:cs="Arial"/>
        </w:rPr>
        <w:lastRenderedPageBreak/>
        <w:t xml:space="preserve">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w:t>
      </w:r>
      <w:r w:rsidR="00695D5D" w:rsidRPr="00CC425C">
        <w:rPr>
          <w:rFonts w:ascii="Arial" w:hAnsi="Arial" w:cs="Arial"/>
        </w:rPr>
        <w:lastRenderedPageBreak/>
        <w:t xml:space="preserve">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Pr="00CC425C"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w:t>
      </w:r>
      <w:r w:rsidRPr="00CC425C">
        <w:rPr>
          <w:rFonts w:ascii="Arial" w:hAnsi="Arial" w:cs="Arial"/>
        </w:rPr>
        <w:lastRenderedPageBreak/>
        <w:t>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D26149" w:rsidRPr="00CC425C" w:rsidRDefault="00D26149" w:rsidP="00D26149">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Pr="00CC425C"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w:t>
      </w:r>
      <w:proofErr w:type="gramEnd"/>
      <w:r w:rsidRPr="00CC425C">
        <w:rPr>
          <w:rFonts w:ascii="Arial" w:hAnsi="Arial" w:cs="Arial"/>
        </w:rPr>
        <w:t xml:space="preserve"> в бюджет;</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lastRenderedPageBreak/>
        <w:t>уточнение администратором доходов бюджета платежей в бюджеты бюджетной системы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Pr="00CC425C">
        <w:rPr>
          <w:rFonts w:ascii="Arial" w:hAnsi="Arial" w:cs="Arial"/>
        </w:rPr>
        <w:t xml:space="preserve"> </w:t>
      </w:r>
      <w:proofErr w:type="gramStart"/>
      <w:r w:rsidRPr="00CC425C">
        <w:rPr>
          <w:rFonts w:ascii="Arial" w:hAnsi="Arial" w:cs="Arial"/>
        </w:rPr>
        <w:t>порядке</w:t>
      </w:r>
      <w:proofErr w:type="gramEnd"/>
      <w:r w:rsidRPr="00CC425C">
        <w:rPr>
          <w:rFonts w:ascii="Arial" w:hAnsi="Arial" w:cs="Arial"/>
        </w:rPr>
        <w:t>, установленном Министерством финансов Российской Федерации.</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w:t>
      </w:r>
      <w:r w:rsidRPr="00CC425C">
        <w:rPr>
          <w:rFonts w:ascii="Arial" w:hAnsi="Arial" w:cs="Arial"/>
        </w:rPr>
        <w:lastRenderedPageBreak/>
        <w:t>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38. Исполнение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Pr="00CC425C">
        <w:rPr>
          <w:rFonts w:ascii="Arial" w:hAnsi="Arial" w:cs="Arial"/>
        </w:rPr>
        <w:t>финансовым органом поселения</w:t>
      </w:r>
      <w:r w:rsidRPr="00CC425C">
        <w:rPr>
          <w:rFonts w:ascii="Arial" w:hAnsi="Arial" w:cs="Arial"/>
          <w:bCs/>
        </w:rPr>
        <w:t xml:space="preserve">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CC425C">
        <w:rPr>
          <w:rFonts w:ascii="Arial" w:hAnsi="Arial" w:cs="Arial"/>
        </w:rPr>
        <w:t>финансовым органом поселения</w:t>
      </w:r>
      <w:r w:rsidRPr="00CC425C">
        <w:rPr>
          <w:rFonts w:ascii="Arial" w:hAnsi="Arial" w:cs="Arial"/>
          <w:bCs/>
        </w:rPr>
        <w:t>.</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 для учета операций по исполнению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lastRenderedPageBreak/>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41. Финансирование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Финансирование представительного органа осуществляется путем перечисления денежных средств на лицевые счета представительного органа, открытых в установленном порядке.</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lastRenderedPageBreak/>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lastRenderedPageBreak/>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w:t>
      </w:r>
      <w:r w:rsidRPr="00CC425C">
        <w:rPr>
          <w:rFonts w:ascii="Arial" w:hAnsi="Arial" w:cs="Arial"/>
        </w:rPr>
        <w:lastRenderedPageBreak/>
        <w:t xml:space="preserve">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CC425C">
        <w:rPr>
          <w:rFonts w:ascii="Arial" w:hAnsi="Arial" w:cs="Arial"/>
        </w:rPr>
        <w:t>контроль за</w:t>
      </w:r>
      <w:proofErr w:type="gramEnd"/>
      <w:r w:rsidRPr="00CC425C">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lastRenderedPageBreak/>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82325"/>
    <w:rsid w:val="000C2478"/>
    <w:rsid w:val="000C3A79"/>
    <w:rsid w:val="00132342"/>
    <w:rsid w:val="001528EC"/>
    <w:rsid w:val="00161575"/>
    <w:rsid w:val="00194C45"/>
    <w:rsid w:val="0020460D"/>
    <w:rsid w:val="00233CAF"/>
    <w:rsid w:val="00541DF4"/>
    <w:rsid w:val="005A09E5"/>
    <w:rsid w:val="005C2413"/>
    <w:rsid w:val="005E6491"/>
    <w:rsid w:val="00660966"/>
    <w:rsid w:val="006870F8"/>
    <w:rsid w:val="00695D5D"/>
    <w:rsid w:val="0079781B"/>
    <w:rsid w:val="00801D9D"/>
    <w:rsid w:val="00882C06"/>
    <w:rsid w:val="00894CAE"/>
    <w:rsid w:val="009800D4"/>
    <w:rsid w:val="009C0FD1"/>
    <w:rsid w:val="00A70086"/>
    <w:rsid w:val="00B46B8A"/>
    <w:rsid w:val="00B5212D"/>
    <w:rsid w:val="00B65061"/>
    <w:rsid w:val="00BD6EFB"/>
    <w:rsid w:val="00C16F43"/>
    <w:rsid w:val="00CC0916"/>
    <w:rsid w:val="00CC425C"/>
    <w:rsid w:val="00D26149"/>
    <w:rsid w:val="00D81720"/>
    <w:rsid w:val="00DE5AED"/>
    <w:rsid w:val="00E374AC"/>
    <w:rsid w:val="00E4691F"/>
    <w:rsid w:val="00E679B6"/>
    <w:rsid w:val="00EB5C4E"/>
    <w:rsid w:val="00EF7105"/>
    <w:rsid w:val="00F9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17315</Words>
  <Characters>98701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25</cp:revision>
  <cp:lastPrinted>2022-08-11T04:18:00Z</cp:lastPrinted>
  <dcterms:created xsi:type="dcterms:W3CDTF">2020-11-11T05:04:00Z</dcterms:created>
  <dcterms:modified xsi:type="dcterms:W3CDTF">2022-08-11T04:19:00Z</dcterms:modified>
</cp:coreProperties>
</file>