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B3" w:rsidRDefault="00F40DB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552ACA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6B13"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A86B13" w:rsidRDefault="00F40DB3" w:rsidP="00157A5E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29.04.2019</w:t>
      </w:r>
      <w:r w:rsidR="00DD57F2">
        <w:rPr>
          <w:rFonts w:ascii="Arial" w:hAnsi="Arial" w:cs="Arial"/>
          <w:sz w:val="24"/>
          <w:szCs w:val="24"/>
        </w:rPr>
        <w:t xml:space="preserve">                  </w:t>
      </w:r>
      <w:r w:rsidR="00A86B13">
        <w:rPr>
          <w:rFonts w:ascii="Arial" w:hAnsi="Arial" w:cs="Arial"/>
          <w:sz w:val="24"/>
          <w:szCs w:val="24"/>
        </w:rPr>
        <w:t xml:space="preserve">         </w:t>
      </w:r>
      <w:r w:rsidR="00A4589A">
        <w:rPr>
          <w:rFonts w:ascii="Arial" w:hAnsi="Arial" w:cs="Arial"/>
          <w:sz w:val="24"/>
          <w:szCs w:val="24"/>
        </w:rPr>
        <w:t xml:space="preserve"> </w:t>
      </w:r>
      <w:r w:rsidR="00DD57F2">
        <w:rPr>
          <w:rFonts w:ascii="Arial" w:hAnsi="Arial" w:cs="Arial"/>
          <w:sz w:val="24"/>
          <w:szCs w:val="24"/>
        </w:rPr>
        <w:t xml:space="preserve"> </w:t>
      </w:r>
      <w:r w:rsidR="00696DD9">
        <w:rPr>
          <w:rFonts w:ascii="Arial" w:hAnsi="Arial" w:cs="Arial"/>
          <w:sz w:val="24"/>
          <w:szCs w:val="24"/>
        </w:rPr>
        <w:t xml:space="preserve">              </w:t>
      </w:r>
      <w:r w:rsidR="00DD57F2">
        <w:rPr>
          <w:rFonts w:ascii="Arial" w:hAnsi="Arial" w:cs="Arial"/>
          <w:sz w:val="24"/>
          <w:szCs w:val="24"/>
        </w:rPr>
        <w:t xml:space="preserve"> с. Боготол                </w:t>
      </w:r>
      <w:r w:rsidR="00A86B13">
        <w:rPr>
          <w:rFonts w:ascii="Arial" w:hAnsi="Arial" w:cs="Arial"/>
          <w:sz w:val="24"/>
          <w:szCs w:val="24"/>
        </w:rPr>
        <w:t xml:space="preserve">   </w:t>
      </w:r>
      <w:r w:rsidR="00C81F6A">
        <w:rPr>
          <w:rFonts w:ascii="Arial" w:hAnsi="Arial" w:cs="Arial"/>
          <w:sz w:val="24"/>
          <w:szCs w:val="24"/>
        </w:rPr>
        <w:t xml:space="preserve">  </w:t>
      </w:r>
      <w:r w:rsidR="00DD5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№ 31-132</w:t>
      </w:r>
    </w:p>
    <w:p w:rsidR="00A86B13" w:rsidRPr="00A86B13" w:rsidRDefault="00A86B13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9079AA" w:rsidRDefault="002D6F4B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Решение Боготольского сельского совета депутатов     «</w:t>
      </w:r>
      <w:r w:rsidR="001E0EF8">
        <w:rPr>
          <w:rFonts w:ascii="Arial" w:hAnsi="Arial" w:cs="Arial"/>
          <w:sz w:val="24"/>
          <w:szCs w:val="24"/>
        </w:rPr>
        <w:t>О налоге на имущество физических лиц</w:t>
      </w:r>
      <w:r>
        <w:rPr>
          <w:rFonts w:ascii="Arial" w:hAnsi="Arial" w:cs="Arial"/>
          <w:sz w:val="24"/>
          <w:szCs w:val="24"/>
        </w:rPr>
        <w:t>»</w:t>
      </w:r>
    </w:p>
    <w:p w:rsidR="001E0EF8" w:rsidRDefault="001E0EF8" w:rsidP="00157A5E">
      <w:pPr>
        <w:pStyle w:val="a5"/>
        <w:contextualSpacing/>
        <w:jc w:val="center"/>
        <w:rPr>
          <w:rFonts w:ascii="Arial" w:hAnsi="Arial" w:cs="Arial"/>
          <w:sz w:val="24"/>
          <w:szCs w:val="24"/>
        </w:rPr>
      </w:pPr>
    </w:p>
    <w:p w:rsidR="001E0EF8" w:rsidRDefault="001E0EF8" w:rsidP="00157A5E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№ 6-2108 от 01.11.2018 «Об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963200">
        <w:rPr>
          <w:rFonts w:ascii="Arial" w:hAnsi="Arial" w:cs="Arial"/>
          <w:sz w:val="24"/>
          <w:szCs w:val="24"/>
        </w:rPr>
        <w:t>, руководствуясь Уставом Боготольского сельсовета</w:t>
      </w:r>
      <w:r>
        <w:rPr>
          <w:rFonts w:ascii="Arial" w:hAnsi="Arial" w:cs="Arial"/>
          <w:sz w:val="24"/>
          <w:szCs w:val="24"/>
        </w:rPr>
        <w:t xml:space="preserve"> Боготольский</w:t>
      </w:r>
      <w:proofErr w:type="gramEnd"/>
      <w:r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510BB4" w:rsidRDefault="00B16F1D" w:rsidP="00157A5E">
      <w:pPr>
        <w:pStyle w:val="a5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10BB4">
        <w:rPr>
          <w:rFonts w:ascii="Arial" w:hAnsi="Arial" w:cs="Arial"/>
          <w:sz w:val="24"/>
          <w:szCs w:val="24"/>
        </w:rPr>
        <w:t>Внести  в решение Боготольского сельского Совета депутатов от 26.11.2018 № 28-112 «О налоге на имущество физических лиц» следующие изменения:</w:t>
      </w:r>
    </w:p>
    <w:p w:rsidR="00B16F1D" w:rsidRDefault="00B16F1D" w:rsidP="00B16F1D">
      <w:pPr>
        <w:pStyle w:val="a5"/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2 Решения изложить в следующей редакции:</w:t>
      </w:r>
    </w:p>
    <w:p w:rsidR="001E0EF8" w:rsidRPr="00A86B13" w:rsidRDefault="00B16F1D" w:rsidP="00B16F1D">
      <w:pPr>
        <w:pStyle w:val="a5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«2. </w:t>
      </w:r>
      <w:r w:rsidR="001E0EF8">
        <w:rPr>
          <w:rFonts w:ascii="Arial" w:hAnsi="Arial" w:cs="Arial"/>
          <w:sz w:val="24"/>
          <w:szCs w:val="24"/>
        </w:rPr>
        <w:t>Налоговые ставки устанавливаются в следующих размерах от кадастровой стоимости: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1E0EF8" w:rsidTr="001E0EF8">
        <w:tc>
          <w:tcPr>
            <w:tcW w:w="959" w:type="dxa"/>
          </w:tcPr>
          <w:p w:rsidR="001E0EF8" w:rsidRDefault="001E0EF8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№</w:t>
            </w:r>
          </w:p>
          <w:p w:rsidR="001E0EF8" w:rsidRDefault="001E0EF8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iCs/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1E0EF8" w:rsidRDefault="001E0EF8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налогообложения</w:t>
            </w:r>
          </w:p>
        </w:tc>
        <w:tc>
          <w:tcPr>
            <w:tcW w:w="3190" w:type="dxa"/>
          </w:tcPr>
          <w:p w:rsidR="001E0EF8" w:rsidRDefault="001E0EF8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Налоговая ставка</w:t>
            </w:r>
          </w:p>
          <w:p w:rsidR="001E0EF8" w:rsidRDefault="001E0EF8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(в процентах)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3190" w:type="dxa"/>
          </w:tcPr>
          <w:p w:rsidR="001E0EF8" w:rsidRDefault="001E0EF8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1.1.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жилой дом (часть жилого дома);</w:t>
            </w:r>
          </w:p>
        </w:tc>
        <w:tc>
          <w:tcPr>
            <w:tcW w:w="3190" w:type="dxa"/>
          </w:tcPr>
          <w:p w:rsidR="001E0EF8" w:rsidRDefault="006F4DD3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0,3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1.2.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квартира (часть квартиры);</w:t>
            </w:r>
          </w:p>
        </w:tc>
        <w:tc>
          <w:tcPr>
            <w:tcW w:w="3190" w:type="dxa"/>
          </w:tcPr>
          <w:p w:rsidR="001E0EF8" w:rsidRDefault="0033640F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0,15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1.3.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комната;</w:t>
            </w:r>
          </w:p>
        </w:tc>
        <w:tc>
          <w:tcPr>
            <w:tcW w:w="3190" w:type="dxa"/>
          </w:tcPr>
          <w:p w:rsidR="001E0EF8" w:rsidRDefault="0033640F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0,15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1.4.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3190" w:type="dxa"/>
          </w:tcPr>
          <w:p w:rsidR="001E0EF8" w:rsidRDefault="00B16F1D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0,3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1.5.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единый недвижимый комплекс, в сос</w:t>
            </w:r>
            <w:r w:rsidR="00510BB4">
              <w:rPr>
                <w:rFonts w:ascii="Arial" w:hAnsi="Arial" w:cs="Arial"/>
                <w:iCs/>
                <w:sz w:val="24"/>
                <w:szCs w:val="24"/>
              </w:rPr>
              <w:t>тав которого входит хотя бы один жилой  дом</w:t>
            </w:r>
            <w:r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</w:tc>
        <w:tc>
          <w:tcPr>
            <w:tcW w:w="3190" w:type="dxa"/>
          </w:tcPr>
          <w:p w:rsidR="001E0EF8" w:rsidRDefault="006F4DD3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1.6.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машино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</w:rPr>
              <w:t>-место</w:t>
            </w:r>
            <w:r w:rsidR="00B16F1D">
              <w:rPr>
                <w:rFonts w:ascii="Arial" w:hAnsi="Arial" w:cs="Arial"/>
                <w:iCs/>
                <w:sz w:val="24"/>
                <w:szCs w:val="24"/>
              </w:rPr>
              <w:t>, в том числе расположенные в объектах налогообложения, указанных в подпункте 2 пункта  2 статьи 406 Налогового кодекса Российской Федерации</w:t>
            </w:r>
            <w:r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</w:tc>
        <w:tc>
          <w:tcPr>
            <w:tcW w:w="3190" w:type="dxa"/>
          </w:tcPr>
          <w:p w:rsidR="001E0EF8" w:rsidRDefault="006F4DD3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</w:t>
            </w:r>
          </w:p>
        </w:tc>
      </w:tr>
      <w:tr w:rsidR="001E0EF8" w:rsidTr="001E0EF8">
        <w:tc>
          <w:tcPr>
            <w:tcW w:w="959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1.7.</w:t>
            </w:r>
          </w:p>
        </w:tc>
        <w:tc>
          <w:tcPr>
            <w:tcW w:w="5421" w:type="dxa"/>
          </w:tcPr>
          <w:p w:rsidR="001E0EF8" w:rsidRDefault="00714DF0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3190" w:type="dxa"/>
          </w:tcPr>
          <w:p w:rsidR="001E0EF8" w:rsidRDefault="006F4DD3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0,1</w:t>
            </w:r>
          </w:p>
        </w:tc>
      </w:tr>
      <w:tr w:rsidR="00714DF0" w:rsidTr="001E0EF8">
        <w:tc>
          <w:tcPr>
            <w:tcW w:w="959" w:type="dxa"/>
          </w:tcPr>
          <w:p w:rsidR="00714DF0" w:rsidRDefault="0033640F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714DF0" w:rsidRDefault="0033640F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3190" w:type="dxa"/>
          </w:tcPr>
          <w:p w:rsidR="00714DF0" w:rsidRDefault="0033640F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714DF0" w:rsidTr="001E0EF8">
        <w:tc>
          <w:tcPr>
            <w:tcW w:w="959" w:type="dxa"/>
          </w:tcPr>
          <w:p w:rsidR="00714DF0" w:rsidRDefault="0033640F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714DF0" w:rsidRDefault="0033640F" w:rsidP="00157A5E">
            <w:pPr>
              <w:tabs>
                <w:tab w:val="left" w:pos="9355"/>
              </w:tabs>
              <w:ind w:right="-1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3190" w:type="dxa"/>
          </w:tcPr>
          <w:p w:rsidR="00714DF0" w:rsidRDefault="0033640F" w:rsidP="00157A5E">
            <w:pPr>
              <w:tabs>
                <w:tab w:val="left" w:pos="9355"/>
              </w:tabs>
              <w:ind w:right="-1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0,5</w:t>
            </w:r>
          </w:p>
        </w:tc>
      </w:tr>
    </w:tbl>
    <w:p w:rsidR="000A5C84" w:rsidRDefault="000A5C84" w:rsidP="00157A5E">
      <w:pPr>
        <w:tabs>
          <w:tab w:val="left" w:pos="9355"/>
        </w:tabs>
        <w:spacing w:line="240" w:lineRule="auto"/>
        <w:ind w:right="-1"/>
        <w:contextualSpacing/>
        <w:jc w:val="both"/>
        <w:rPr>
          <w:rFonts w:ascii="Arial" w:hAnsi="Arial" w:cs="Arial"/>
          <w:iCs/>
          <w:sz w:val="24"/>
          <w:szCs w:val="24"/>
        </w:rPr>
      </w:pPr>
    </w:p>
    <w:p w:rsidR="000A5C84" w:rsidRDefault="000A5C84" w:rsidP="00157A5E">
      <w:pPr>
        <w:tabs>
          <w:tab w:val="left" w:pos="9355"/>
        </w:tabs>
        <w:spacing w:line="240" w:lineRule="auto"/>
        <w:ind w:right="-1" w:hanging="142"/>
        <w:contextualSpacing/>
        <w:jc w:val="both"/>
        <w:rPr>
          <w:rFonts w:ascii="Arial" w:hAnsi="Arial" w:cs="Arial"/>
          <w:iCs/>
          <w:sz w:val="24"/>
          <w:szCs w:val="24"/>
        </w:rPr>
      </w:pPr>
    </w:p>
    <w:p w:rsidR="00031283" w:rsidRDefault="00031283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6F1D">
        <w:rPr>
          <w:rFonts w:ascii="Arial" w:hAnsi="Arial" w:cs="Arial"/>
          <w:sz w:val="24"/>
          <w:szCs w:val="24"/>
        </w:rPr>
        <w:t xml:space="preserve"> 2</w:t>
      </w:r>
      <w:r w:rsidRPr="006230D6">
        <w:rPr>
          <w:rFonts w:ascii="Arial" w:hAnsi="Arial" w:cs="Arial"/>
          <w:sz w:val="24"/>
          <w:szCs w:val="24"/>
        </w:rPr>
        <w:t xml:space="preserve">. </w:t>
      </w:r>
      <w:r w:rsidR="00FD188E">
        <w:rPr>
          <w:rFonts w:ascii="Arial" w:hAnsi="Arial" w:cs="Arial"/>
          <w:sz w:val="24"/>
          <w:szCs w:val="24"/>
        </w:rPr>
        <w:t>Решение вступае</w:t>
      </w:r>
      <w:r w:rsidR="00B16F1D">
        <w:rPr>
          <w:rFonts w:ascii="Arial" w:hAnsi="Arial" w:cs="Arial"/>
          <w:sz w:val="24"/>
          <w:szCs w:val="24"/>
        </w:rPr>
        <w:t xml:space="preserve">т в силу в день, следующий за днем </w:t>
      </w:r>
      <w:r w:rsidR="00FD188E">
        <w:rPr>
          <w:rFonts w:ascii="Arial" w:hAnsi="Arial" w:cs="Arial"/>
          <w:sz w:val="24"/>
          <w:szCs w:val="24"/>
        </w:rPr>
        <w:t>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  <w:r w:rsidRPr="006230D6">
        <w:rPr>
          <w:rFonts w:ascii="Arial" w:hAnsi="Arial" w:cs="Arial"/>
          <w:sz w:val="24"/>
          <w:szCs w:val="24"/>
        </w:rPr>
        <w:t xml:space="preserve"> </w:t>
      </w:r>
    </w:p>
    <w:p w:rsidR="00A41B3E" w:rsidRDefault="00B16F1D" w:rsidP="00157A5E">
      <w:pPr>
        <w:tabs>
          <w:tab w:val="left" w:pos="9355"/>
        </w:tabs>
        <w:spacing w:line="240" w:lineRule="auto"/>
        <w:ind w:right="-1"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</w:t>
      </w:r>
      <w:r w:rsidR="00A41B3E" w:rsidRPr="00A41B3E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A41B3E"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="00A41B3E"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 w:rsidR="000A5C84">
        <w:rPr>
          <w:rFonts w:ascii="Arial" w:hAnsi="Arial" w:cs="Arial"/>
          <w:iCs/>
          <w:sz w:val="24"/>
          <w:szCs w:val="24"/>
        </w:rPr>
        <w:t>по финансам, бюджету, налогам и сборам (Кулаженко С.Ф</w:t>
      </w:r>
      <w:r w:rsidR="00A41B3E" w:rsidRPr="00A41B3E">
        <w:rPr>
          <w:rFonts w:ascii="Arial" w:hAnsi="Arial" w:cs="Arial"/>
          <w:iCs/>
          <w:sz w:val="24"/>
          <w:szCs w:val="24"/>
        </w:rPr>
        <w:t>.).</w:t>
      </w:r>
    </w:p>
    <w:p w:rsidR="00A41B3E" w:rsidRPr="00A41B3E" w:rsidRDefault="00A41B3E" w:rsidP="00157A5E">
      <w:pPr>
        <w:tabs>
          <w:tab w:val="left" w:pos="9355"/>
        </w:tabs>
        <w:spacing w:line="240" w:lineRule="auto"/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  <w:r w:rsidR="00B16F1D">
        <w:rPr>
          <w:rFonts w:ascii="Arial" w:hAnsi="Arial" w:cs="Arial"/>
          <w:iCs/>
          <w:sz w:val="24"/>
          <w:szCs w:val="24"/>
        </w:rPr>
        <w:t>4</w:t>
      </w:r>
      <w:r w:rsidRPr="00A41B3E">
        <w:rPr>
          <w:rFonts w:ascii="Arial" w:hAnsi="Arial" w:cs="Arial"/>
          <w:iCs/>
          <w:sz w:val="24"/>
          <w:szCs w:val="24"/>
        </w:rPr>
        <w:t xml:space="preserve">. Опубликовать настоящее Решение в общественно-политической газете «Земля </w:t>
      </w:r>
      <w:proofErr w:type="spellStart"/>
      <w:r w:rsidRPr="00A41B3E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A41B3E">
        <w:rPr>
          <w:rFonts w:ascii="Arial" w:hAnsi="Arial" w:cs="Arial"/>
          <w:iCs/>
          <w:sz w:val="24"/>
          <w:szCs w:val="24"/>
        </w:rPr>
        <w:t xml:space="preserve">» и </w:t>
      </w:r>
      <w:r w:rsidRPr="00A41B3E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A41B3E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1B3E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A41B3E">
        <w:rPr>
          <w:rFonts w:ascii="Arial" w:hAnsi="Arial" w:cs="Arial"/>
          <w:sz w:val="24"/>
          <w:szCs w:val="24"/>
          <w:lang w:val="en-US"/>
        </w:rPr>
        <w:t>r</w:t>
      </w:r>
      <w:r w:rsidRPr="00A41B3E">
        <w:rPr>
          <w:rFonts w:ascii="Arial" w:hAnsi="Arial" w:cs="Arial"/>
          <w:sz w:val="24"/>
          <w:szCs w:val="24"/>
        </w:rPr>
        <w:t>.</w:t>
      </w:r>
      <w:proofErr w:type="spellStart"/>
      <w:r w:rsidRPr="00A41B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B3E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33640F" w:rsidRPr="006230D6" w:rsidRDefault="0033640F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157A5E">
      <w:pPr>
        <w:spacing w:line="240" w:lineRule="auto"/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A41B3E" w:rsidRPr="00A86B13" w:rsidRDefault="00A41B3E" w:rsidP="00157A5E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2D6F4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97" w:rsidRDefault="00703797">
      <w:pPr>
        <w:spacing w:after="0" w:line="240" w:lineRule="auto"/>
      </w:pPr>
      <w:r>
        <w:separator/>
      </w:r>
    </w:p>
  </w:endnote>
  <w:endnote w:type="continuationSeparator" w:id="0">
    <w:p w:rsidR="00703797" w:rsidRDefault="0070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97" w:rsidRDefault="00703797">
      <w:pPr>
        <w:spacing w:after="0" w:line="240" w:lineRule="auto"/>
      </w:pPr>
      <w:r>
        <w:separator/>
      </w:r>
    </w:p>
  </w:footnote>
  <w:footnote w:type="continuationSeparator" w:id="0">
    <w:p w:rsidR="00703797" w:rsidRDefault="00703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6276"/>
    <w:multiLevelType w:val="hybridMultilevel"/>
    <w:tmpl w:val="2600506C"/>
    <w:lvl w:ilvl="0" w:tplc="615ED04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C915158"/>
    <w:multiLevelType w:val="hybridMultilevel"/>
    <w:tmpl w:val="43241378"/>
    <w:lvl w:ilvl="0" w:tplc="8DC2D3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2255E"/>
    <w:rsid w:val="00025FBD"/>
    <w:rsid w:val="00031283"/>
    <w:rsid w:val="0004477E"/>
    <w:rsid w:val="00045CFF"/>
    <w:rsid w:val="00054DE5"/>
    <w:rsid w:val="00060D2F"/>
    <w:rsid w:val="00062E76"/>
    <w:rsid w:val="0008360E"/>
    <w:rsid w:val="0008396C"/>
    <w:rsid w:val="00095AE2"/>
    <w:rsid w:val="000A5C84"/>
    <w:rsid w:val="000C42D3"/>
    <w:rsid w:val="000D223F"/>
    <w:rsid w:val="000D4528"/>
    <w:rsid w:val="000E54B4"/>
    <w:rsid w:val="00100110"/>
    <w:rsid w:val="00105E13"/>
    <w:rsid w:val="00116363"/>
    <w:rsid w:val="00117CBF"/>
    <w:rsid w:val="00141617"/>
    <w:rsid w:val="00145FA5"/>
    <w:rsid w:val="00157A5E"/>
    <w:rsid w:val="001622B8"/>
    <w:rsid w:val="001655F1"/>
    <w:rsid w:val="00193805"/>
    <w:rsid w:val="0019554C"/>
    <w:rsid w:val="001A4292"/>
    <w:rsid w:val="001A4405"/>
    <w:rsid w:val="001B74D9"/>
    <w:rsid w:val="001C4C55"/>
    <w:rsid w:val="001E0EF8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65C7"/>
    <w:rsid w:val="002D6F4B"/>
    <w:rsid w:val="002E0F8B"/>
    <w:rsid w:val="002F20F3"/>
    <w:rsid w:val="002F4D69"/>
    <w:rsid w:val="003004C7"/>
    <w:rsid w:val="00302B6C"/>
    <w:rsid w:val="00305219"/>
    <w:rsid w:val="00306A3A"/>
    <w:rsid w:val="003137BD"/>
    <w:rsid w:val="0032142E"/>
    <w:rsid w:val="00324B90"/>
    <w:rsid w:val="00331CDB"/>
    <w:rsid w:val="0033640F"/>
    <w:rsid w:val="003437BF"/>
    <w:rsid w:val="00366571"/>
    <w:rsid w:val="00372935"/>
    <w:rsid w:val="003A11B9"/>
    <w:rsid w:val="003A47BA"/>
    <w:rsid w:val="003B4494"/>
    <w:rsid w:val="003E2207"/>
    <w:rsid w:val="003E3241"/>
    <w:rsid w:val="003F51EC"/>
    <w:rsid w:val="00405A64"/>
    <w:rsid w:val="00405B0B"/>
    <w:rsid w:val="00435B8B"/>
    <w:rsid w:val="00436726"/>
    <w:rsid w:val="004469E6"/>
    <w:rsid w:val="00447533"/>
    <w:rsid w:val="00454699"/>
    <w:rsid w:val="00461793"/>
    <w:rsid w:val="0046548A"/>
    <w:rsid w:val="0046611D"/>
    <w:rsid w:val="00486694"/>
    <w:rsid w:val="00487C50"/>
    <w:rsid w:val="004A3B8E"/>
    <w:rsid w:val="004B73F6"/>
    <w:rsid w:val="004C1227"/>
    <w:rsid w:val="004C19AE"/>
    <w:rsid w:val="004C6AE4"/>
    <w:rsid w:val="004D2B6C"/>
    <w:rsid w:val="004E0FA6"/>
    <w:rsid w:val="004E22F9"/>
    <w:rsid w:val="004E3196"/>
    <w:rsid w:val="004E7CA4"/>
    <w:rsid w:val="004F58C3"/>
    <w:rsid w:val="00510BB4"/>
    <w:rsid w:val="00512FAB"/>
    <w:rsid w:val="00513E4F"/>
    <w:rsid w:val="005177BE"/>
    <w:rsid w:val="005207C9"/>
    <w:rsid w:val="00537429"/>
    <w:rsid w:val="00547BCB"/>
    <w:rsid w:val="00552ACA"/>
    <w:rsid w:val="00577D44"/>
    <w:rsid w:val="00581313"/>
    <w:rsid w:val="00592DD5"/>
    <w:rsid w:val="005A10DD"/>
    <w:rsid w:val="005B44E4"/>
    <w:rsid w:val="005C5A39"/>
    <w:rsid w:val="005D02A8"/>
    <w:rsid w:val="005D24FD"/>
    <w:rsid w:val="005D2A5F"/>
    <w:rsid w:val="005D5394"/>
    <w:rsid w:val="005E216A"/>
    <w:rsid w:val="005E3E2B"/>
    <w:rsid w:val="00602B62"/>
    <w:rsid w:val="0061548A"/>
    <w:rsid w:val="00627895"/>
    <w:rsid w:val="00631204"/>
    <w:rsid w:val="006370E1"/>
    <w:rsid w:val="006402AA"/>
    <w:rsid w:val="006404B6"/>
    <w:rsid w:val="00646EDA"/>
    <w:rsid w:val="0065224B"/>
    <w:rsid w:val="00671750"/>
    <w:rsid w:val="00696DD9"/>
    <w:rsid w:val="00696EA0"/>
    <w:rsid w:val="006A4E41"/>
    <w:rsid w:val="006A5871"/>
    <w:rsid w:val="006A7004"/>
    <w:rsid w:val="006B3A23"/>
    <w:rsid w:val="006B62F6"/>
    <w:rsid w:val="006D2240"/>
    <w:rsid w:val="006E6E98"/>
    <w:rsid w:val="006E7C97"/>
    <w:rsid w:val="006F2F9F"/>
    <w:rsid w:val="006F4DD3"/>
    <w:rsid w:val="007005AB"/>
    <w:rsid w:val="00703797"/>
    <w:rsid w:val="00714DF0"/>
    <w:rsid w:val="007158A9"/>
    <w:rsid w:val="00716CE8"/>
    <w:rsid w:val="007311D8"/>
    <w:rsid w:val="00731DEE"/>
    <w:rsid w:val="007511FF"/>
    <w:rsid w:val="00757B15"/>
    <w:rsid w:val="00765923"/>
    <w:rsid w:val="00772793"/>
    <w:rsid w:val="007768DD"/>
    <w:rsid w:val="00782961"/>
    <w:rsid w:val="007A7934"/>
    <w:rsid w:val="007B426B"/>
    <w:rsid w:val="007B5C74"/>
    <w:rsid w:val="007C0219"/>
    <w:rsid w:val="007E25A0"/>
    <w:rsid w:val="00816293"/>
    <w:rsid w:val="00816495"/>
    <w:rsid w:val="008200CC"/>
    <w:rsid w:val="00840406"/>
    <w:rsid w:val="00845653"/>
    <w:rsid w:val="0087276B"/>
    <w:rsid w:val="00877534"/>
    <w:rsid w:val="00881CF6"/>
    <w:rsid w:val="00884E95"/>
    <w:rsid w:val="00886513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63200"/>
    <w:rsid w:val="0097702E"/>
    <w:rsid w:val="00981B38"/>
    <w:rsid w:val="00987438"/>
    <w:rsid w:val="009A252F"/>
    <w:rsid w:val="009C4487"/>
    <w:rsid w:val="009C6749"/>
    <w:rsid w:val="009D2352"/>
    <w:rsid w:val="009D5934"/>
    <w:rsid w:val="009E594B"/>
    <w:rsid w:val="009F151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4589A"/>
    <w:rsid w:val="00A50342"/>
    <w:rsid w:val="00A56605"/>
    <w:rsid w:val="00A83359"/>
    <w:rsid w:val="00A86B13"/>
    <w:rsid w:val="00A9337F"/>
    <w:rsid w:val="00AA1BB0"/>
    <w:rsid w:val="00AA464C"/>
    <w:rsid w:val="00AA6EE5"/>
    <w:rsid w:val="00AD64CE"/>
    <w:rsid w:val="00AE4003"/>
    <w:rsid w:val="00AE5835"/>
    <w:rsid w:val="00AF0E37"/>
    <w:rsid w:val="00B16F1D"/>
    <w:rsid w:val="00B23753"/>
    <w:rsid w:val="00B266FA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19C0"/>
    <w:rsid w:val="00BA678B"/>
    <w:rsid w:val="00BB0C0C"/>
    <w:rsid w:val="00BB2F08"/>
    <w:rsid w:val="00BC6017"/>
    <w:rsid w:val="00BC6D8B"/>
    <w:rsid w:val="00BD4DDA"/>
    <w:rsid w:val="00C07792"/>
    <w:rsid w:val="00C16471"/>
    <w:rsid w:val="00C17D71"/>
    <w:rsid w:val="00C219C7"/>
    <w:rsid w:val="00C23806"/>
    <w:rsid w:val="00C3545E"/>
    <w:rsid w:val="00C500DE"/>
    <w:rsid w:val="00C61C1D"/>
    <w:rsid w:val="00C64EC7"/>
    <w:rsid w:val="00C676E8"/>
    <w:rsid w:val="00C72986"/>
    <w:rsid w:val="00C81F6A"/>
    <w:rsid w:val="00C95A83"/>
    <w:rsid w:val="00CA66A9"/>
    <w:rsid w:val="00CB1955"/>
    <w:rsid w:val="00CB5871"/>
    <w:rsid w:val="00CD2CA2"/>
    <w:rsid w:val="00CF1F6A"/>
    <w:rsid w:val="00CF79CE"/>
    <w:rsid w:val="00D11E9C"/>
    <w:rsid w:val="00D209B5"/>
    <w:rsid w:val="00D30AB7"/>
    <w:rsid w:val="00D31D46"/>
    <w:rsid w:val="00D40C3D"/>
    <w:rsid w:val="00D42FD8"/>
    <w:rsid w:val="00D439D7"/>
    <w:rsid w:val="00D43B9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D57F2"/>
    <w:rsid w:val="00DF6D6D"/>
    <w:rsid w:val="00E01014"/>
    <w:rsid w:val="00E01F87"/>
    <w:rsid w:val="00E03833"/>
    <w:rsid w:val="00E32C8D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9541B"/>
    <w:rsid w:val="00EA77CE"/>
    <w:rsid w:val="00EB53FB"/>
    <w:rsid w:val="00EC30C3"/>
    <w:rsid w:val="00ED0C6D"/>
    <w:rsid w:val="00ED7D93"/>
    <w:rsid w:val="00EE2C79"/>
    <w:rsid w:val="00EE486C"/>
    <w:rsid w:val="00EF3A65"/>
    <w:rsid w:val="00EF5599"/>
    <w:rsid w:val="00F01EA8"/>
    <w:rsid w:val="00F06022"/>
    <w:rsid w:val="00F11B74"/>
    <w:rsid w:val="00F11EEC"/>
    <w:rsid w:val="00F13C0B"/>
    <w:rsid w:val="00F337E4"/>
    <w:rsid w:val="00F40DB3"/>
    <w:rsid w:val="00F477B5"/>
    <w:rsid w:val="00F50D74"/>
    <w:rsid w:val="00FA56F6"/>
    <w:rsid w:val="00FB136D"/>
    <w:rsid w:val="00FB3343"/>
    <w:rsid w:val="00FB4F23"/>
    <w:rsid w:val="00FD188E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A629-FE1E-411C-9F49-E2119298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32</cp:revision>
  <cp:lastPrinted>2019-04-30T01:55:00Z</cp:lastPrinted>
  <dcterms:created xsi:type="dcterms:W3CDTF">2018-04-02T04:51:00Z</dcterms:created>
  <dcterms:modified xsi:type="dcterms:W3CDTF">2019-04-30T01:58:00Z</dcterms:modified>
</cp:coreProperties>
</file>