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67" w:rsidRDefault="001C79A8" w:rsidP="001C79A8">
      <w:pPr>
        <w:jc w:val="center"/>
        <w:rPr>
          <w:rFonts w:eastAsia="Calibri"/>
          <w:sz w:val="28"/>
          <w:szCs w:val="28"/>
          <w:lang w:eastAsia="en-US"/>
        </w:rPr>
      </w:pPr>
      <w:r w:rsidRPr="001C79A8">
        <w:rPr>
          <w:rFonts w:ascii="Calibri" w:hAnsi="Calibri"/>
          <w:noProof/>
          <w:sz w:val="22"/>
          <w:szCs w:val="28"/>
        </w:rPr>
        <w:drawing>
          <wp:inline distT="0" distB="0" distL="0" distR="0" wp14:anchorId="17BECF6E" wp14:editId="0E2878B2">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A12767" w:rsidRPr="006B0707" w:rsidRDefault="00A12767" w:rsidP="00A12767">
      <w:pPr>
        <w:spacing w:before="0" w:beforeAutospacing="0" w:line="240" w:lineRule="atLeast"/>
        <w:contextualSpacing/>
        <w:jc w:val="center"/>
        <w:rPr>
          <w:rFonts w:eastAsia="Calibri"/>
          <w:b/>
          <w:sz w:val="28"/>
          <w:szCs w:val="28"/>
          <w:lang w:eastAsia="en-US"/>
        </w:rPr>
      </w:pPr>
      <w:r w:rsidRPr="006B0707">
        <w:rPr>
          <w:rFonts w:eastAsia="Calibri"/>
          <w:b/>
          <w:sz w:val="28"/>
          <w:szCs w:val="28"/>
          <w:lang w:eastAsia="en-US"/>
        </w:rPr>
        <w:t>Администрация Боготольского района</w:t>
      </w:r>
    </w:p>
    <w:p w:rsidR="00A12767" w:rsidRDefault="00A12767" w:rsidP="00A12767">
      <w:pPr>
        <w:spacing w:before="0" w:beforeAutospacing="0" w:line="240" w:lineRule="atLeast"/>
        <w:contextualSpacing/>
        <w:jc w:val="center"/>
        <w:rPr>
          <w:rFonts w:eastAsia="Calibri"/>
          <w:b/>
          <w:sz w:val="28"/>
          <w:szCs w:val="28"/>
          <w:lang w:eastAsia="en-US"/>
        </w:rPr>
      </w:pPr>
      <w:r w:rsidRPr="006B0707">
        <w:rPr>
          <w:rFonts w:eastAsia="Calibri"/>
          <w:b/>
          <w:sz w:val="28"/>
          <w:szCs w:val="28"/>
          <w:lang w:eastAsia="en-US"/>
        </w:rPr>
        <w:t>Красноярского края</w:t>
      </w:r>
    </w:p>
    <w:p w:rsidR="00A12767" w:rsidRPr="006B0707" w:rsidRDefault="00A12767" w:rsidP="00A12767">
      <w:pPr>
        <w:spacing w:before="0" w:beforeAutospacing="0"/>
        <w:contextualSpacing/>
        <w:jc w:val="center"/>
        <w:rPr>
          <w:rFonts w:eastAsia="Calibri"/>
          <w:b/>
          <w:sz w:val="28"/>
          <w:szCs w:val="28"/>
          <w:lang w:eastAsia="en-US"/>
        </w:rPr>
      </w:pPr>
    </w:p>
    <w:p w:rsidR="00A12767" w:rsidRDefault="00A12767" w:rsidP="00A12767">
      <w:pPr>
        <w:spacing w:before="0" w:beforeAutospacing="0"/>
        <w:jc w:val="center"/>
        <w:rPr>
          <w:rFonts w:eastAsia="Calibri"/>
          <w:b/>
          <w:sz w:val="28"/>
          <w:szCs w:val="28"/>
          <w:lang w:eastAsia="en-US"/>
        </w:rPr>
      </w:pPr>
      <w:r w:rsidRPr="006B0707">
        <w:rPr>
          <w:rFonts w:eastAsia="Calibri"/>
          <w:b/>
          <w:sz w:val="28"/>
          <w:szCs w:val="28"/>
          <w:lang w:eastAsia="en-US"/>
        </w:rPr>
        <w:t>ПОСТАНОВЛЕНИЕ</w:t>
      </w:r>
    </w:p>
    <w:p w:rsidR="00A12767" w:rsidRDefault="00A12767" w:rsidP="00A12767">
      <w:pPr>
        <w:spacing w:before="0" w:beforeAutospacing="0"/>
        <w:jc w:val="center"/>
        <w:rPr>
          <w:rFonts w:eastAsia="Calibri"/>
          <w:b/>
          <w:sz w:val="28"/>
          <w:szCs w:val="28"/>
          <w:lang w:eastAsia="en-US"/>
        </w:rPr>
      </w:pPr>
    </w:p>
    <w:p w:rsidR="00A12767" w:rsidRDefault="00A12767" w:rsidP="00A12767">
      <w:pPr>
        <w:spacing w:before="0" w:beforeAutospacing="0"/>
        <w:jc w:val="center"/>
        <w:rPr>
          <w:rFonts w:eastAsia="Calibri"/>
          <w:sz w:val="28"/>
          <w:szCs w:val="28"/>
          <w:lang w:eastAsia="en-US"/>
        </w:rPr>
      </w:pPr>
      <w:r>
        <w:rPr>
          <w:rFonts w:eastAsia="Calibri"/>
          <w:sz w:val="28"/>
          <w:szCs w:val="28"/>
          <w:lang w:eastAsia="en-US"/>
        </w:rPr>
        <w:t>г. Боготол</w:t>
      </w:r>
    </w:p>
    <w:p w:rsidR="009B0A86" w:rsidRPr="005A4634" w:rsidRDefault="009B0A86" w:rsidP="00A12767">
      <w:pPr>
        <w:spacing w:before="0" w:beforeAutospacing="0"/>
        <w:jc w:val="center"/>
        <w:rPr>
          <w:rFonts w:eastAsia="Calibri"/>
          <w:sz w:val="28"/>
          <w:szCs w:val="28"/>
          <w:lang w:eastAsia="en-US"/>
        </w:rPr>
      </w:pPr>
    </w:p>
    <w:p w:rsidR="00A12767" w:rsidRDefault="00DC0E45" w:rsidP="00A12767">
      <w:pPr>
        <w:spacing w:before="0" w:beforeAutospacing="0"/>
        <w:rPr>
          <w:rFonts w:eastAsia="Calibri"/>
          <w:sz w:val="28"/>
          <w:szCs w:val="28"/>
          <w:lang w:eastAsia="en-US"/>
        </w:rPr>
      </w:pPr>
      <w:r>
        <w:rPr>
          <w:rFonts w:eastAsia="Calibri"/>
          <w:sz w:val="28"/>
          <w:szCs w:val="28"/>
          <w:lang w:eastAsia="en-US"/>
        </w:rPr>
        <w:t>01 июня</w:t>
      </w:r>
      <w:r w:rsidR="007D7D99">
        <w:rPr>
          <w:rFonts w:eastAsia="Calibri"/>
          <w:sz w:val="28"/>
          <w:szCs w:val="28"/>
          <w:lang w:eastAsia="en-US"/>
        </w:rPr>
        <w:t xml:space="preserve"> </w:t>
      </w:r>
      <w:r w:rsidR="00161E3C">
        <w:rPr>
          <w:rFonts w:eastAsia="Calibri"/>
          <w:sz w:val="28"/>
          <w:szCs w:val="28"/>
          <w:lang w:eastAsia="en-US"/>
        </w:rPr>
        <w:t>2015</w:t>
      </w:r>
      <w:r w:rsidR="00A12767" w:rsidRPr="005A4634">
        <w:rPr>
          <w:rFonts w:eastAsia="Calibri"/>
          <w:sz w:val="28"/>
          <w:szCs w:val="28"/>
          <w:lang w:eastAsia="en-US"/>
        </w:rPr>
        <w:t xml:space="preserve"> года</w:t>
      </w:r>
      <w:r w:rsidR="00AE210B">
        <w:rPr>
          <w:rFonts w:eastAsia="Calibri"/>
          <w:sz w:val="28"/>
          <w:szCs w:val="28"/>
          <w:lang w:eastAsia="en-US"/>
        </w:rPr>
        <w:tab/>
      </w:r>
      <w:r w:rsidR="00AE210B">
        <w:rPr>
          <w:rFonts w:eastAsia="Calibri"/>
          <w:sz w:val="28"/>
          <w:szCs w:val="28"/>
          <w:lang w:eastAsia="en-US"/>
        </w:rPr>
        <w:tab/>
      </w:r>
      <w:r w:rsidR="00AE210B">
        <w:rPr>
          <w:rFonts w:eastAsia="Calibri"/>
          <w:sz w:val="28"/>
          <w:szCs w:val="28"/>
          <w:lang w:eastAsia="en-US"/>
        </w:rPr>
        <w:tab/>
      </w:r>
      <w:r w:rsidR="00AE210B">
        <w:rPr>
          <w:rFonts w:eastAsia="Calibri"/>
          <w:sz w:val="28"/>
          <w:szCs w:val="28"/>
          <w:lang w:eastAsia="en-US"/>
        </w:rPr>
        <w:tab/>
      </w:r>
      <w:r w:rsidR="00AE210B">
        <w:rPr>
          <w:rFonts w:eastAsia="Calibri"/>
          <w:sz w:val="28"/>
          <w:szCs w:val="28"/>
          <w:lang w:eastAsia="en-US"/>
        </w:rPr>
        <w:tab/>
      </w:r>
      <w:r w:rsidR="007D7D99">
        <w:rPr>
          <w:rFonts w:eastAsia="Calibri"/>
          <w:sz w:val="28"/>
          <w:szCs w:val="28"/>
          <w:lang w:eastAsia="en-US"/>
        </w:rPr>
        <w:tab/>
      </w:r>
      <w:r w:rsidR="007D7D99">
        <w:rPr>
          <w:rFonts w:eastAsia="Calibri"/>
          <w:sz w:val="28"/>
          <w:szCs w:val="28"/>
          <w:lang w:eastAsia="en-US"/>
        </w:rPr>
        <w:tab/>
      </w:r>
      <w:r w:rsidR="007D7D99">
        <w:rPr>
          <w:rFonts w:eastAsia="Calibri"/>
          <w:sz w:val="28"/>
          <w:szCs w:val="28"/>
          <w:lang w:eastAsia="en-US"/>
        </w:rPr>
        <w:tab/>
      </w:r>
      <w:r w:rsidR="00AE210B">
        <w:rPr>
          <w:rFonts w:eastAsia="Calibri"/>
          <w:sz w:val="28"/>
          <w:szCs w:val="28"/>
          <w:lang w:eastAsia="en-US"/>
        </w:rPr>
        <w:t xml:space="preserve">№ </w:t>
      </w:r>
      <w:r w:rsidR="00A8131D">
        <w:rPr>
          <w:rFonts w:eastAsia="Calibri"/>
          <w:sz w:val="28"/>
          <w:szCs w:val="28"/>
          <w:lang w:eastAsia="en-US"/>
        </w:rPr>
        <w:t>2</w:t>
      </w:r>
      <w:r>
        <w:rPr>
          <w:rFonts w:eastAsia="Calibri"/>
          <w:sz w:val="28"/>
          <w:szCs w:val="28"/>
          <w:lang w:eastAsia="en-US"/>
        </w:rPr>
        <w:t>93</w:t>
      </w:r>
      <w:r w:rsidR="00A12767">
        <w:rPr>
          <w:rFonts w:eastAsia="Calibri"/>
          <w:sz w:val="28"/>
          <w:szCs w:val="28"/>
          <w:lang w:eastAsia="en-US"/>
        </w:rPr>
        <w:t>-</w:t>
      </w:r>
      <w:r w:rsidR="00A12767" w:rsidRPr="005A4634">
        <w:rPr>
          <w:rFonts w:eastAsia="Calibri"/>
          <w:sz w:val="28"/>
          <w:szCs w:val="28"/>
          <w:lang w:eastAsia="en-US"/>
        </w:rPr>
        <w:t>п</w:t>
      </w:r>
    </w:p>
    <w:p w:rsidR="00A12767" w:rsidRDefault="00A12767" w:rsidP="00A12767">
      <w:pPr>
        <w:spacing w:before="0" w:beforeAutospacing="0"/>
        <w:rPr>
          <w:rFonts w:eastAsia="Calibri"/>
          <w:sz w:val="28"/>
          <w:szCs w:val="28"/>
          <w:lang w:eastAsia="en-US"/>
        </w:rPr>
      </w:pPr>
    </w:p>
    <w:p w:rsidR="009B0A86" w:rsidRPr="005A4634" w:rsidRDefault="009B0A86" w:rsidP="00A12767">
      <w:pPr>
        <w:spacing w:before="0" w:beforeAutospacing="0"/>
        <w:rPr>
          <w:rFonts w:eastAsia="Calibri"/>
          <w:sz w:val="28"/>
          <w:szCs w:val="28"/>
          <w:lang w:eastAsia="en-US"/>
        </w:rPr>
      </w:pPr>
    </w:p>
    <w:p w:rsidR="00A12767" w:rsidRDefault="0080408F" w:rsidP="007D7D99">
      <w:pPr>
        <w:autoSpaceDE w:val="0"/>
        <w:autoSpaceDN w:val="0"/>
        <w:adjustRightInd w:val="0"/>
        <w:spacing w:before="0" w:beforeAutospacing="0"/>
        <w:ind w:firstLine="708"/>
        <w:rPr>
          <w:rFonts w:eastAsia="Calibri"/>
          <w:sz w:val="28"/>
          <w:szCs w:val="28"/>
          <w:lang w:eastAsia="en-US"/>
        </w:rPr>
      </w:pPr>
      <w:r>
        <w:rPr>
          <w:rFonts w:eastAsia="Calibri"/>
          <w:bCs/>
          <w:sz w:val="28"/>
          <w:szCs w:val="28"/>
        </w:rPr>
        <w:t xml:space="preserve">Об утверждении </w:t>
      </w:r>
      <w:r w:rsidR="006D0EFE">
        <w:rPr>
          <w:rFonts w:eastAsia="Calibri"/>
          <w:bCs/>
          <w:sz w:val="28"/>
          <w:szCs w:val="28"/>
        </w:rPr>
        <w:t>П</w:t>
      </w:r>
      <w:r>
        <w:rPr>
          <w:rFonts w:eastAsia="Calibri"/>
          <w:bCs/>
          <w:sz w:val="28"/>
          <w:szCs w:val="28"/>
        </w:rPr>
        <w:t xml:space="preserve">орядка </w:t>
      </w:r>
      <w:r w:rsidR="006C6C3C" w:rsidRPr="005E735E">
        <w:rPr>
          <w:sz w:val="28"/>
          <w:szCs w:val="28"/>
          <w:lang w:eastAsia="en-US"/>
        </w:rPr>
        <w:t>проведения ежегодной оценки (мониторинга) потребности</w:t>
      </w:r>
      <w:r w:rsidR="006C6C3C">
        <w:rPr>
          <w:sz w:val="28"/>
          <w:szCs w:val="28"/>
          <w:lang w:eastAsia="en-US"/>
        </w:rPr>
        <w:t xml:space="preserve"> </w:t>
      </w:r>
      <w:r w:rsidR="006C6C3C" w:rsidRPr="005E735E">
        <w:rPr>
          <w:sz w:val="28"/>
          <w:szCs w:val="28"/>
          <w:lang w:eastAsia="en-US"/>
        </w:rPr>
        <w:t>в предоставлении муниципальных услуг</w:t>
      </w:r>
      <w:r w:rsidR="00137F95">
        <w:rPr>
          <w:rFonts w:eastAsia="Calibri"/>
          <w:bCs/>
          <w:sz w:val="28"/>
          <w:szCs w:val="28"/>
        </w:rPr>
        <w:t xml:space="preserve">, </w:t>
      </w:r>
      <w:r w:rsidR="006C6C3C">
        <w:rPr>
          <w:rFonts w:eastAsia="Calibri"/>
          <w:bCs/>
          <w:sz w:val="28"/>
          <w:szCs w:val="28"/>
        </w:rPr>
        <w:t>Порядка</w:t>
      </w:r>
      <w:r w:rsidR="006C6C3C" w:rsidRPr="005C0E3A">
        <w:rPr>
          <w:rFonts w:eastAsia="Calibri"/>
          <w:bCs/>
          <w:sz w:val="28"/>
          <w:szCs w:val="28"/>
        </w:rPr>
        <w:t xml:space="preserve"> </w:t>
      </w:r>
      <w:r w:rsidR="006C6C3C" w:rsidRPr="00D17F6A">
        <w:rPr>
          <w:sz w:val="28"/>
          <w:szCs w:val="28"/>
        </w:rPr>
        <w:t xml:space="preserve">учета результатов проведения ежегодной оценки (мониторинга) потребности в предоставлении муниципальных услуг при формировании проекта </w:t>
      </w:r>
      <w:r w:rsidR="006C6C3C" w:rsidRPr="005C0E3A">
        <w:rPr>
          <w:sz w:val="28"/>
          <w:szCs w:val="28"/>
        </w:rPr>
        <w:t xml:space="preserve">бюджета муниципального образования </w:t>
      </w:r>
      <w:proofErr w:type="spellStart"/>
      <w:r w:rsidR="006C6C3C" w:rsidRPr="005C0E3A">
        <w:rPr>
          <w:sz w:val="28"/>
          <w:szCs w:val="28"/>
        </w:rPr>
        <w:t>Боготольский</w:t>
      </w:r>
      <w:proofErr w:type="spellEnd"/>
      <w:r w:rsidR="006C6C3C" w:rsidRPr="005C0E3A">
        <w:rPr>
          <w:sz w:val="28"/>
          <w:szCs w:val="28"/>
        </w:rPr>
        <w:t xml:space="preserve"> район </w:t>
      </w:r>
      <w:r w:rsidR="006C6C3C" w:rsidRPr="00D17F6A">
        <w:rPr>
          <w:sz w:val="28"/>
          <w:szCs w:val="28"/>
        </w:rPr>
        <w:t>на очередной финансовый год и плановый период</w:t>
      </w:r>
    </w:p>
    <w:p w:rsidR="00AA72D9" w:rsidRPr="00AA72D9" w:rsidRDefault="00AA72D9" w:rsidP="00A12767">
      <w:pPr>
        <w:autoSpaceDE w:val="0"/>
        <w:autoSpaceDN w:val="0"/>
        <w:adjustRightInd w:val="0"/>
        <w:spacing w:before="0" w:beforeAutospacing="0"/>
        <w:rPr>
          <w:rFonts w:eastAsia="Calibri"/>
          <w:sz w:val="28"/>
          <w:szCs w:val="28"/>
          <w:lang w:eastAsia="en-US"/>
        </w:rPr>
      </w:pPr>
    </w:p>
    <w:p w:rsidR="00A12767" w:rsidRDefault="006D0EFE" w:rsidP="00A12767">
      <w:pPr>
        <w:autoSpaceDE w:val="0"/>
        <w:autoSpaceDN w:val="0"/>
        <w:adjustRightInd w:val="0"/>
        <w:spacing w:before="0" w:beforeAutospacing="0"/>
        <w:ind w:firstLine="720"/>
        <w:outlineLvl w:val="0"/>
        <w:rPr>
          <w:rFonts w:eastAsia="Calibri"/>
          <w:sz w:val="28"/>
          <w:szCs w:val="28"/>
          <w:lang w:eastAsia="en-US"/>
        </w:rPr>
      </w:pPr>
      <w:r>
        <w:rPr>
          <w:rFonts w:eastAsia="Calibri"/>
          <w:sz w:val="28"/>
          <w:szCs w:val="28"/>
        </w:rPr>
        <w:t>В соответствии с Бюджетным кодексом Российской Федерации, Уставом</w:t>
      </w:r>
      <w:r w:rsidR="00A12767" w:rsidRPr="005A4634">
        <w:rPr>
          <w:rFonts w:eastAsia="Calibri"/>
          <w:sz w:val="28"/>
          <w:szCs w:val="28"/>
        </w:rPr>
        <w:t xml:space="preserve"> Богото</w:t>
      </w:r>
      <w:r>
        <w:rPr>
          <w:rFonts w:eastAsia="Calibri"/>
          <w:sz w:val="28"/>
          <w:szCs w:val="28"/>
        </w:rPr>
        <w:t>льского района</w:t>
      </w:r>
      <w:r w:rsidR="00A12767">
        <w:rPr>
          <w:rFonts w:eastAsia="Calibri"/>
          <w:sz w:val="28"/>
          <w:szCs w:val="28"/>
          <w:lang w:eastAsia="en-US"/>
        </w:rPr>
        <w:t>,</w:t>
      </w:r>
      <w:r w:rsidR="00A12767" w:rsidRPr="005A4634">
        <w:rPr>
          <w:rFonts w:eastAsia="Calibri"/>
          <w:sz w:val="28"/>
          <w:szCs w:val="28"/>
          <w:lang w:eastAsia="en-US"/>
        </w:rPr>
        <w:t xml:space="preserve"> </w:t>
      </w:r>
      <w:r w:rsidR="00C456C7">
        <w:rPr>
          <w:rFonts w:eastAsia="Calibri"/>
          <w:sz w:val="28"/>
          <w:szCs w:val="28"/>
          <w:lang w:eastAsia="en-US"/>
        </w:rPr>
        <w:t>в целях повышения эффективности бюджетных расходов и повышения качества оказания муниципальных услуг</w:t>
      </w:r>
    </w:p>
    <w:p w:rsidR="00A12767" w:rsidRPr="005A4634" w:rsidRDefault="00A12767" w:rsidP="00A12767">
      <w:pPr>
        <w:autoSpaceDE w:val="0"/>
        <w:autoSpaceDN w:val="0"/>
        <w:adjustRightInd w:val="0"/>
        <w:spacing w:before="0" w:beforeAutospacing="0" w:line="240" w:lineRule="atLeast"/>
        <w:ind w:firstLine="720"/>
        <w:outlineLvl w:val="0"/>
        <w:rPr>
          <w:rFonts w:eastAsia="Calibri"/>
          <w:sz w:val="28"/>
          <w:szCs w:val="28"/>
          <w:lang w:eastAsia="en-US"/>
        </w:rPr>
      </w:pPr>
      <w:r w:rsidRPr="005A4634">
        <w:rPr>
          <w:rFonts w:eastAsia="Calibri"/>
          <w:sz w:val="28"/>
          <w:szCs w:val="28"/>
          <w:lang w:eastAsia="en-US"/>
        </w:rPr>
        <w:t>ПОСТАНОВЛЯЮ:</w:t>
      </w:r>
    </w:p>
    <w:p w:rsidR="002B2413" w:rsidRPr="001B43BA" w:rsidRDefault="007D7D99" w:rsidP="007D7D99">
      <w:pPr>
        <w:widowControl w:val="0"/>
        <w:tabs>
          <w:tab w:val="left" w:pos="720"/>
        </w:tabs>
        <w:suppressAutoHyphens/>
        <w:autoSpaceDE w:val="0"/>
        <w:spacing w:before="0" w:beforeAutospacing="0" w:line="312" w:lineRule="exact"/>
        <w:ind w:firstLine="709"/>
        <w:contextualSpacing/>
        <w:rPr>
          <w:rFonts w:eastAsia="Calibri"/>
          <w:bCs/>
          <w:sz w:val="28"/>
          <w:szCs w:val="28"/>
        </w:rPr>
      </w:pPr>
      <w:r>
        <w:rPr>
          <w:rFonts w:eastAsia="Calibri"/>
          <w:sz w:val="28"/>
          <w:szCs w:val="28"/>
          <w:lang w:eastAsia="en-US"/>
        </w:rPr>
        <w:tab/>
      </w:r>
      <w:r w:rsidR="00A12767" w:rsidRPr="005A4634">
        <w:rPr>
          <w:rFonts w:eastAsia="Calibri"/>
          <w:sz w:val="28"/>
          <w:szCs w:val="28"/>
          <w:lang w:eastAsia="en-US"/>
        </w:rPr>
        <w:t>1.</w:t>
      </w:r>
      <w:r w:rsidR="00A12767" w:rsidRPr="001B43BA">
        <w:rPr>
          <w:rFonts w:eastAsia="Calibri"/>
          <w:sz w:val="28"/>
          <w:szCs w:val="28"/>
          <w:lang w:eastAsia="en-US"/>
        </w:rPr>
        <w:t xml:space="preserve">Утвердить </w:t>
      </w:r>
      <w:r w:rsidR="001B43BA" w:rsidRPr="001B43BA">
        <w:rPr>
          <w:rFonts w:eastAsia="Calibri"/>
          <w:sz w:val="28"/>
          <w:szCs w:val="28"/>
          <w:lang w:eastAsia="en-US"/>
        </w:rPr>
        <w:t xml:space="preserve">Порядок </w:t>
      </w:r>
      <w:r w:rsidR="001B43BA" w:rsidRPr="005E735E">
        <w:rPr>
          <w:sz w:val="28"/>
          <w:szCs w:val="28"/>
          <w:lang w:eastAsia="en-US"/>
        </w:rPr>
        <w:t>проведения ежегодной оценки (мониторинга) потребности</w:t>
      </w:r>
      <w:r w:rsidR="001B43BA">
        <w:rPr>
          <w:sz w:val="28"/>
          <w:szCs w:val="28"/>
          <w:lang w:eastAsia="en-US"/>
        </w:rPr>
        <w:t xml:space="preserve"> </w:t>
      </w:r>
      <w:r w:rsidR="001B43BA" w:rsidRPr="005E735E">
        <w:rPr>
          <w:sz w:val="28"/>
          <w:szCs w:val="28"/>
          <w:lang w:eastAsia="en-US"/>
        </w:rPr>
        <w:t>в предоставлении муниципальных услуг</w:t>
      </w:r>
      <w:r w:rsidR="001B43BA" w:rsidRPr="001B43BA">
        <w:rPr>
          <w:rFonts w:eastAsia="Calibri"/>
          <w:bCs/>
          <w:sz w:val="28"/>
          <w:szCs w:val="28"/>
        </w:rPr>
        <w:t xml:space="preserve"> </w:t>
      </w:r>
      <w:r w:rsidR="00B4454C" w:rsidRPr="001B43BA">
        <w:rPr>
          <w:rFonts w:eastAsia="Calibri"/>
          <w:bCs/>
          <w:sz w:val="28"/>
          <w:szCs w:val="28"/>
        </w:rPr>
        <w:t>(прилагается);</w:t>
      </w:r>
    </w:p>
    <w:p w:rsidR="001B43BA" w:rsidRPr="001B43BA" w:rsidRDefault="007D7D99" w:rsidP="007D7D99">
      <w:pPr>
        <w:widowControl w:val="0"/>
        <w:tabs>
          <w:tab w:val="left" w:pos="720"/>
        </w:tabs>
        <w:suppressAutoHyphens/>
        <w:autoSpaceDE w:val="0"/>
        <w:spacing w:before="0" w:beforeAutospacing="0" w:line="312" w:lineRule="exact"/>
        <w:ind w:firstLine="709"/>
        <w:contextualSpacing/>
        <w:rPr>
          <w:rFonts w:eastAsia="Calibri"/>
          <w:bCs/>
          <w:sz w:val="28"/>
          <w:szCs w:val="28"/>
        </w:rPr>
      </w:pPr>
      <w:r>
        <w:rPr>
          <w:rFonts w:eastAsia="Calibri"/>
          <w:bCs/>
          <w:sz w:val="28"/>
          <w:szCs w:val="28"/>
        </w:rPr>
        <w:tab/>
      </w:r>
      <w:r w:rsidR="00B4454C" w:rsidRPr="001B43BA">
        <w:rPr>
          <w:rFonts w:eastAsia="Calibri"/>
          <w:bCs/>
          <w:sz w:val="28"/>
          <w:szCs w:val="28"/>
        </w:rPr>
        <w:t>2.</w:t>
      </w:r>
      <w:r w:rsidR="00B4454C" w:rsidRPr="001B43BA">
        <w:rPr>
          <w:rFonts w:eastAsia="Calibri"/>
          <w:sz w:val="28"/>
          <w:szCs w:val="28"/>
          <w:lang w:eastAsia="en-US"/>
        </w:rPr>
        <w:t xml:space="preserve"> Утвердить</w:t>
      </w:r>
      <w:r w:rsidR="001B43BA">
        <w:rPr>
          <w:rFonts w:eastAsia="Calibri"/>
          <w:sz w:val="28"/>
          <w:szCs w:val="28"/>
          <w:lang w:eastAsia="en-US"/>
        </w:rPr>
        <w:t xml:space="preserve"> Г</w:t>
      </w:r>
      <w:r w:rsidR="00B4454C" w:rsidRPr="001B43BA">
        <w:rPr>
          <w:rFonts w:eastAsia="Calibri"/>
          <w:sz w:val="28"/>
          <w:szCs w:val="28"/>
          <w:lang w:eastAsia="en-US"/>
        </w:rPr>
        <w:t xml:space="preserve">рафик </w:t>
      </w:r>
      <w:r w:rsidR="00325AE8">
        <w:rPr>
          <w:sz w:val="28"/>
          <w:szCs w:val="28"/>
        </w:rPr>
        <w:t xml:space="preserve">мероприятий </w:t>
      </w:r>
      <w:r w:rsidR="001B43BA" w:rsidRPr="001B43BA">
        <w:rPr>
          <w:sz w:val="28"/>
          <w:szCs w:val="28"/>
        </w:rPr>
        <w:t xml:space="preserve">для </w:t>
      </w:r>
      <w:r w:rsidR="001B43BA" w:rsidRPr="00056922">
        <w:rPr>
          <w:sz w:val="28"/>
          <w:szCs w:val="28"/>
        </w:rPr>
        <w:t>проведения ежегодной оценки (мониторинга) потребности в предоставлении муниципальных услуг</w:t>
      </w:r>
      <w:r w:rsidR="005C0E3A">
        <w:rPr>
          <w:sz w:val="28"/>
          <w:szCs w:val="28"/>
        </w:rPr>
        <w:t xml:space="preserve"> </w:t>
      </w:r>
      <w:r>
        <w:rPr>
          <w:rFonts w:eastAsia="Calibri"/>
          <w:bCs/>
          <w:sz w:val="28"/>
          <w:szCs w:val="28"/>
        </w:rPr>
        <w:t>(прилагается);</w:t>
      </w:r>
    </w:p>
    <w:p w:rsidR="009F2BA6" w:rsidRPr="001B43BA" w:rsidRDefault="007D7D99" w:rsidP="007D7D99">
      <w:pPr>
        <w:widowControl w:val="0"/>
        <w:tabs>
          <w:tab w:val="left" w:pos="720"/>
        </w:tabs>
        <w:suppressAutoHyphens/>
        <w:autoSpaceDE w:val="0"/>
        <w:spacing w:before="0" w:beforeAutospacing="0" w:line="312" w:lineRule="exact"/>
        <w:ind w:firstLine="709"/>
        <w:contextualSpacing/>
        <w:rPr>
          <w:rFonts w:eastAsia="Calibri"/>
          <w:bCs/>
          <w:sz w:val="28"/>
          <w:szCs w:val="28"/>
        </w:rPr>
      </w:pPr>
      <w:r>
        <w:rPr>
          <w:rFonts w:eastAsia="Calibri"/>
          <w:bCs/>
          <w:sz w:val="28"/>
          <w:szCs w:val="28"/>
        </w:rPr>
        <w:tab/>
      </w:r>
      <w:r w:rsidR="00B4454C" w:rsidRPr="005C0E3A">
        <w:rPr>
          <w:rFonts w:eastAsia="Calibri"/>
          <w:bCs/>
          <w:sz w:val="28"/>
          <w:szCs w:val="28"/>
        </w:rPr>
        <w:t>3</w:t>
      </w:r>
      <w:r w:rsidR="002B2413" w:rsidRPr="005C0E3A">
        <w:rPr>
          <w:rFonts w:eastAsia="Calibri"/>
          <w:bCs/>
          <w:sz w:val="28"/>
          <w:szCs w:val="28"/>
        </w:rPr>
        <w:t>.Утвердить Порядок</w:t>
      </w:r>
      <w:r w:rsidR="003A6C7D" w:rsidRPr="005C0E3A">
        <w:rPr>
          <w:rFonts w:eastAsia="Calibri"/>
          <w:bCs/>
          <w:sz w:val="28"/>
          <w:szCs w:val="28"/>
        </w:rPr>
        <w:t xml:space="preserve"> </w:t>
      </w:r>
      <w:r w:rsidR="005C0E3A" w:rsidRPr="00D17F6A">
        <w:rPr>
          <w:sz w:val="28"/>
          <w:szCs w:val="28"/>
        </w:rPr>
        <w:t xml:space="preserve">учета результатов проведения ежегодной оценки (мониторинга) потребности в предоставлении муниципальных услуг при формировании проекта </w:t>
      </w:r>
      <w:r w:rsidR="005C0E3A" w:rsidRPr="005C0E3A">
        <w:rPr>
          <w:sz w:val="28"/>
          <w:szCs w:val="28"/>
        </w:rPr>
        <w:t xml:space="preserve">бюджета муниципального образования </w:t>
      </w:r>
      <w:proofErr w:type="spellStart"/>
      <w:r w:rsidR="005C0E3A" w:rsidRPr="005C0E3A">
        <w:rPr>
          <w:sz w:val="28"/>
          <w:szCs w:val="28"/>
        </w:rPr>
        <w:t>Боготольский</w:t>
      </w:r>
      <w:proofErr w:type="spellEnd"/>
      <w:r w:rsidR="005C0E3A" w:rsidRPr="005C0E3A">
        <w:rPr>
          <w:sz w:val="28"/>
          <w:szCs w:val="28"/>
        </w:rPr>
        <w:t xml:space="preserve"> район </w:t>
      </w:r>
      <w:r w:rsidR="005C0E3A" w:rsidRPr="00D17F6A">
        <w:rPr>
          <w:sz w:val="28"/>
          <w:szCs w:val="28"/>
        </w:rPr>
        <w:t>на очередной финансовый год и плановый период</w:t>
      </w:r>
      <w:r w:rsidR="009F2BA6" w:rsidRPr="009F2BA6">
        <w:rPr>
          <w:rFonts w:eastAsia="Calibri"/>
          <w:bCs/>
          <w:sz w:val="28"/>
          <w:szCs w:val="28"/>
        </w:rPr>
        <w:t xml:space="preserve"> </w:t>
      </w:r>
      <w:r w:rsidR="00B6751E">
        <w:rPr>
          <w:rFonts w:eastAsia="Calibri"/>
          <w:bCs/>
          <w:sz w:val="28"/>
          <w:szCs w:val="28"/>
        </w:rPr>
        <w:t>(</w:t>
      </w:r>
      <w:r w:rsidR="009F2BA6" w:rsidRPr="001B43BA">
        <w:rPr>
          <w:rFonts w:eastAsia="Calibri"/>
          <w:bCs/>
          <w:sz w:val="28"/>
          <w:szCs w:val="28"/>
        </w:rPr>
        <w:t>прилагается)</w:t>
      </w:r>
      <w:r w:rsidR="009F2BA6">
        <w:rPr>
          <w:rFonts w:eastAsia="Calibri"/>
          <w:bCs/>
          <w:sz w:val="28"/>
          <w:szCs w:val="28"/>
        </w:rPr>
        <w:t>.</w:t>
      </w:r>
    </w:p>
    <w:p w:rsidR="00D0753A" w:rsidRPr="00D0753A" w:rsidRDefault="00462EB3" w:rsidP="0022769A">
      <w:pPr>
        <w:tabs>
          <w:tab w:val="left" w:pos="0"/>
          <w:tab w:val="left" w:pos="1134"/>
        </w:tabs>
        <w:autoSpaceDE w:val="0"/>
        <w:autoSpaceDN w:val="0"/>
        <w:adjustRightInd w:val="0"/>
        <w:ind w:firstLine="709"/>
        <w:contextualSpacing/>
        <w:outlineLvl w:val="0"/>
        <w:rPr>
          <w:sz w:val="28"/>
          <w:szCs w:val="28"/>
        </w:rPr>
      </w:pPr>
      <w:r>
        <w:rPr>
          <w:sz w:val="28"/>
          <w:szCs w:val="28"/>
          <w:lang w:eastAsia="en-US"/>
        </w:rPr>
        <w:t>4</w:t>
      </w:r>
      <w:r w:rsidR="00A12767">
        <w:rPr>
          <w:sz w:val="28"/>
          <w:szCs w:val="28"/>
          <w:lang w:eastAsia="en-US"/>
        </w:rPr>
        <w:t>.</w:t>
      </w:r>
      <w:r w:rsidR="00D0753A" w:rsidRPr="00D0753A">
        <w:rPr>
          <w:sz w:val="28"/>
          <w:szCs w:val="28"/>
        </w:rPr>
        <w:t xml:space="preserve"> Кон</w:t>
      </w:r>
      <w:r w:rsidR="007D7D99">
        <w:rPr>
          <w:sz w:val="28"/>
          <w:szCs w:val="28"/>
        </w:rPr>
        <w:t xml:space="preserve">троль над исполнением </w:t>
      </w:r>
      <w:r w:rsidR="00D0753A" w:rsidRPr="00D0753A">
        <w:rPr>
          <w:sz w:val="28"/>
          <w:szCs w:val="28"/>
        </w:rPr>
        <w:t xml:space="preserve">настоящего Постановления возложить на заместителя главы </w:t>
      </w:r>
      <w:r w:rsidR="00B6751E">
        <w:rPr>
          <w:sz w:val="28"/>
          <w:szCs w:val="28"/>
        </w:rPr>
        <w:t xml:space="preserve">администрации района </w:t>
      </w:r>
      <w:r w:rsidR="00D0753A" w:rsidRPr="00D0753A">
        <w:rPr>
          <w:sz w:val="28"/>
          <w:szCs w:val="28"/>
        </w:rPr>
        <w:t xml:space="preserve">по финансово-экономическим вопросам </w:t>
      </w:r>
      <w:proofErr w:type="spellStart"/>
      <w:r w:rsidR="00D0753A" w:rsidRPr="00D0753A">
        <w:rPr>
          <w:sz w:val="28"/>
          <w:szCs w:val="28"/>
        </w:rPr>
        <w:t>Бакуневич</w:t>
      </w:r>
      <w:proofErr w:type="spellEnd"/>
      <w:r w:rsidR="00D0753A" w:rsidRPr="00D0753A">
        <w:rPr>
          <w:sz w:val="28"/>
          <w:szCs w:val="28"/>
        </w:rPr>
        <w:t xml:space="preserve"> Н.В.</w:t>
      </w:r>
    </w:p>
    <w:p w:rsidR="00A12767" w:rsidRDefault="00462EB3" w:rsidP="0022769A">
      <w:pPr>
        <w:tabs>
          <w:tab w:val="left" w:pos="0"/>
          <w:tab w:val="left" w:pos="1134"/>
          <w:tab w:val="left" w:pos="1260"/>
        </w:tabs>
        <w:autoSpaceDE w:val="0"/>
        <w:autoSpaceDN w:val="0"/>
        <w:adjustRightInd w:val="0"/>
        <w:ind w:firstLine="709"/>
        <w:contextualSpacing/>
        <w:rPr>
          <w:rFonts w:eastAsia="Calibri"/>
          <w:sz w:val="28"/>
          <w:szCs w:val="28"/>
          <w:lang w:eastAsia="en-US"/>
        </w:rPr>
      </w:pPr>
      <w:r>
        <w:rPr>
          <w:sz w:val="28"/>
          <w:szCs w:val="28"/>
        </w:rPr>
        <w:t>5</w:t>
      </w:r>
      <w:r w:rsidR="00A12767" w:rsidRPr="005A4634">
        <w:rPr>
          <w:sz w:val="28"/>
          <w:szCs w:val="28"/>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w:t>
      </w:r>
      <w:proofErr w:type="spellStart"/>
      <w:r w:rsidR="00A12767" w:rsidRPr="005A4634">
        <w:rPr>
          <w:sz w:val="28"/>
          <w:szCs w:val="28"/>
        </w:rPr>
        <w:t>Богото</w:t>
      </w:r>
      <w:r w:rsidR="00A12767">
        <w:rPr>
          <w:sz w:val="28"/>
          <w:szCs w:val="28"/>
        </w:rPr>
        <w:t>льского</w:t>
      </w:r>
      <w:proofErr w:type="spellEnd"/>
      <w:r w:rsidR="00A12767">
        <w:rPr>
          <w:sz w:val="28"/>
          <w:szCs w:val="28"/>
        </w:rPr>
        <w:t xml:space="preserve"> района в сети Интернет </w:t>
      </w:r>
      <w:hyperlink r:id="rId7" w:history="1">
        <w:r w:rsidR="00A12767" w:rsidRPr="005A4634">
          <w:rPr>
            <w:color w:val="0000FF"/>
            <w:sz w:val="28"/>
            <w:szCs w:val="28"/>
            <w:u w:val="single"/>
          </w:rPr>
          <w:t>www.bogotol-r.ru</w:t>
        </w:r>
      </w:hyperlink>
      <w:r w:rsidR="00A12767" w:rsidRPr="005A4634">
        <w:rPr>
          <w:sz w:val="28"/>
          <w:szCs w:val="28"/>
        </w:rPr>
        <w:t>.</w:t>
      </w:r>
    </w:p>
    <w:p w:rsidR="0022769A" w:rsidRDefault="00462EB3" w:rsidP="0022769A">
      <w:pPr>
        <w:tabs>
          <w:tab w:val="left" w:pos="0"/>
          <w:tab w:val="left" w:pos="1134"/>
        </w:tabs>
        <w:autoSpaceDE w:val="0"/>
        <w:autoSpaceDN w:val="0"/>
        <w:adjustRightInd w:val="0"/>
        <w:ind w:firstLine="709"/>
        <w:contextualSpacing/>
        <w:outlineLvl w:val="0"/>
        <w:rPr>
          <w:sz w:val="28"/>
          <w:szCs w:val="28"/>
        </w:rPr>
      </w:pPr>
      <w:r>
        <w:rPr>
          <w:rFonts w:eastAsia="Calibri"/>
          <w:sz w:val="28"/>
          <w:szCs w:val="28"/>
          <w:lang w:eastAsia="en-US"/>
        </w:rPr>
        <w:t>5</w:t>
      </w:r>
      <w:r w:rsidR="00A12767" w:rsidRPr="005A4634">
        <w:rPr>
          <w:rFonts w:eastAsia="Calibri"/>
          <w:sz w:val="28"/>
          <w:szCs w:val="28"/>
          <w:lang w:eastAsia="en-US"/>
        </w:rPr>
        <w:t>.</w:t>
      </w:r>
      <w:r w:rsidR="0022769A" w:rsidRPr="0022769A">
        <w:rPr>
          <w:sz w:val="28"/>
          <w:szCs w:val="28"/>
        </w:rPr>
        <w:t xml:space="preserve"> Настоящее постановление вступает в силу в день его опубликования (обнародования).</w:t>
      </w:r>
    </w:p>
    <w:p w:rsidR="009B0A86" w:rsidRDefault="009B0A86" w:rsidP="0022769A">
      <w:pPr>
        <w:tabs>
          <w:tab w:val="left" w:pos="0"/>
          <w:tab w:val="left" w:pos="1134"/>
        </w:tabs>
        <w:autoSpaceDE w:val="0"/>
        <w:autoSpaceDN w:val="0"/>
        <w:adjustRightInd w:val="0"/>
        <w:ind w:firstLine="709"/>
        <w:contextualSpacing/>
        <w:outlineLvl w:val="0"/>
        <w:rPr>
          <w:sz w:val="28"/>
          <w:szCs w:val="28"/>
        </w:rPr>
      </w:pPr>
    </w:p>
    <w:p w:rsidR="007D7D99" w:rsidRPr="00AA72D9" w:rsidRDefault="007D7D99" w:rsidP="0022769A">
      <w:pPr>
        <w:tabs>
          <w:tab w:val="left" w:pos="0"/>
          <w:tab w:val="left" w:pos="1134"/>
        </w:tabs>
        <w:autoSpaceDE w:val="0"/>
        <w:autoSpaceDN w:val="0"/>
        <w:adjustRightInd w:val="0"/>
        <w:ind w:firstLine="709"/>
        <w:contextualSpacing/>
        <w:outlineLvl w:val="0"/>
        <w:rPr>
          <w:sz w:val="28"/>
          <w:szCs w:val="28"/>
        </w:rPr>
      </w:pPr>
    </w:p>
    <w:p w:rsidR="00A12767" w:rsidRPr="005A4634" w:rsidRDefault="00A12767" w:rsidP="0022769A">
      <w:pPr>
        <w:spacing w:before="0" w:beforeAutospacing="0" w:line="240" w:lineRule="atLeast"/>
        <w:contextualSpacing/>
        <w:rPr>
          <w:sz w:val="28"/>
          <w:szCs w:val="28"/>
        </w:rPr>
      </w:pPr>
      <w:r>
        <w:rPr>
          <w:sz w:val="28"/>
          <w:szCs w:val="28"/>
        </w:rPr>
        <w:t>Глава администрации</w:t>
      </w:r>
    </w:p>
    <w:p w:rsidR="009B0A86" w:rsidRDefault="00A12767" w:rsidP="007E731B">
      <w:pPr>
        <w:spacing w:before="0" w:beforeAutospacing="0" w:line="240" w:lineRule="atLeast"/>
        <w:contextualSpacing/>
        <w:rPr>
          <w:sz w:val="28"/>
          <w:szCs w:val="28"/>
        </w:rPr>
      </w:pPr>
      <w:proofErr w:type="spellStart"/>
      <w:r w:rsidRPr="005A4634">
        <w:rPr>
          <w:sz w:val="28"/>
          <w:szCs w:val="28"/>
        </w:rPr>
        <w:t>Боготольского</w:t>
      </w:r>
      <w:proofErr w:type="spellEnd"/>
      <w:r w:rsidRPr="005A4634">
        <w:rPr>
          <w:sz w:val="28"/>
          <w:szCs w:val="28"/>
        </w:rPr>
        <w:t xml:space="preserve"> района</w:t>
      </w:r>
      <w:r w:rsidRPr="005A4634">
        <w:rPr>
          <w:sz w:val="28"/>
          <w:szCs w:val="28"/>
        </w:rPr>
        <w:tab/>
      </w:r>
      <w:r w:rsidRPr="005A4634">
        <w:rPr>
          <w:sz w:val="28"/>
          <w:szCs w:val="28"/>
        </w:rPr>
        <w:tab/>
      </w:r>
      <w:r w:rsidRPr="005A4634">
        <w:rPr>
          <w:sz w:val="28"/>
          <w:szCs w:val="28"/>
        </w:rPr>
        <w:tab/>
      </w:r>
      <w:r w:rsidRPr="005A4634">
        <w:rPr>
          <w:sz w:val="28"/>
          <w:szCs w:val="28"/>
        </w:rPr>
        <w:tab/>
      </w:r>
      <w:r>
        <w:rPr>
          <w:sz w:val="28"/>
          <w:szCs w:val="28"/>
        </w:rPr>
        <w:tab/>
      </w:r>
      <w:r>
        <w:rPr>
          <w:sz w:val="28"/>
          <w:szCs w:val="28"/>
        </w:rPr>
        <w:tab/>
      </w:r>
      <w:r>
        <w:rPr>
          <w:sz w:val="28"/>
          <w:szCs w:val="28"/>
        </w:rPr>
        <w:tab/>
      </w:r>
      <w:r w:rsidRPr="005A4634">
        <w:rPr>
          <w:sz w:val="28"/>
          <w:szCs w:val="28"/>
        </w:rPr>
        <w:t>Н.В.</w:t>
      </w:r>
      <w:r>
        <w:rPr>
          <w:sz w:val="28"/>
          <w:szCs w:val="28"/>
        </w:rPr>
        <w:t xml:space="preserve"> </w:t>
      </w:r>
      <w:r w:rsidRPr="005A4634">
        <w:rPr>
          <w:sz w:val="28"/>
          <w:szCs w:val="28"/>
        </w:rPr>
        <w:t>Красько</w:t>
      </w:r>
      <w:r w:rsidR="009B0A86">
        <w:rPr>
          <w:sz w:val="28"/>
          <w:szCs w:val="28"/>
        </w:rPr>
        <w:br w:type="page"/>
      </w:r>
    </w:p>
    <w:p w:rsidR="00045AAD" w:rsidRPr="00045AAD" w:rsidRDefault="00045AAD" w:rsidP="00045AAD">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lastRenderedPageBreak/>
        <w:t>Приложение</w:t>
      </w:r>
      <w:r>
        <w:rPr>
          <w:rFonts w:eastAsiaTheme="minorHAnsi" w:cstheme="minorBidi"/>
          <w:sz w:val="28"/>
          <w:szCs w:val="28"/>
          <w:lang w:eastAsia="en-US"/>
        </w:rPr>
        <w:t xml:space="preserve"> № 1</w:t>
      </w:r>
    </w:p>
    <w:p w:rsidR="00045AAD" w:rsidRPr="00045AAD" w:rsidRDefault="00045AAD" w:rsidP="00045AAD">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t>к постановлению администрации</w:t>
      </w:r>
    </w:p>
    <w:p w:rsidR="00045AAD" w:rsidRPr="00045AAD" w:rsidRDefault="00045AAD" w:rsidP="00045AAD">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t>Боготольского района</w:t>
      </w:r>
    </w:p>
    <w:p w:rsidR="00045AAD" w:rsidRDefault="00045AAD" w:rsidP="00045AAD">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t xml:space="preserve">от </w:t>
      </w:r>
      <w:r w:rsidR="00DC0E45">
        <w:rPr>
          <w:rFonts w:eastAsiaTheme="minorHAnsi" w:cstheme="minorBidi"/>
          <w:sz w:val="28"/>
          <w:szCs w:val="28"/>
          <w:lang w:eastAsia="en-US"/>
        </w:rPr>
        <w:t>01.06</w:t>
      </w:r>
      <w:r w:rsidR="007D7D99">
        <w:rPr>
          <w:rFonts w:eastAsiaTheme="minorHAnsi" w:cstheme="minorBidi"/>
          <w:sz w:val="28"/>
          <w:szCs w:val="28"/>
          <w:lang w:eastAsia="en-US"/>
        </w:rPr>
        <w:t>.</w:t>
      </w:r>
      <w:r w:rsidRPr="00045AAD">
        <w:rPr>
          <w:rFonts w:eastAsiaTheme="minorHAnsi" w:cstheme="minorBidi"/>
          <w:sz w:val="28"/>
          <w:szCs w:val="28"/>
          <w:lang w:eastAsia="en-US"/>
        </w:rPr>
        <w:t xml:space="preserve">2015 № </w:t>
      </w:r>
      <w:r w:rsidR="00A8131D">
        <w:rPr>
          <w:rFonts w:eastAsia="Calibri"/>
          <w:sz w:val="28"/>
          <w:szCs w:val="28"/>
          <w:lang w:eastAsia="en-US"/>
        </w:rPr>
        <w:t>2</w:t>
      </w:r>
      <w:bookmarkStart w:id="0" w:name="_GoBack"/>
      <w:bookmarkEnd w:id="0"/>
      <w:r w:rsidR="00DC0E45">
        <w:rPr>
          <w:rFonts w:eastAsia="Calibri"/>
          <w:sz w:val="28"/>
          <w:szCs w:val="28"/>
          <w:lang w:eastAsia="en-US"/>
        </w:rPr>
        <w:t>93</w:t>
      </w:r>
      <w:r w:rsidR="00A8131D">
        <w:rPr>
          <w:rFonts w:eastAsia="Calibri"/>
          <w:sz w:val="28"/>
          <w:szCs w:val="28"/>
          <w:lang w:eastAsia="en-US"/>
        </w:rPr>
        <w:t>-</w:t>
      </w:r>
      <w:r w:rsidR="00A8131D" w:rsidRPr="005A4634">
        <w:rPr>
          <w:rFonts w:eastAsia="Calibri"/>
          <w:sz w:val="28"/>
          <w:szCs w:val="28"/>
          <w:lang w:eastAsia="en-US"/>
        </w:rPr>
        <w:t>п</w:t>
      </w:r>
    </w:p>
    <w:p w:rsidR="00297F9B" w:rsidRPr="00297F9B" w:rsidRDefault="00297F9B" w:rsidP="00297F9B">
      <w:pPr>
        <w:autoSpaceDE w:val="0"/>
        <w:autoSpaceDN w:val="0"/>
        <w:adjustRightInd w:val="0"/>
        <w:spacing w:before="0" w:beforeAutospacing="0"/>
        <w:jc w:val="right"/>
        <w:rPr>
          <w:sz w:val="6"/>
          <w:szCs w:val="6"/>
        </w:rPr>
      </w:pPr>
    </w:p>
    <w:p w:rsidR="005E735E" w:rsidRPr="005E735E" w:rsidRDefault="005E735E" w:rsidP="00FD5369">
      <w:pPr>
        <w:widowControl w:val="0"/>
        <w:suppressAutoHyphens/>
        <w:autoSpaceDE w:val="0"/>
        <w:spacing w:before="0" w:beforeAutospacing="0"/>
        <w:ind w:hanging="11"/>
        <w:jc w:val="center"/>
        <w:rPr>
          <w:b/>
          <w:caps/>
          <w:lang w:eastAsia="en-US"/>
        </w:rPr>
      </w:pPr>
    </w:p>
    <w:p w:rsidR="005E735E" w:rsidRPr="009B0A86" w:rsidRDefault="00FD5369" w:rsidP="00FD5369">
      <w:pPr>
        <w:widowControl w:val="0"/>
        <w:tabs>
          <w:tab w:val="left" w:pos="720"/>
        </w:tabs>
        <w:suppressAutoHyphens/>
        <w:autoSpaceDE w:val="0"/>
        <w:spacing w:before="0" w:beforeAutospacing="0" w:line="312" w:lineRule="exact"/>
        <w:ind w:hanging="11"/>
        <w:jc w:val="center"/>
        <w:rPr>
          <w:b/>
          <w:caps/>
          <w:sz w:val="28"/>
          <w:szCs w:val="28"/>
          <w:lang w:eastAsia="en-US"/>
        </w:rPr>
      </w:pPr>
      <w:r w:rsidRPr="009B0A86">
        <w:rPr>
          <w:b/>
          <w:caps/>
          <w:sz w:val="28"/>
          <w:szCs w:val="28"/>
          <w:lang w:eastAsia="en-US"/>
        </w:rPr>
        <w:t>ПОРЯДОК</w:t>
      </w:r>
    </w:p>
    <w:p w:rsidR="005E735E" w:rsidRPr="009B0A86" w:rsidRDefault="005E735E" w:rsidP="00FD5369">
      <w:pPr>
        <w:widowControl w:val="0"/>
        <w:tabs>
          <w:tab w:val="left" w:pos="720"/>
        </w:tabs>
        <w:suppressAutoHyphens/>
        <w:autoSpaceDE w:val="0"/>
        <w:spacing w:before="0" w:beforeAutospacing="0" w:line="312" w:lineRule="exact"/>
        <w:ind w:hanging="11"/>
        <w:jc w:val="center"/>
        <w:rPr>
          <w:b/>
          <w:sz w:val="28"/>
          <w:szCs w:val="28"/>
          <w:lang w:eastAsia="en-US"/>
        </w:rPr>
      </w:pPr>
      <w:r w:rsidRPr="009B0A86">
        <w:rPr>
          <w:b/>
          <w:sz w:val="28"/>
          <w:szCs w:val="28"/>
          <w:lang w:eastAsia="en-US"/>
        </w:rPr>
        <w:t>проведения ежегодной оценки (мониторинга) потребности</w:t>
      </w:r>
      <w:r w:rsidR="00A8131D">
        <w:rPr>
          <w:b/>
          <w:sz w:val="28"/>
          <w:szCs w:val="28"/>
          <w:lang w:eastAsia="en-US"/>
        </w:rPr>
        <w:t xml:space="preserve"> </w:t>
      </w:r>
      <w:r w:rsidRPr="009B0A86">
        <w:rPr>
          <w:b/>
          <w:sz w:val="28"/>
          <w:szCs w:val="28"/>
          <w:lang w:eastAsia="en-US"/>
        </w:rPr>
        <w:t>в предоставлении муниципальных услуг</w:t>
      </w:r>
    </w:p>
    <w:p w:rsidR="005E735E" w:rsidRPr="009B0A86" w:rsidRDefault="005E735E" w:rsidP="005E735E">
      <w:pPr>
        <w:spacing w:before="0" w:beforeAutospacing="0"/>
        <w:ind w:hanging="11"/>
        <w:jc w:val="left"/>
        <w:rPr>
          <w:sz w:val="28"/>
          <w:szCs w:val="28"/>
        </w:rPr>
      </w:pPr>
    </w:p>
    <w:p w:rsidR="005E735E" w:rsidRDefault="005E735E" w:rsidP="005E735E">
      <w:pPr>
        <w:spacing w:before="0" w:beforeAutospacing="0"/>
        <w:ind w:hanging="11"/>
        <w:jc w:val="center"/>
        <w:rPr>
          <w:b/>
          <w:sz w:val="28"/>
          <w:szCs w:val="28"/>
        </w:rPr>
      </w:pPr>
      <w:r w:rsidRPr="009B0A86">
        <w:rPr>
          <w:b/>
          <w:sz w:val="28"/>
          <w:szCs w:val="28"/>
        </w:rPr>
        <w:t>1. Общие положения</w:t>
      </w:r>
    </w:p>
    <w:p w:rsidR="009B0A86" w:rsidRPr="009B0A86" w:rsidRDefault="009B0A86" w:rsidP="005E735E">
      <w:pPr>
        <w:spacing w:before="0" w:beforeAutospacing="0"/>
        <w:ind w:hanging="11"/>
        <w:jc w:val="center"/>
        <w:rPr>
          <w:b/>
          <w:sz w:val="28"/>
          <w:szCs w:val="28"/>
        </w:rPr>
      </w:pPr>
    </w:p>
    <w:p w:rsidR="00297F9B" w:rsidRPr="009B0A86" w:rsidRDefault="00297F9B" w:rsidP="007B7E2A">
      <w:pPr>
        <w:autoSpaceDE w:val="0"/>
        <w:autoSpaceDN w:val="0"/>
        <w:adjustRightInd w:val="0"/>
        <w:spacing w:before="0" w:beforeAutospacing="0"/>
        <w:ind w:firstLine="709"/>
        <w:outlineLvl w:val="0"/>
        <w:rPr>
          <w:sz w:val="28"/>
          <w:szCs w:val="28"/>
        </w:rPr>
      </w:pPr>
      <w:r w:rsidRPr="009B0A86">
        <w:rPr>
          <w:sz w:val="28"/>
          <w:szCs w:val="28"/>
        </w:rPr>
        <w:t>1.</w:t>
      </w:r>
      <w:r w:rsidR="00705DCD" w:rsidRPr="009B0A86">
        <w:rPr>
          <w:sz w:val="28"/>
          <w:szCs w:val="28"/>
        </w:rPr>
        <w:t>1.</w:t>
      </w:r>
      <w:r w:rsidRPr="009B0A86">
        <w:rPr>
          <w:sz w:val="28"/>
          <w:szCs w:val="28"/>
        </w:rPr>
        <w:t xml:space="preserve"> Настоящий Порядок определяет порядок проведения </w:t>
      </w:r>
      <w:r w:rsidR="003C2FB9" w:rsidRPr="009B0A86">
        <w:rPr>
          <w:sz w:val="28"/>
          <w:szCs w:val="28"/>
          <w:lang w:eastAsia="en-US"/>
        </w:rPr>
        <w:t>ежегодной оценки</w:t>
      </w:r>
      <w:r w:rsidR="003C2FB9" w:rsidRPr="009B0A86">
        <w:rPr>
          <w:b/>
          <w:sz w:val="28"/>
          <w:szCs w:val="28"/>
          <w:lang w:eastAsia="en-US"/>
        </w:rPr>
        <w:t xml:space="preserve"> (</w:t>
      </w:r>
      <w:r w:rsidRPr="009B0A86">
        <w:rPr>
          <w:sz w:val="28"/>
          <w:szCs w:val="28"/>
        </w:rPr>
        <w:t>мониторинга</w:t>
      </w:r>
      <w:r w:rsidR="003C2FB9" w:rsidRPr="009B0A86">
        <w:rPr>
          <w:sz w:val="28"/>
          <w:szCs w:val="28"/>
        </w:rPr>
        <w:t>)</w:t>
      </w:r>
      <w:r w:rsidRPr="009B0A86">
        <w:rPr>
          <w:sz w:val="28"/>
          <w:szCs w:val="28"/>
        </w:rPr>
        <w:t xml:space="preserve"> потребности в муниципальных услугах (работах), оказываемых муниципальн</w:t>
      </w:r>
      <w:r w:rsidR="00086835" w:rsidRPr="009B0A86">
        <w:rPr>
          <w:sz w:val="28"/>
          <w:szCs w:val="28"/>
        </w:rPr>
        <w:t xml:space="preserve">ыми учреждениями </w:t>
      </w:r>
      <w:proofErr w:type="spellStart"/>
      <w:r w:rsidR="00086835" w:rsidRPr="009B0A86">
        <w:rPr>
          <w:sz w:val="28"/>
          <w:szCs w:val="28"/>
        </w:rPr>
        <w:t>Боготольского</w:t>
      </w:r>
      <w:proofErr w:type="spellEnd"/>
      <w:r w:rsidR="00086835" w:rsidRPr="009B0A86">
        <w:rPr>
          <w:sz w:val="28"/>
          <w:szCs w:val="28"/>
        </w:rPr>
        <w:t xml:space="preserve"> </w:t>
      </w:r>
      <w:r w:rsidRPr="009B0A86">
        <w:rPr>
          <w:sz w:val="28"/>
          <w:szCs w:val="28"/>
        </w:rPr>
        <w:t xml:space="preserve">района в сферах образования, </w:t>
      </w:r>
      <w:r w:rsidR="001A5F28" w:rsidRPr="009B0A86">
        <w:rPr>
          <w:sz w:val="28"/>
          <w:szCs w:val="28"/>
        </w:rPr>
        <w:t>социального обеспечения,</w:t>
      </w:r>
      <w:r w:rsidR="00086835" w:rsidRPr="009B0A86">
        <w:rPr>
          <w:sz w:val="28"/>
          <w:szCs w:val="28"/>
        </w:rPr>
        <w:t xml:space="preserve"> культуры, физической культуры и спорта.</w:t>
      </w:r>
    </w:p>
    <w:p w:rsidR="00705DCD" w:rsidRPr="009B0A86" w:rsidRDefault="00705DCD" w:rsidP="007B7E2A">
      <w:pPr>
        <w:spacing w:before="0" w:beforeAutospacing="0"/>
        <w:ind w:firstLine="709"/>
        <w:rPr>
          <w:sz w:val="28"/>
          <w:szCs w:val="28"/>
        </w:rPr>
      </w:pPr>
      <w:r w:rsidRPr="009B0A86">
        <w:rPr>
          <w:sz w:val="28"/>
          <w:szCs w:val="28"/>
        </w:rPr>
        <w:t>Ежегодная оценка (мониторинг) потребности в предоставлении муниципальных услуг проводится на систематической основе и является одним из этапов разработки проекта бюджета муниципал</w:t>
      </w:r>
      <w:r w:rsidR="00866E1B" w:rsidRPr="009B0A86">
        <w:rPr>
          <w:sz w:val="28"/>
          <w:szCs w:val="28"/>
        </w:rPr>
        <w:t>ьного образ</w:t>
      </w:r>
      <w:r w:rsidR="001A5F28" w:rsidRPr="009B0A86">
        <w:rPr>
          <w:sz w:val="28"/>
          <w:szCs w:val="28"/>
        </w:rPr>
        <w:t xml:space="preserve">ования </w:t>
      </w:r>
      <w:proofErr w:type="spellStart"/>
      <w:r w:rsidR="00866E1B" w:rsidRPr="009B0A86">
        <w:rPr>
          <w:sz w:val="28"/>
          <w:szCs w:val="28"/>
        </w:rPr>
        <w:t>Боготольский</w:t>
      </w:r>
      <w:proofErr w:type="spellEnd"/>
      <w:r w:rsidR="00866E1B" w:rsidRPr="009B0A86">
        <w:rPr>
          <w:sz w:val="28"/>
          <w:szCs w:val="28"/>
        </w:rPr>
        <w:t xml:space="preserve"> </w:t>
      </w:r>
      <w:r w:rsidR="001A5F28" w:rsidRPr="009B0A86">
        <w:rPr>
          <w:sz w:val="28"/>
          <w:szCs w:val="28"/>
        </w:rPr>
        <w:t xml:space="preserve">район </w:t>
      </w:r>
      <w:r w:rsidRPr="009B0A86">
        <w:rPr>
          <w:sz w:val="28"/>
          <w:szCs w:val="28"/>
        </w:rPr>
        <w:t>на очередной фи</w:t>
      </w:r>
      <w:r w:rsidR="007D7D99">
        <w:rPr>
          <w:sz w:val="28"/>
          <w:szCs w:val="28"/>
        </w:rPr>
        <w:t>нансовый год и плановый период.</w:t>
      </w:r>
    </w:p>
    <w:p w:rsidR="00705DCD" w:rsidRPr="009B0A86" w:rsidRDefault="00705DCD" w:rsidP="007B7E2A">
      <w:pPr>
        <w:spacing w:before="0" w:beforeAutospacing="0"/>
        <w:ind w:firstLine="709"/>
        <w:rPr>
          <w:sz w:val="28"/>
          <w:szCs w:val="28"/>
        </w:rPr>
      </w:pPr>
      <w:r w:rsidRPr="009B0A86">
        <w:rPr>
          <w:sz w:val="28"/>
          <w:szCs w:val="28"/>
        </w:rPr>
        <w:t>1.2. Оценка (мониторинг) потребности в предоставлении муниципальных услуг осуществляется в целях:</w:t>
      </w:r>
    </w:p>
    <w:p w:rsidR="00705DCD" w:rsidRPr="009B0A86" w:rsidRDefault="00705DCD" w:rsidP="007B7E2A">
      <w:pPr>
        <w:spacing w:before="0" w:beforeAutospacing="0"/>
        <w:ind w:firstLine="709"/>
        <w:rPr>
          <w:sz w:val="28"/>
          <w:szCs w:val="28"/>
        </w:rPr>
      </w:pPr>
      <w:r w:rsidRPr="009B0A86">
        <w:rPr>
          <w:sz w:val="28"/>
          <w:szCs w:val="28"/>
        </w:rPr>
        <w:t>- обеспечения учета обязательных для предоставления жителям муниципа</w:t>
      </w:r>
      <w:r w:rsidR="00866E1B" w:rsidRPr="009B0A86">
        <w:rPr>
          <w:sz w:val="28"/>
          <w:szCs w:val="28"/>
        </w:rPr>
        <w:t>льного об</w:t>
      </w:r>
      <w:r w:rsidR="00522258" w:rsidRPr="009B0A86">
        <w:rPr>
          <w:sz w:val="28"/>
          <w:szCs w:val="28"/>
        </w:rPr>
        <w:t xml:space="preserve">разования </w:t>
      </w:r>
      <w:proofErr w:type="spellStart"/>
      <w:r w:rsidR="00866E1B" w:rsidRPr="009B0A86">
        <w:rPr>
          <w:sz w:val="28"/>
          <w:szCs w:val="28"/>
        </w:rPr>
        <w:t>Боготольский</w:t>
      </w:r>
      <w:proofErr w:type="spellEnd"/>
      <w:r w:rsidR="00522258" w:rsidRPr="009B0A86">
        <w:rPr>
          <w:sz w:val="28"/>
          <w:szCs w:val="28"/>
        </w:rPr>
        <w:t xml:space="preserve"> район</w:t>
      </w:r>
      <w:r w:rsidR="007D7D99">
        <w:rPr>
          <w:sz w:val="28"/>
          <w:szCs w:val="28"/>
        </w:rPr>
        <w:t xml:space="preserve"> услуг, оплачиваемых за счет бюджета </w:t>
      </w:r>
      <w:r w:rsidRPr="009B0A86">
        <w:rPr>
          <w:sz w:val="28"/>
          <w:szCs w:val="28"/>
        </w:rPr>
        <w:t>муниципа</w:t>
      </w:r>
      <w:r w:rsidR="00866E1B" w:rsidRPr="009B0A86">
        <w:rPr>
          <w:sz w:val="28"/>
          <w:szCs w:val="28"/>
        </w:rPr>
        <w:t>льного о</w:t>
      </w:r>
      <w:r w:rsidR="00522258" w:rsidRPr="009B0A86">
        <w:rPr>
          <w:sz w:val="28"/>
          <w:szCs w:val="28"/>
        </w:rPr>
        <w:t xml:space="preserve">бразования </w:t>
      </w:r>
      <w:proofErr w:type="spellStart"/>
      <w:r w:rsidR="00866E1B" w:rsidRPr="009B0A86">
        <w:rPr>
          <w:sz w:val="28"/>
          <w:szCs w:val="28"/>
        </w:rPr>
        <w:t>Боготольский</w:t>
      </w:r>
      <w:proofErr w:type="spellEnd"/>
      <w:r w:rsidR="00522258" w:rsidRPr="009B0A86">
        <w:rPr>
          <w:sz w:val="28"/>
          <w:szCs w:val="28"/>
        </w:rPr>
        <w:t xml:space="preserve"> район</w:t>
      </w:r>
      <w:r w:rsidRPr="009B0A86">
        <w:rPr>
          <w:sz w:val="28"/>
          <w:szCs w:val="28"/>
        </w:rPr>
        <w:t>;</w:t>
      </w:r>
    </w:p>
    <w:p w:rsidR="00705DCD" w:rsidRPr="009B0A86" w:rsidRDefault="00705DCD" w:rsidP="007B7E2A">
      <w:pPr>
        <w:spacing w:before="0" w:beforeAutospacing="0"/>
        <w:ind w:firstLine="709"/>
        <w:rPr>
          <w:sz w:val="28"/>
          <w:szCs w:val="28"/>
        </w:rPr>
      </w:pPr>
      <w:r w:rsidRPr="009B0A86">
        <w:rPr>
          <w:sz w:val="28"/>
          <w:szCs w:val="28"/>
        </w:rPr>
        <w:t>- определения приоритетных направлений для сбалансированного и эффективного распределения финансовых ресурсов по муниципальным услугам;</w:t>
      </w:r>
    </w:p>
    <w:p w:rsidR="00705DCD" w:rsidRPr="009B0A86" w:rsidRDefault="00705DCD" w:rsidP="007B7E2A">
      <w:pPr>
        <w:spacing w:before="0" w:beforeAutospacing="0"/>
        <w:ind w:firstLine="709"/>
        <w:rPr>
          <w:sz w:val="28"/>
          <w:szCs w:val="28"/>
        </w:rPr>
      </w:pPr>
      <w:r w:rsidRPr="009B0A86">
        <w:rPr>
          <w:sz w:val="28"/>
          <w:szCs w:val="28"/>
        </w:rPr>
        <w:t>- обеспечения своевременного предоставления муниципальных услуг жителям муниципа</w:t>
      </w:r>
      <w:r w:rsidR="00866E1B" w:rsidRPr="009B0A86">
        <w:rPr>
          <w:sz w:val="28"/>
          <w:szCs w:val="28"/>
        </w:rPr>
        <w:t>льного образ</w:t>
      </w:r>
      <w:r w:rsidR="00522258" w:rsidRPr="009B0A86">
        <w:rPr>
          <w:sz w:val="28"/>
          <w:szCs w:val="28"/>
        </w:rPr>
        <w:t xml:space="preserve">ования </w:t>
      </w:r>
      <w:proofErr w:type="spellStart"/>
      <w:r w:rsidR="00866E1B" w:rsidRPr="009B0A86">
        <w:rPr>
          <w:sz w:val="28"/>
          <w:szCs w:val="28"/>
        </w:rPr>
        <w:t>Боготольский</w:t>
      </w:r>
      <w:proofErr w:type="spellEnd"/>
      <w:r w:rsidR="00522258" w:rsidRPr="009B0A86">
        <w:rPr>
          <w:sz w:val="28"/>
          <w:szCs w:val="28"/>
        </w:rPr>
        <w:t xml:space="preserve"> район</w:t>
      </w:r>
      <w:r w:rsidRPr="009B0A86">
        <w:rPr>
          <w:sz w:val="28"/>
          <w:szCs w:val="28"/>
        </w:rPr>
        <w:t xml:space="preserve"> в необходимых объемах;</w:t>
      </w:r>
    </w:p>
    <w:p w:rsidR="00705DCD" w:rsidRPr="009B0A86" w:rsidRDefault="00705DCD" w:rsidP="007B7E2A">
      <w:pPr>
        <w:spacing w:before="0" w:beforeAutospacing="0"/>
        <w:ind w:firstLine="709"/>
        <w:rPr>
          <w:sz w:val="28"/>
          <w:szCs w:val="28"/>
        </w:rPr>
      </w:pPr>
      <w:r w:rsidRPr="009B0A86">
        <w:rPr>
          <w:sz w:val="28"/>
          <w:szCs w:val="28"/>
        </w:rPr>
        <w:t>- обеспечения своевременной и полной оплаты предоставленных населению муниципа</w:t>
      </w:r>
      <w:r w:rsidR="00522258" w:rsidRPr="009B0A86">
        <w:rPr>
          <w:sz w:val="28"/>
          <w:szCs w:val="28"/>
        </w:rPr>
        <w:t xml:space="preserve">льного образования </w:t>
      </w:r>
      <w:proofErr w:type="spellStart"/>
      <w:r w:rsidR="00866E1B" w:rsidRPr="009B0A86">
        <w:rPr>
          <w:sz w:val="28"/>
          <w:szCs w:val="28"/>
        </w:rPr>
        <w:t>Боготольский</w:t>
      </w:r>
      <w:proofErr w:type="spellEnd"/>
      <w:r w:rsidR="00522258" w:rsidRPr="009B0A86">
        <w:rPr>
          <w:sz w:val="28"/>
          <w:szCs w:val="28"/>
        </w:rPr>
        <w:t xml:space="preserve"> район</w:t>
      </w:r>
      <w:r w:rsidRPr="009B0A86">
        <w:rPr>
          <w:sz w:val="28"/>
          <w:szCs w:val="28"/>
        </w:rPr>
        <w:t xml:space="preserve"> услуг, если такая оплата должна быть произведена за счет средств бюджета муниципал</w:t>
      </w:r>
      <w:r w:rsidR="00522258" w:rsidRPr="009B0A86">
        <w:rPr>
          <w:sz w:val="28"/>
          <w:szCs w:val="28"/>
        </w:rPr>
        <w:t xml:space="preserve">ьного образования </w:t>
      </w:r>
      <w:proofErr w:type="spellStart"/>
      <w:r w:rsidR="00866E1B" w:rsidRPr="009B0A86">
        <w:rPr>
          <w:sz w:val="28"/>
          <w:szCs w:val="28"/>
        </w:rPr>
        <w:t>Боготольский</w:t>
      </w:r>
      <w:proofErr w:type="spellEnd"/>
      <w:r w:rsidR="00522258" w:rsidRPr="009B0A86">
        <w:rPr>
          <w:sz w:val="28"/>
          <w:szCs w:val="28"/>
        </w:rPr>
        <w:t xml:space="preserve"> район</w:t>
      </w:r>
      <w:r w:rsidRPr="009B0A86">
        <w:rPr>
          <w:sz w:val="28"/>
          <w:szCs w:val="28"/>
        </w:rPr>
        <w:t>;</w:t>
      </w:r>
    </w:p>
    <w:p w:rsidR="00705DCD" w:rsidRPr="009B0A86" w:rsidRDefault="00705DCD" w:rsidP="007B7E2A">
      <w:pPr>
        <w:spacing w:before="0" w:beforeAutospacing="0"/>
        <w:ind w:firstLine="709"/>
        <w:rPr>
          <w:sz w:val="28"/>
          <w:szCs w:val="28"/>
        </w:rPr>
      </w:pPr>
      <w:r w:rsidRPr="009B0A86">
        <w:rPr>
          <w:sz w:val="28"/>
          <w:szCs w:val="28"/>
        </w:rPr>
        <w:t>- формирования информационной базы для принятия решений о направлениях и способах оптимизации бюджетных расходов.</w:t>
      </w:r>
    </w:p>
    <w:p w:rsidR="00705DCD" w:rsidRPr="009B0A86" w:rsidRDefault="00705DCD" w:rsidP="007B7E2A">
      <w:pPr>
        <w:spacing w:before="0" w:beforeAutospacing="0"/>
        <w:ind w:firstLine="709"/>
        <w:rPr>
          <w:sz w:val="28"/>
          <w:szCs w:val="28"/>
        </w:rPr>
      </w:pPr>
      <w:r w:rsidRPr="009B0A86">
        <w:rPr>
          <w:sz w:val="28"/>
          <w:szCs w:val="28"/>
        </w:rPr>
        <w:t>1.3. Создание системы учета потребности в предоставлении муниципальных услуг является важнейшим элементом планирования расходной части бюджета муниципа</w:t>
      </w:r>
      <w:r w:rsidR="00107DC5" w:rsidRPr="009B0A86">
        <w:rPr>
          <w:sz w:val="28"/>
          <w:szCs w:val="28"/>
        </w:rPr>
        <w:t xml:space="preserve">льного </w:t>
      </w:r>
      <w:r w:rsidR="00522258" w:rsidRPr="009B0A86">
        <w:rPr>
          <w:sz w:val="28"/>
          <w:szCs w:val="28"/>
        </w:rPr>
        <w:t xml:space="preserve">образования </w:t>
      </w:r>
      <w:proofErr w:type="spellStart"/>
      <w:r w:rsidR="00107DC5" w:rsidRPr="009B0A86">
        <w:rPr>
          <w:sz w:val="28"/>
          <w:szCs w:val="28"/>
        </w:rPr>
        <w:t>Боготольский</w:t>
      </w:r>
      <w:proofErr w:type="spellEnd"/>
      <w:r w:rsidR="00522258" w:rsidRPr="009B0A86">
        <w:rPr>
          <w:sz w:val="28"/>
          <w:szCs w:val="28"/>
        </w:rPr>
        <w:t xml:space="preserve"> район</w:t>
      </w:r>
      <w:r w:rsidRPr="009B0A86">
        <w:rPr>
          <w:sz w:val="28"/>
          <w:szCs w:val="28"/>
        </w:rPr>
        <w:t xml:space="preserve"> и направлено на повышение качества планирования бюджетных расходов, внедрения результат</w:t>
      </w:r>
      <w:r w:rsidR="00255385">
        <w:rPr>
          <w:sz w:val="28"/>
          <w:szCs w:val="28"/>
        </w:rPr>
        <w:t>ивного бюджетного планирования.</w:t>
      </w:r>
    </w:p>
    <w:p w:rsidR="00705DCD" w:rsidRDefault="00705DCD" w:rsidP="007B7E2A">
      <w:pPr>
        <w:spacing w:before="0" w:beforeAutospacing="0"/>
        <w:ind w:firstLine="709"/>
        <w:rPr>
          <w:sz w:val="28"/>
          <w:szCs w:val="28"/>
        </w:rPr>
      </w:pPr>
      <w:r w:rsidRPr="009B0A86">
        <w:rPr>
          <w:sz w:val="28"/>
          <w:szCs w:val="28"/>
        </w:rPr>
        <w:t>1.4. Оценка реальных потребностей населения муниципа</w:t>
      </w:r>
      <w:r w:rsidR="00107DC5" w:rsidRPr="009B0A86">
        <w:rPr>
          <w:sz w:val="28"/>
          <w:szCs w:val="28"/>
        </w:rPr>
        <w:t>льного</w:t>
      </w:r>
      <w:r w:rsidR="00522258" w:rsidRPr="009B0A86">
        <w:rPr>
          <w:sz w:val="28"/>
          <w:szCs w:val="28"/>
        </w:rPr>
        <w:t xml:space="preserve"> образования </w:t>
      </w:r>
      <w:proofErr w:type="spellStart"/>
      <w:r w:rsidR="00107DC5" w:rsidRPr="009B0A86">
        <w:rPr>
          <w:sz w:val="28"/>
          <w:szCs w:val="28"/>
        </w:rPr>
        <w:t>Боготольский</w:t>
      </w:r>
      <w:proofErr w:type="spellEnd"/>
      <w:r w:rsidR="00522258" w:rsidRPr="009B0A86">
        <w:rPr>
          <w:sz w:val="28"/>
          <w:szCs w:val="28"/>
        </w:rPr>
        <w:t xml:space="preserve"> район</w:t>
      </w:r>
      <w:r w:rsidRPr="009B0A86">
        <w:rPr>
          <w:sz w:val="28"/>
          <w:szCs w:val="28"/>
        </w:rPr>
        <w:t xml:space="preserve"> позволит обеспечить эффективность использования бюджетных средств и координацию планов социально-</w:t>
      </w:r>
      <w:r w:rsidRPr="009B0A86">
        <w:rPr>
          <w:sz w:val="28"/>
          <w:szCs w:val="28"/>
        </w:rPr>
        <w:lastRenderedPageBreak/>
        <w:t>экономического развития муниципа</w:t>
      </w:r>
      <w:r w:rsidR="00107DC5" w:rsidRPr="009B0A86">
        <w:rPr>
          <w:sz w:val="28"/>
          <w:szCs w:val="28"/>
        </w:rPr>
        <w:t xml:space="preserve">льного </w:t>
      </w:r>
      <w:r w:rsidR="00522258" w:rsidRPr="009B0A86">
        <w:rPr>
          <w:sz w:val="28"/>
          <w:szCs w:val="28"/>
        </w:rPr>
        <w:t xml:space="preserve">образования </w:t>
      </w:r>
      <w:proofErr w:type="spellStart"/>
      <w:r w:rsidR="00107DC5" w:rsidRPr="009B0A86">
        <w:rPr>
          <w:sz w:val="28"/>
          <w:szCs w:val="28"/>
        </w:rPr>
        <w:t>Боготольский</w:t>
      </w:r>
      <w:proofErr w:type="spellEnd"/>
      <w:r w:rsidRPr="009B0A86">
        <w:rPr>
          <w:sz w:val="28"/>
          <w:szCs w:val="28"/>
        </w:rPr>
        <w:t xml:space="preserve"> </w:t>
      </w:r>
      <w:r w:rsidR="00522258" w:rsidRPr="009B0A86">
        <w:rPr>
          <w:sz w:val="28"/>
          <w:szCs w:val="28"/>
        </w:rPr>
        <w:t xml:space="preserve">район </w:t>
      </w:r>
      <w:r w:rsidRPr="009B0A86">
        <w:rPr>
          <w:sz w:val="28"/>
          <w:szCs w:val="28"/>
        </w:rPr>
        <w:t>исходя из интересов населения муниципа</w:t>
      </w:r>
      <w:r w:rsidR="00522258" w:rsidRPr="009B0A86">
        <w:rPr>
          <w:sz w:val="28"/>
          <w:szCs w:val="28"/>
        </w:rPr>
        <w:t xml:space="preserve">льного образования </w:t>
      </w:r>
      <w:proofErr w:type="spellStart"/>
      <w:r w:rsidR="00107DC5" w:rsidRPr="009B0A86">
        <w:rPr>
          <w:sz w:val="28"/>
          <w:szCs w:val="28"/>
        </w:rPr>
        <w:t>Боготольский</w:t>
      </w:r>
      <w:proofErr w:type="spellEnd"/>
      <w:r w:rsidR="00522258" w:rsidRPr="009B0A86">
        <w:rPr>
          <w:sz w:val="28"/>
          <w:szCs w:val="28"/>
        </w:rPr>
        <w:t xml:space="preserve"> район</w:t>
      </w:r>
      <w:r w:rsidRPr="009B0A86">
        <w:rPr>
          <w:sz w:val="28"/>
          <w:szCs w:val="28"/>
        </w:rPr>
        <w:t>.</w:t>
      </w:r>
    </w:p>
    <w:p w:rsidR="007D7D99" w:rsidRPr="009B0A86" w:rsidRDefault="007D7D99" w:rsidP="007B7E2A">
      <w:pPr>
        <w:spacing w:before="0" w:beforeAutospacing="0"/>
        <w:ind w:firstLine="709"/>
        <w:rPr>
          <w:sz w:val="28"/>
          <w:szCs w:val="28"/>
        </w:rPr>
      </w:pPr>
    </w:p>
    <w:p w:rsidR="003E18F9" w:rsidRPr="009B0A86" w:rsidRDefault="003E18F9" w:rsidP="003E18F9">
      <w:pPr>
        <w:spacing w:before="0" w:beforeAutospacing="0"/>
        <w:jc w:val="center"/>
        <w:rPr>
          <w:b/>
          <w:sz w:val="28"/>
          <w:szCs w:val="28"/>
        </w:rPr>
      </w:pPr>
      <w:r w:rsidRPr="009B0A86">
        <w:rPr>
          <w:b/>
          <w:sz w:val="28"/>
          <w:szCs w:val="28"/>
        </w:rPr>
        <w:t>2. Объекты оценки (мониторинга) потребности в пре</w:t>
      </w:r>
      <w:r w:rsidR="007D7D99">
        <w:rPr>
          <w:b/>
          <w:sz w:val="28"/>
          <w:szCs w:val="28"/>
        </w:rPr>
        <w:t>доставлении муниципальных услуг</w:t>
      </w:r>
    </w:p>
    <w:p w:rsidR="003E18F9" w:rsidRPr="009B0A86" w:rsidRDefault="003E18F9" w:rsidP="003E18F9">
      <w:pPr>
        <w:spacing w:before="0" w:beforeAutospacing="0"/>
        <w:ind w:firstLine="720"/>
        <w:rPr>
          <w:sz w:val="28"/>
          <w:szCs w:val="28"/>
        </w:rPr>
      </w:pPr>
    </w:p>
    <w:p w:rsidR="00942F77" w:rsidRPr="009B0A86" w:rsidRDefault="00942F77" w:rsidP="00A827E0">
      <w:pPr>
        <w:autoSpaceDE w:val="0"/>
        <w:autoSpaceDN w:val="0"/>
        <w:adjustRightInd w:val="0"/>
        <w:spacing w:before="0" w:beforeAutospacing="0"/>
        <w:ind w:firstLine="539"/>
        <w:rPr>
          <w:sz w:val="28"/>
          <w:szCs w:val="28"/>
        </w:rPr>
      </w:pPr>
      <w:r w:rsidRPr="009B0A86">
        <w:rPr>
          <w:sz w:val="28"/>
          <w:szCs w:val="28"/>
        </w:rPr>
        <w:t xml:space="preserve">2.1. </w:t>
      </w:r>
      <w:proofErr w:type="gramStart"/>
      <w:r w:rsidR="002613B8" w:rsidRPr="009B0A86">
        <w:rPr>
          <w:sz w:val="28"/>
          <w:szCs w:val="28"/>
        </w:rPr>
        <w:t>Оценке (м</w:t>
      </w:r>
      <w:r w:rsidRPr="009B0A86">
        <w:rPr>
          <w:sz w:val="28"/>
          <w:szCs w:val="28"/>
        </w:rPr>
        <w:t>ониторингу</w:t>
      </w:r>
      <w:r w:rsidR="002613B8" w:rsidRPr="009B0A86">
        <w:rPr>
          <w:sz w:val="28"/>
          <w:szCs w:val="28"/>
        </w:rPr>
        <w:t>)</w:t>
      </w:r>
      <w:r w:rsidRPr="009B0A86">
        <w:rPr>
          <w:sz w:val="28"/>
          <w:szCs w:val="28"/>
        </w:rPr>
        <w:t xml:space="preserve"> подлежат муниципальные услуги (работы), указанные в ведомственных перечнях муниципальных услуг (работ), оказываемых (выполняемых) районными муниципальными учреждениями, осуществляющи</w:t>
      </w:r>
      <w:r w:rsidR="007B7E2A">
        <w:rPr>
          <w:sz w:val="28"/>
          <w:szCs w:val="28"/>
        </w:rPr>
        <w:t>ми</w:t>
      </w:r>
      <w:r w:rsidRPr="009B0A86">
        <w:rPr>
          <w:sz w:val="28"/>
          <w:szCs w:val="28"/>
        </w:rPr>
        <w:t xml:space="preserve"> деятельность в сферах образования, социального обеспечения,  культуры, физической культуры и спорта, по которым должен производиться учет потребности в их предоставлении (дале</w:t>
      </w:r>
      <w:r w:rsidR="002613B8" w:rsidRPr="009B0A86">
        <w:rPr>
          <w:sz w:val="28"/>
          <w:szCs w:val="28"/>
        </w:rPr>
        <w:t>е - Перечни муниципальных услуг</w:t>
      </w:r>
      <w:r w:rsidRPr="009B0A86">
        <w:rPr>
          <w:sz w:val="28"/>
          <w:szCs w:val="28"/>
        </w:rPr>
        <w:t>).</w:t>
      </w:r>
      <w:proofErr w:type="gramEnd"/>
    </w:p>
    <w:p w:rsidR="00A77F9E" w:rsidRPr="009B0A86" w:rsidRDefault="003E18F9" w:rsidP="007B7E2A">
      <w:pPr>
        <w:spacing w:before="0" w:beforeAutospacing="0"/>
        <w:ind w:firstLine="539"/>
        <w:rPr>
          <w:color w:val="000000" w:themeColor="text1"/>
          <w:sz w:val="28"/>
          <w:szCs w:val="28"/>
        </w:rPr>
      </w:pPr>
      <w:r w:rsidRPr="009B0A86">
        <w:rPr>
          <w:sz w:val="28"/>
          <w:szCs w:val="28"/>
        </w:rPr>
        <w:t xml:space="preserve">2.2. Оценка производится в натуральных и стоимостных показателях. Натуральные показатели </w:t>
      </w:r>
      <w:r w:rsidR="002613B8" w:rsidRPr="009B0A86">
        <w:rPr>
          <w:sz w:val="28"/>
          <w:szCs w:val="28"/>
        </w:rPr>
        <w:t>оценки,</w:t>
      </w:r>
      <w:r w:rsidRPr="009B0A86">
        <w:rPr>
          <w:sz w:val="28"/>
          <w:szCs w:val="28"/>
        </w:rPr>
        <w:t xml:space="preserve"> определяются в отношении каждой муниципальной услуги, по которой ведется оценка потребности. Единицы измерения натуральных показателей муниципальных услуг определены </w:t>
      </w:r>
      <w:r w:rsidR="002613B8" w:rsidRPr="009B0A86">
        <w:rPr>
          <w:sz w:val="28"/>
          <w:szCs w:val="28"/>
        </w:rPr>
        <w:t xml:space="preserve">в </w:t>
      </w:r>
      <w:r w:rsidR="002613B8" w:rsidRPr="009B0A86">
        <w:rPr>
          <w:color w:val="000000" w:themeColor="text1"/>
          <w:sz w:val="28"/>
          <w:szCs w:val="28"/>
        </w:rPr>
        <w:t>Перечнях муниципальных услуг</w:t>
      </w:r>
      <w:r w:rsidR="00255385">
        <w:rPr>
          <w:color w:val="000000" w:themeColor="text1"/>
          <w:sz w:val="28"/>
          <w:szCs w:val="28"/>
        </w:rPr>
        <w:t>.</w:t>
      </w:r>
    </w:p>
    <w:p w:rsidR="003E18F9" w:rsidRPr="009B0A86" w:rsidRDefault="003E18F9" w:rsidP="006E22C2">
      <w:pPr>
        <w:spacing w:before="0" w:beforeAutospacing="0"/>
        <w:ind w:firstLine="720"/>
        <w:contextualSpacing/>
        <w:rPr>
          <w:color w:val="000000" w:themeColor="text1"/>
          <w:sz w:val="28"/>
          <w:szCs w:val="28"/>
        </w:rPr>
      </w:pPr>
      <w:r w:rsidRPr="009B0A86">
        <w:rPr>
          <w:color w:val="000000" w:themeColor="text1"/>
          <w:sz w:val="28"/>
          <w:szCs w:val="28"/>
        </w:rPr>
        <w:t>Стоимостные показатели оценки определяются в рублях и копейках в расчете на каждую натуральную единицу (или 10, 100, 1000 единиц) измерения объема предоставляемых услуг.</w:t>
      </w:r>
    </w:p>
    <w:p w:rsidR="00CB0D24" w:rsidRPr="009B0A86" w:rsidRDefault="006E22C2" w:rsidP="006E22C2">
      <w:pPr>
        <w:shd w:val="clear" w:color="auto" w:fill="FFFFFF"/>
        <w:spacing w:after="150"/>
        <w:ind w:firstLine="540"/>
        <w:contextualSpacing/>
        <w:rPr>
          <w:color w:val="000000" w:themeColor="text1"/>
          <w:spacing w:val="2"/>
          <w:sz w:val="28"/>
          <w:szCs w:val="28"/>
        </w:rPr>
      </w:pPr>
      <w:r w:rsidRPr="009B0A86">
        <w:rPr>
          <w:color w:val="000000" w:themeColor="text1"/>
          <w:spacing w:val="2"/>
          <w:sz w:val="28"/>
          <w:szCs w:val="28"/>
        </w:rPr>
        <w:t>2</w:t>
      </w:r>
      <w:r w:rsidR="00CB0D24" w:rsidRPr="009B0A86">
        <w:rPr>
          <w:color w:val="000000" w:themeColor="text1"/>
          <w:spacing w:val="2"/>
          <w:sz w:val="28"/>
          <w:szCs w:val="28"/>
        </w:rPr>
        <w:t>.3. Монито</w:t>
      </w:r>
      <w:r w:rsidR="00610A2B" w:rsidRPr="009B0A86">
        <w:rPr>
          <w:color w:val="000000" w:themeColor="text1"/>
          <w:spacing w:val="2"/>
          <w:sz w:val="28"/>
          <w:szCs w:val="28"/>
        </w:rPr>
        <w:t>ринг потребности осуществляется</w:t>
      </w:r>
      <w:r w:rsidR="00610A2B" w:rsidRPr="009B0A86">
        <w:rPr>
          <w:color w:val="000000" w:themeColor="text1"/>
          <w:sz w:val="28"/>
          <w:szCs w:val="28"/>
        </w:rPr>
        <w:t xml:space="preserve"> </w:t>
      </w:r>
      <w:r w:rsidR="007D7D99">
        <w:rPr>
          <w:sz w:val="28"/>
          <w:szCs w:val="28"/>
        </w:rPr>
        <w:t xml:space="preserve">отраслевыми </w:t>
      </w:r>
      <w:r w:rsidR="00610A2B" w:rsidRPr="009B0A86">
        <w:rPr>
          <w:color w:val="000000" w:themeColor="text1"/>
          <w:sz w:val="28"/>
          <w:szCs w:val="28"/>
        </w:rPr>
        <w:t>структурными</w:t>
      </w:r>
      <w:r w:rsidR="007D7D99">
        <w:rPr>
          <w:color w:val="000000" w:themeColor="text1"/>
          <w:sz w:val="28"/>
          <w:szCs w:val="28"/>
        </w:rPr>
        <w:t xml:space="preserve"> подразделениями администрации </w:t>
      </w:r>
      <w:proofErr w:type="spellStart"/>
      <w:r w:rsidR="00610A2B" w:rsidRPr="009B0A86">
        <w:rPr>
          <w:color w:val="000000" w:themeColor="text1"/>
          <w:sz w:val="28"/>
          <w:szCs w:val="28"/>
        </w:rPr>
        <w:t>Боготольского</w:t>
      </w:r>
      <w:proofErr w:type="spellEnd"/>
      <w:r w:rsidR="00610A2B" w:rsidRPr="009B0A86">
        <w:rPr>
          <w:color w:val="000000" w:themeColor="text1"/>
          <w:sz w:val="28"/>
          <w:szCs w:val="28"/>
        </w:rPr>
        <w:t xml:space="preserve"> района</w:t>
      </w:r>
      <w:r w:rsidR="007C2980" w:rsidRPr="009B0A86">
        <w:rPr>
          <w:color w:val="000000" w:themeColor="text1"/>
          <w:sz w:val="28"/>
          <w:szCs w:val="28"/>
        </w:rPr>
        <w:t xml:space="preserve">, </w:t>
      </w:r>
      <w:r w:rsidR="00CB0D24" w:rsidRPr="009B0A86">
        <w:rPr>
          <w:color w:val="000000" w:themeColor="text1"/>
          <w:sz w:val="28"/>
          <w:szCs w:val="28"/>
        </w:rPr>
        <w:t>осуществляющими функции и полномочия у</w:t>
      </w:r>
      <w:r w:rsidR="000A2054" w:rsidRPr="009B0A86">
        <w:rPr>
          <w:color w:val="000000" w:themeColor="text1"/>
          <w:sz w:val="28"/>
          <w:szCs w:val="28"/>
        </w:rPr>
        <w:t>чредителя муниципальных</w:t>
      </w:r>
      <w:r w:rsidR="00CB0D24" w:rsidRPr="009B0A86">
        <w:rPr>
          <w:color w:val="000000" w:themeColor="text1"/>
          <w:sz w:val="28"/>
          <w:szCs w:val="28"/>
        </w:rPr>
        <w:t xml:space="preserve"> учреждений</w:t>
      </w:r>
      <w:r w:rsidR="007C2980" w:rsidRPr="009B0A86">
        <w:rPr>
          <w:color w:val="000000" w:themeColor="text1"/>
          <w:sz w:val="28"/>
          <w:szCs w:val="28"/>
        </w:rPr>
        <w:t xml:space="preserve"> </w:t>
      </w:r>
      <w:r w:rsidR="00E018E1" w:rsidRPr="009B0A86">
        <w:rPr>
          <w:color w:val="000000" w:themeColor="text1"/>
          <w:sz w:val="28"/>
          <w:szCs w:val="28"/>
        </w:rPr>
        <w:t>(д</w:t>
      </w:r>
      <w:r w:rsidR="00A827E0" w:rsidRPr="009B0A86">
        <w:rPr>
          <w:color w:val="000000" w:themeColor="text1"/>
          <w:sz w:val="28"/>
          <w:szCs w:val="28"/>
        </w:rPr>
        <w:t>алее – субъекты бюджетного планирования</w:t>
      </w:r>
      <w:r w:rsidR="00E018E1" w:rsidRPr="009B0A86">
        <w:rPr>
          <w:color w:val="000000" w:themeColor="text1"/>
          <w:sz w:val="28"/>
          <w:szCs w:val="28"/>
        </w:rPr>
        <w:t>)</w:t>
      </w:r>
      <w:r w:rsidR="007D7D99">
        <w:rPr>
          <w:color w:val="000000" w:themeColor="text1"/>
          <w:sz w:val="28"/>
          <w:szCs w:val="28"/>
        </w:rPr>
        <w:t xml:space="preserve"> </w:t>
      </w:r>
      <w:r w:rsidR="00CB0D24" w:rsidRPr="009B0A86">
        <w:rPr>
          <w:color w:val="000000" w:themeColor="text1"/>
          <w:spacing w:val="2"/>
          <w:sz w:val="28"/>
          <w:szCs w:val="28"/>
        </w:rPr>
        <w:t xml:space="preserve">и проводится не реже одного раза в год. </w:t>
      </w:r>
    </w:p>
    <w:p w:rsidR="007B7E2A" w:rsidRPr="009B0A86" w:rsidRDefault="007B7E2A" w:rsidP="006E22C2">
      <w:pPr>
        <w:shd w:val="clear" w:color="auto" w:fill="FFFFFF"/>
        <w:spacing w:after="150"/>
        <w:ind w:firstLine="540"/>
        <w:contextualSpacing/>
        <w:rPr>
          <w:color w:val="000000" w:themeColor="text1"/>
          <w:sz w:val="28"/>
          <w:szCs w:val="28"/>
        </w:rPr>
      </w:pPr>
    </w:p>
    <w:p w:rsidR="00C11D4B" w:rsidRPr="009B0A86" w:rsidRDefault="00C11D4B" w:rsidP="00C11D4B">
      <w:pPr>
        <w:spacing w:before="0" w:beforeAutospacing="0"/>
        <w:jc w:val="center"/>
        <w:rPr>
          <w:b/>
          <w:sz w:val="28"/>
          <w:szCs w:val="28"/>
        </w:rPr>
      </w:pPr>
      <w:r w:rsidRPr="009B0A86">
        <w:rPr>
          <w:b/>
          <w:sz w:val="28"/>
          <w:szCs w:val="28"/>
        </w:rPr>
        <w:t>3. Методика оценки (мониторинга) потребности в пре</w:t>
      </w:r>
      <w:r w:rsidR="00255385">
        <w:rPr>
          <w:b/>
          <w:sz w:val="28"/>
          <w:szCs w:val="28"/>
        </w:rPr>
        <w:t>доставлении муниципальных услуг</w:t>
      </w:r>
    </w:p>
    <w:p w:rsidR="00C11D4B" w:rsidRPr="009B0A86" w:rsidRDefault="00C11D4B" w:rsidP="00C11D4B">
      <w:pPr>
        <w:spacing w:before="0" w:beforeAutospacing="0"/>
        <w:ind w:firstLine="720"/>
        <w:rPr>
          <w:sz w:val="28"/>
          <w:szCs w:val="28"/>
        </w:rPr>
      </w:pPr>
    </w:p>
    <w:p w:rsidR="00C11D4B" w:rsidRPr="009B0A86" w:rsidRDefault="00C11D4B" w:rsidP="007B7E2A">
      <w:pPr>
        <w:spacing w:before="0" w:beforeAutospacing="0"/>
        <w:ind w:firstLine="720"/>
        <w:rPr>
          <w:sz w:val="28"/>
          <w:szCs w:val="28"/>
        </w:rPr>
      </w:pPr>
      <w:r w:rsidRPr="009B0A86">
        <w:rPr>
          <w:sz w:val="28"/>
          <w:szCs w:val="28"/>
        </w:rPr>
        <w:t>3.1. Исходные данные для проведения оценки потребности в предоставлении муниципальных услуг в натуральном и стоимостном выражении:</w:t>
      </w:r>
    </w:p>
    <w:p w:rsidR="00C11D4B" w:rsidRPr="009B0A86" w:rsidRDefault="00C11D4B" w:rsidP="007B7E2A">
      <w:pPr>
        <w:spacing w:before="0" w:beforeAutospacing="0"/>
        <w:ind w:firstLine="720"/>
        <w:rPr>
          <w:sz w:val="28"/>
          <w:szCs w:val="28"/>
        </w:rPr>
      </w:pPr>
      <w:r w:rsidRPr="009B0A86">
        <w:rPr>
          <w:sz w:val="28"/>
          <w:szCs w:val="28"/>
        </w:rPr>
        <w:t>3.1.1. Исходными данными для проведения оценки потребности в предоставлении муниципальных услуг в натуральном и стоимостном выражении являются данные статистической, финансовой и оперативной отчетности, име</w:t>
      </w:r>
      <w:r w:rsidR="002F5C89" w:rsidRPr="009B0A86">
        <w:rPr>
          <w:sz w:val="28"/>
          <w:szCs w:val="28"/>
        </w:rPr>
        <w:t xml:space="preserve">ющиеся в наличии в муниципальных учреждениях, </w:t>
      </w:r>
      <w:r w:rsidRPr="009B0A86">
        <w:rPr>
          <w:sz w:val="28"/>
          <w:szCs w:val="28"/>
        </w:rPr>
        <w:t>стру</w:t>
      </w:r>
      <w:r w:rsidR="00AE7AD7" w:rsidRPr="009B0A86">
        <w:rPr>
          <w:sz w:val="28"/>
          <w:szCs w:val="28"/>
        </w:rPr>
        <w:t>ктурных подразделениях</w:t>
      </w:r>
      <w:r w:rsidRPr="009B0A86">
        <w:rPr>
          <w:sz w:val="28"/>
          <w:szCs w:val="28"/>
        </w:rPr>
        <w:t>, в органах государственной статистики. Отдельные данные, отсутствующие в официальной статистике, могут быть получены в результате специальных информационных запросов или определены экспертным путем.</w:t>
      </w:r>
    </w:p>
    <w:p w:rsidR="00C11D4B" w:rsidRPr="009B0A86" w:rsidRDefault="00C11D4B" w:rsidP="007B7E2A">
      <w:pPr>
        <w:spacing w:before="0" w:beforeAutospacing="0"/>
        <w:ind w:firstLine="720"/>
        <w:rPr>
          <w:sz w:val="28"/>
          <w:szCs w:val="28"/>
        </w:rPr>
      </w:pPr>
      <w:r w:rsidRPr="009B0A86">
        <w:rPr>
          <w:sz w:val="28"/>
          <w:szCs w:val="28"/>
        </w:rPr>
        <w:t xml:space="preserve">3.1.2. Прогнозные показатели для определения потребности в предоставлении муниципальных услуг должны определяться </w:t>
      </w:r>
      <w:r w:rsidR="009A3F36" w:rsidRPr="009B0A86">
        <w:rPr>
          <w:color w:val="000000" w:themeColor="text1"/>
          <w:sz w:val="28"/>
          <w:szCs w:val="28"/>
        </w:rPr>
        <w:t>субъектами бюджетного планирования</w:t>
      </w:r>
      <w:r w:rsidRPr="009B0A86">
        <w:rPr>
          <w:sz w:val="28"/>
          <w:szCs w:val="28"/>
        </w:rPr>
        <w:t>.</w:t>
      </w:r>
    </w:p>
    <w:p w:rsidR="00C11D4B" w:rsidRPr="009B0A86" w:rsidRDefault="00C11D4B" w:rsidP="007B7E2A">
      <w:pPr>
        <w:spacing w:before="0" w:beforeAutospacing="0"/>
        <w:ind w:firstLine="720"/>
        <w:rPr>
          <w:sz w:val="28"/>
          <w:szCs w:val="28"/>
        </w:rPr>
      </w:pPr>
      <w:r w:rsidRPr="009B0A86">
        <w:rPr>
          <w:sz w:val="28"/>
          <w:szCs w:val="28"/>
        </w:rPr>
        <w:lastRenderedPageBreak/>
        <w:t>3.1.3. В качестве исходных данных для проведения оценки потребности в предоставлении муниципальных услуг в натуральном и стоимостном выражении рассматриваются:</w:t>
      </w:r>
    </w:p>
    <w:p w:rsidR="00C11D4B" w:rsidRPr="009B0A86" w:rsidRDefault="00C11D4B" w:rsidP="007B7E2A">
      <w:pPr>
        <w:spacing w:before="0" w:beforeAutospacing="0"/>
        <w:ind w:firstLine="720"/>
        <w:rPr>
          <w:sz w:val="28"/>
          <w:szCs w:val="28"/>
        </w:rPr>
      </w:pPr>
      <w:r w:rsidRPr="009B0A86">
        <w:rPr>
          <w:sz w:val="28"/>
          <w:szCs w:val="28"/>
        </w:rPr>
        <w:t>3.1.3.1 данные (фактические и прогнозные) о численности контингента потенциальных получателей услуг;</w:t>
      </w:r>
    </w:p>
    <w:p w:rsidR="00C11D4B" w:rsidRPr="009B0A86" w:rsidRDefault="00C11D4B" w:rsidP="007B7E2A">
      <w:pPr>
        <w:spacing w:before="0" w:beforeAutospacing="0"/>
        <w:ind w:firstLine="720"/>
        <w:rPr>
          <w:sz w:val="28"/>
          <w:szCs w:val="28"/>
        </w:rPr>
      </w:pPr>
      <w:r w:rsidRPr="009B0A86">
        <w:rPr>
          <w:sz w:val="28"/>
          <w:szCs w:val="28"/>
        </w:rPr>
        <w:t>3.1.3.2 данные о натуральных объемах фактически предоставленных услуг;</w:t>
      </w:r>
    </w:p>
    <w:p w:rsidR="00C11D4B" w:rsidRPr="009B0A86" w:rsidRDefault="00C11D4B" w:rsidP="007B7E2A">
      <w:pPr>
        <w:spacing w:before="0" w:beforeAutospacing="0"/>
        <w:ind w:firstLine="720"/>
        <w:rPr>
          <w:sz w:val="28"/>
          <w:szCs w:val="28"/>
        </w:rPr>
      </w:pPr>
      <w:r w:rsidRPr="009B0A86">
        <w:rPr>
          <w:sz w:val="28"/>
          <w:szCs w:val="28"/>
        </w:rPr>
        <w:t>3.1.3.3 фактические данные об оплате услуг и структуре их стоимости;</w:t>
      </w:r>
    </w:p>
    <w:p w:rsidR="00C11D4B" w:rsidRPr="009B0A86" w:rsidRDefault="00C11D4B" w:rsidP="007B7E2A">
      <w:pPr>
        <w:spacing w:before="0" w:beforeAutospacing="0"/>
        <w:ind w:firstLine="720"/>
        <w:rPr>
          <w:sz w:val="28"/>
          <w:szCs w:val="28"/>
        </w:rPr>
      </w:pPr>
      <w:r w:rsidRPr="009B0A86">
        <w:rPr>
          <w:sz w:val="28"/>
          <w:szCs w:val="28"/>
        </w:rPr>
        <w:t>3.1.3.4 прогнозы темпов роста (сокращения) отдельных элементов структуры стоимости услуг;</w:t>
      </w:r>
    </w:p>
    <w:p w:rsidR="00C11D4B" w:rsidRPr="009B0A86" w:rsidRDefault="00C11D4B" w:rsidP="007B7E2A">
      <w:pPr>
        <w:spacing w:before="0" w:beforeAutospacing="0"/>
        <w:ind w:firstLine="720"/>
        <w:rPr>
          <w:sz w:val="28"/>
          <w:szCs w:val="28"/>
        </w:rPr>
      </w:pPr>
      <w:r w:rsidRPr="009B0A86">
        <w:rPr>
          <w:sz w:val="28"/>
          <w:szCs w:val="28"/>
        </w:rPr>
        <w:t>3.1.3.5 утвержденные в установленном порядке нормативы (тарифы) стоимости (отдельных элементов стоимости) единицы услуг.</w:t>
      </w:r>
    </w:p>
    <w:p w:rsidR="00494119" w:rsidRPr="009B0A86" w:rsidRDefault="00494119" w:rsidP="007B7E2A">
      <w:pPr>
        <w:spacing w:before="0" w:beforeAutospacing="0"/>
        <w:ind w:firstLine="720"/>
        <w:rPr>
          <w:sz w:val="28"/>
          <w:szCs w:val="28"/>
        </w:rPr>
      </w:pPr>
      <w:r w:rsidRPr="009B0A86">
        <w:rPr>
          <w:sz w:val="28"/>
          <w:szCs w:val="28"/>
        </w:rPr>
        <w:t>3.1.4. Определение контингента потенциальных получателей услуг</w:t>
      </w:r>
      <w:r w:rsidR="007D7D99">
        <w:rPr>
          <w:sz w:val="28"/>
          <w:szCs w:val="28"/>
        </w:rPr>
        <w:t xml:space="preserve"> производится в соответствии с </w:t>
      </w:r>
      <w:r w:rsidRPr="009B0A86">
        <w:rPr>
          <w:color w:val="000000" w:themeColor="text1"/>
          <w:sz w:val="28"/>
          <w:szCs w:val="28"/>
        </w:rPr>
        <w:t>Перечнями муниципальных услуг</w:t>
      </w:r>
      <w:r w:rsidR="00255385">
        <w:rPr>
          <w:sz w:val="28"/>
          <w:szCs w:val="28"/>
        </w:rPr>
        <w:t>.</w:t>
      </w:r>
    </w:p>
    <w:p w:rsidR="00C11D4B" w:rsidRPr="009B0A86" w:rsidRDefault="00C11D4B" w:rsidP="007B7E2A">
      <w:pPr>
        <w:spacing w:before="0" w:beforeAutospacing="0"/>
        <w:ind w:firstLine="720"/>
        <w:rPr>
          <w:sz w:val="28"/>
          <w:szCs w:val="28"/>
        </w:rPr>
      </w:pPr>
      <w:r w:rsidRPr="009B0A86">
        <w:rPr>
          <w:sz w:val="28"/>
          <w:szCs w:val="28"/>
        </w:rPr>
        <w:t xml:space="preserve">3.1.5. Прогнозный контингент потенциальных получателей услуг определяется соответствующим </w:t>
      </w:r>
      <w:r w:rsidR="000A3B9A" w:rsidRPr="009B0A86">
        <w:rPr>
          <w:color w:val="000000" w:themeColor="text1"/>
          <w:sz w:val="28"/>
          <w:szCs w:val="28"/>
        </w:rPr>
        <w:t>субъектом бюджетного планирования</w:t>
      </w:r>
      <w:r w:rsidR="000A3B9A" w:rsidRPr="009B0A86">
        <w:rPr>
          <w:sz w:val="28"/>
          <w:szCs w:val="28"/>
        </w:rPr>
        <w:t xml:space="preserve"> </w:t>
      </w:r>
      <w:r w:rsidRPr="009B0A86">
        <w:rPr>
          <w:sz w:val="28"/>
          <w:szCs w:val="28"/>
        </w:rPr>
        <w:t>самостоятельно, с обязательным обоснованием сделанного прог</w:t>
      </w:r>
      <w:r w:rsidR="0045268C" w:rsidRPr="009B0A86">
        <w:rPr>
          <w:sz w:val="28"/>
          <w:szCs w:val="28"/>
        </w:rPr>
        <w:t>ноза и его согласованием с</w:t>
      </w:r>
      <w:r w:rsidRPr="009B0A86">
        <w:rPr>
          <w:sz w:val="28"/>
          <w:szCs w:val="28"/>
        </w:rPr>
        <w:t xml:space="preserve"> финансов</w:t>
      </w:r>
      <w:r w:rsidR="007D7D99">
        <w:rPr>
          <w:sz w:val="28"/>
          <w:szCs w:val="28"/>
        </w:rPr>
        <w:t xml:space="preserve">ым управлением </w:t>
      </w:r>
      <w:r w:rsidR="0045268C" w:rsidRPr="009B0A86">
        <w:rPr>
          <w:sz w:val="28"/>
          <w:szCs w:val="28"/>
        </w:rPr>
        <w:t>Администрации Боготольского района (далее – финансовое управление</w:t>
      </w:r>
      <w:r w:rsidRPr="009B0A86">
        <w:rPr>
          <w:sz w:val="28"/>
          <w:szCs w:val="28"/>
        </w:rPr>
        <w:t>) и отделом экономики</w:t>
      </w:r>
      <w:r w:rsidR="007D7D99">
        <w:rPr>
          <w:sz w:val="28"/>
          <w:szCs w:val="28"/>
        </w:rPr>
        <w:t xml:space="preserve"> и планирования </w:t>
      </w:r>
      <w:r w:rsidR="0045268C" w:rsidRPr="009B0A86">
        <w:rPr>
          <w:sz w:val="28"/>
          <w:szCs w:val="28"/>
        </w:rPr>
        <w:t>Администрации Боготольского района</w:t>
      </w:r>
      <w:r w:rsidRPr="009B0A86">
        <w:rPr>
          <w:sz w:val="28"/>
          <w:szCs w:val="28"/>
        </w:rPr>
        <w:t xml:space="preserve"> (далее – Отдел экономики).</w:t>
      </w:r>
    </w:p>
    <w:p w:rsidR="00C11D4B" w:rsidRPr="009B0A86" w:rsidRDefault="00C11D4B" w:rsidP="007B7E2A">
      <w:pPr>
        <w:spacing w:before="0" w:beforeAutospacing="0"/>
        <w:ind w:firstLine="720"/>
        <w:rPr>
          <w:sz w:val="28"/>
          <w:szCs w:val="28"/>
        </w:rPr>
      </w:pPr>
      <w:r w:rsidRPr="009B0A86">
        <w:rPr>
          <w:sz w:val="28"/>
          <w:szCs w:val="28"/>
        </w:rPr>
        <w:t xml:space="preserve">3.1.6. Натуральные показатели для оценки объема муниципальных услуг </w:t>
      </w:r>
      <w:r w:rsidR="005919DB" w:rsidRPr="009B0A86">
        <w:rPr>
          <w:sz w:val="28"/>
          <w:szCs w:val="28"/>
        </w:rPr>
        <w:t xml:space="preserve">определяются в соответствии с </w:t>
      </w:r>
      <w:r w:rsidR="005919DB" w:rsidRPr="009B0A86">
        <w:rPr>
          <w:color w:val="000000" w:themeColor="text1"/>
          <w:sz w:val="28"/>
          <w:szCs w:val="28"/>
        </w:rPr>
        <w:t>Перечнями муниципальных услуг</w:t>
      </w:r>
      <w:r w:rsidR="007D7D99">
        <w:rPr>
          <w:sz w:val="28"/>
          <w:szCs w:val="28"/>
        </w:rPr>
        <w:t>.</w:t>
      </w:r>
    </w:p>
    <w:p w:rsidR="00C11D4B" w:rsidRPr="009B0A86" w:rsidRDefault="00C11D4B" w:rsidP="007B7E2A">
      <w:pPr>
        <w:spacing w:before="0" w:beforeAutospacing="0"/>
        <w:ind w:firstLine="720"/>
        <w:rPr>
          <w:sz w:val="28"/>
          <w:szCs w:val="28"/>
        </w:rPr>
      </w:pPr>
      <w:r w:rsidRPr="009B0A86">
        <w:rPr>
          <w:sz w:val="28"/>
          <w:szCs w:val="28"/>
        </w:rPr>
        <w:t>3.1.7. В качестве фактических данных об объемах предоставленных услуг используются данные из отчетов о выполнении плана по сети,</w:t>
      </w:r>
      <w:r w:rsidR="00324D2E" w:rsidRPr="009B0A86">
        <w:rPr>
          <w:sz w:val="28"/>
          <w:szCs w:val="28"/>
        </w:rPr>
        <w:t xml:space="preserve"> штатам и контингентам в муниципальных</w:t>
      </w:r>
      <w:r w:rsidRPr="009B0A86">
        <w:rPr>
          <w:sz w:val="28"/>
          <w:szCs w:val="28"/>
        </w:rPr>
        <w:t xml:space="preserve"> учреждениях, отраслевых форм статистической и оперативной отч</w:t>
      </w:r>
      <w:r w:rsidR="0040246D" w:rsidRPr="009B0A86">
        <w:rPr>
          <w:sz w:val="28"/>
          <w:szCs w:val="28"/>
        </w:rPr>
        <w:t>етности.</w:t>
      </w:r>
    </w:p>
    <w:p w:rsidR="00C11D4B" w:rsidRPr="009B0A86" w:rsidRDefault="00C11D4B" w:rsidP="007B7E2A">
      <w:pPr>
        <w:spacing w:before="0" w:beforeAutospacing="0"/>
        <w:ind w:firstLine="720"/>
        <w:rPr>
          <w:sz w:val="28"/>
          <w:szCs w:val="28"/>
        </w:rPr>
      </w:pPr>
      <w:r w:rsidRPr="009B0A86">
        <w:rPr>
          <w:sz w:val="28"/>
          <w:szCs w:val="28"/>
        </w:rPr>
        <w:t>3.1.8. Фактические данные об оплате услуг и структуре их стоимости формируются на основе существующей финансовой отчетности по отраслям социальной сферы, оказывающим соответствующие услуги. Группировка затрат производится с учетом бюджетной классификации операций секто</w:t>
      </w:r>
      <w:r w:rsidR="007D7D99">
        <w:rPr>
          <w:sz w:val="28"/>
          <w:szCs w:val="28"/>
        </w:rPr>
        <w:t>ра государственного управления.</w:t>
      </w:r>
    </w:p>
    <w:p w:rsidR="00C11D4B" w:rsidRPr="009B0A86" w:rsidRDefault="00C11D4B" w:rsidP="007B7E2A">
      <w:pPr>
        <w:spacing w:before="0" w:beforeAutospacing="0"/>
        <w:ind w:firstLine="720"/>
        <w:rPr>
          <w:sz w:val="28"/>
          <w:szCs w:val="28"/>
        </w:rPr>
      </w:pPr>
      <w:r w:rsidRPr="009B0A86">
        <w:rPr>
          <w:sz w:val="28"/>
          <w:szCs w:val="28"/>
        </w:rPr>
        <w:t>3.1.9. Кроме указанных исходных данных, дополнительными способами для оценки уровня потребности в предоставлении муниципальных услуг могут использоваться следующие инструменты:</w:t>
      </w:r>
    </w:p>
    <w:p w:rsidR="00C11D4B" w:rsidRPr="009B0A86" w:rsidRDefault="00C11D4B" w:rsidP="007B7E2A">
      <w:pPr>
        <w:spacing w:before="0" w:beforeAutospacing="0"/>
        <w:ind w:firstLine="720"/>
        <w:rPr>
          <w:sz w:val="28"/>
          <w:szCs w:val="28"/>
        </w:rPr>
      </w:pPr>
      <w:r w:rsidRPr="009B0A86">
        <w:rPr>
          <w:sz w:val="28"/>
          <w:szCs w:val="28"/>
        </w:rPr>
        <w:t>3.1.9.1 изучение общественного мнения потенциальных получателей услуг по вопросам предоставления муниципальных услуг, включая проведение социологических опросов и отдельных исследований потребностей независимыми экспертами;</w:t>
      </w:r>
    </w:p>
    <w:p w:rsidR="00C11D4B" w:rsidRPr="009B0A86" w:rsidRDefault="00C11D4B" w:rsidP="007B7E2A">
      <w:pPr>
        <w:spacing w:before="0" w:beforeAutospacing="0"/>
        <w:ind w:firstLine="720"/>
        <w:rPr>
          <w:sz w:val="28"/>
          <w:szCs w:val="28"/>
        </w:rPr>
      </w:pPr>
      <w:r w:rsidRPr="009B0A86">
        <w:rPr>
          <w:sz w:val="28"/>
          <w:szCs w:val="28"/>
        </w:rPr>
        <w:t>3.1.9.2 опрос и анализ мнения о степени удовлетворенности муниципальными услугами из числа респондентов, не являющихся потенциальными потребителями услуг;</w:t>
      </w:r>
    </w:p>
    <w:p w:rsidR="00C11D4B" w:rsidRPr="009B0A86" w:rsidRDefault="00C11D4B" w:rsidP="007B7E2A">
      <w:pPr>
        <w:spacing w:before="0" w:beforeAutospacing="0"/>
        <w:ind w:firstLine="720"/>
        <w:rPr>
          <w:sz w:val="28"/>
          <w:szCs w:val="28"/>
        </w:rPr>
      </w:pPr>
      <w:r w:rsidRPr="009B0A86">
        <w:rPr>
          <w:sz w:val="28"/>
          <w:szCs w:val="28"/>
        </w:rPr>
        <w:t>3.1.9.3 использование данных об объемах неудовлетворенных потребностей населения из отраслевых учетных регистров, журналов и очередей;</w:t>
      </w:r>
    </w:p>
    <w:p w:rsidR="00C11D4B" w:rsidRPr="009B0A86" w:rsidRDefault="00C11D4B" w:rsidP="007B7E2A">
      <w:pPr>
        <w:spacing w:before="0" w:beforeAutospacing="0"/>
        <w:ind w:firstLine="720"/>
        <w:rPr>
          <w:sz w:val="28"/>
          <w:szCs w:val="28"/>
        </w:rPr>
      </w:pPr>
      <w:r w:rsidRPr="009B0A86">
        <w:rPr>
          <w:sz w:val="28"/>
          <w:szCs w:val="28"/>
        </w:rPr>
        <w:lastRenderedPageBreak/>
        <w:t>3.1.9.4 анализ содержания и частоты об</w:t>
      </w:r>
      <w:r w:rsidR="00480CC9" w:rsidRPr="009B0A86">
        <w:rPr>
          <w:sz w:val="28"/>
          <w:szCs w:val="28"/>
        </w:rPr>
        <w:t>ращений в Администрацию Боготольского</w:t>
      </w:r>
      <w:r w:rsidRPr="009B0A86">
        <w:rPr>
          <w:sz w:val="28"/>
          <w:szCs w:val="28"/>
        </w:rPr>
        <w:t xml:space="preserve"> район</w:t>
      </w:r>
      <w:r w:rsidR="00480CC9" w:rsidRPr="009B0A86">
        <w:rPr>
          <w:sz w:val="28"/>
          <w:szCs w:val="28"/>
        </w:rPr>
        <w:t>а</w:t>
      </w:r>
      <w:r w:rsidRPr="009B0A86">
        <w:rPr>
          <w:sz w:val="28"/>
          <w:szCs w:val="28"/>
        </w:rPr>
        <w:t xml:space="preserve"> потенциальных получателей услуги;</w:t>
      </w:r>
    </w:p>
    <w:p w:rsidR="00C11D4B" w:rsidRPr="009B0A86" w:rsidRDefault="00C11D4B" w:rsidP="007B7E2A">
      <w:pPr>
        <w:spacing w:before="0" w:beforeAutospacing="0"/>
        <w:ind w:firstLine="720"/>
        <w:rPr>
          <w:sz w:val="28"/>
          <w:szCs w:val="28"/>
        </w:rPr>
      </w:pPr>
      <w:r w:rsidRPr="009B0A86">
        <w:rPr>
          <w:sz w:val="28"/>
          <w:szCs w:val="28"/>
        </w:rPr>
        <w:t>3.1.9.5 оценка интенсивности использования общественных благ, полученных потенциальными потребителями услуг (косвенно свидетельствует о востребованности конкретной муниципальной услуги);</w:t>
      </w:r>
    </w:p>
    <w:p w:rsidR="00C11D4B" w:rsidRPr="009B0A86" w:rsidRDefault="00C11D4B" w:rsidP="007B7E2A">
      <w:pPr>
        <w:spacing w:before="0" w:beforeAutospacing="0"/>
        <w:ind w:firstLine="720"/>
        <w:rPr>
          <w:sz w:val="28"/>
          <w:szCs w:val="28"/>
        </w:rPr>
      </w:pPr>
      <w:r w:rsidRPr="009B0A86">
        <w:rPr>
          <w:sz w:val="28"/>
          <w:szCs w:val="28"/>
        </w:rPr>
        <w:t>3.1.9.6 оценка показателей динамики спроса на муниципальные услуги и их индексация по результатам экспертных заключений;</w:t>
      </w:r>
    </w:p>
    <w:p w:rsidR="00C11D4B" w:rsidRPr="009B0A86" w:rsidRDefault="00C11D4B" w:rsidP="007B7E2A">
      <w:pPr>
        <w:spacing w:before="0" w:beforeAutospacing="0"/>
        <w:ind w:firstLine="720"/>
        <w:rPr>
          <w:sz w:val="28"/>
          <w:szCs w:val="28"/>
        </w:rPr>
      </w:pPr>
      <w:r w:rsidRPr="009B0A86">
        <w:rPr>
          <w:sz w:val="28"/>
          <w:szCs w:val="28"/>
        </w:rPr>
        <w:t>3.1.9.7 оценка кадрового, материального, технического и технологического обеспечения оказания услуги (большая обеспеченность косвенно предполагает наличие динамичного спроса).</w:t>
      </w:r>
    </w:p>
    <w:p w:rsidR="00C11D4B" w:rsidRPr="009B0A86" w:rsidRDefault="00C11D4B" w:rsidP="007B7E2A">
      <w:pPr>
        <w:spacing w:before="0" w:beforeAutospacing="0"/>
        <w:ind w:firstLine="720"/>
        <w:rPr>
          <w:sz w:val="28"/>
          <w:szCs w:val="28"/>
        </w:rPr>
      </w:pPr>
      <w:r w:rsidRPr="009B0A86">
        <w:rPr>
          <w:sz w:val="28"/>
          <w:szCs w:val="28"/>
        </w:rPr>
        <w:t>3.2. Проведение оценки потребности в предоставлении муниципальных услуг в натуральном выражении.</w:t>
      </w:r>
    </w:p>
    <w:p w:rsidR="00C11D4B" w:rsidRPr="009B0A86" w:rsidRDefault="00C11D4B" w:rsidP="007B7E2A">
      <w:pPr>
        <w:spacing w:before="0" w:beforeAutospacing="0"/>
        <w:ind w:firstLine="720"/>
        <w:rPr>
          <w:sz w:val="28"/>
          <w:szCs w:val="28"/>
        </w:rPr>
      </w:pPr>
      <w:r w:rsidRPr="009B0A86">
        <w:rPr>
          <w:sz w:val="28"/>
          <w:szCs w:val="28"/>
        </w:rPr>
        <w:t xml:space="preserve">3.2.1. Прогнозы объемов муниципальных услуг определяются </w:t>
      </w:r>
      <w:r w:rsidR="00221C2C" w:rsidRPr="009B0A86">
        <w:rPr>
          <w:sz w:val="28"/>
          <w:szCs w:val="28"/>
        </w:rPr>
        <w:t xml:space="preserve">структурными подразделениями </w:t>
      </w:r>
      <w:r w:rsidRPr="009B0A86">
        <w:rPr>
          <w:sz w:val="28"/>
          <w:szCs w:val="28"/>
        </w:rPr>
        <w:t>самостоятельно с обязательным обоснованием сделанного прогноза показателями динамики и прогнозами контингента потенциальных получателей услуг.</w:t>
      </w:r>
    </w:p>
    <w:p w:rsidR="00C11D4B" w:rsidRPr="009B0A86" w:rsidRDefault="00C11D4B" w:rsidP="007B7E2A">
      <w:pPr>
        <w:spacing w:before="0" w:beforeAutospacing="0"/>
        <w:ind w:firstLine="720"/>
        <w:rPr>
          <w:sz w:val="28"/>
          <w:szCs w:val="28"/>
        </w:rPr>
      </w:pPr>
      <w:r w:rsidRPr="009B0A86">
        <w:rPr>
          <w:sz w:val="28"/>
          <w:szCs w:val="28"/>
        </w:rPr>
        <w:t>3.2.2. Оценка потребности в услугах производится ежегодно на предстоящие три года: очередной фи</w:t>
      </w:r>
      <w:r w:rsidR="007D7D99">
        <w:rPr>
          <w:sz w:val="28"/>
          <w:szCs w:val="28"/>
        </w:rPr>
        <w:t>нансовый год и плановый период.</w:t>
      </w:r>
    </w:p>
    <w:p w:rsidR="00C11D4B" w:rsidRPr="009B0A86" w:rsidRDefault="00C11D4B" w:rsidP="007B7E2A">
      <w:pPr>
        <w:spacing w:before="0" w:beforeAutospacing="0"/>
        <w:ind w:firstLine="720"/>
        <w:rPr>
          <w:sz w:val="28"/>
          <w:szCs w:val="28"/>
        </w:rPr>
      </w:pPr>
      <w:r w:rsidRPr="009B0A86">
        <w:rPr>
          <w:sz w:val="28"/>
          <w:szCs w:val="28"/>
        </w:rPr>
        <w:t>3.2.3. При разработке трехлетнего (среднесрочного) планирования потребности в услугах расчеты должны опираться на основные макроэкономические показатели социально-экономического развития на предстоящий трехлетний период, необходимые для разработки оценки потребности.</w:t>
      </w:r>
    </w:p>
    <w:p w:rsidR="00C11D4B" w:rsidRPr="009B0A86" w:rsidRDefault="00C11D4B" w:rsidP="007B7E2A">
      <w:pPr>
        <w:spacing w:before="0" w:beforeAutospacing="0"/>
        <w:ind w:firstLine="720"/>
        <w:rPr>
          <w:sz w:val="28"/>
          <w:szCs w:val="28"/>
        </w:rPr>
      </w:pPr>
      <w:r w:rsidRPr="009B0A86">
        <w:rPr>
          <w:sz w:val="28"/>
          <w:szCs w:val="28"/>
        </w:rPr>
        <w:t>3.2.4. Показатели трехлетней (среднесрочной) оценки потребности в предоставляемых услугах используются в качестве основы при оценке потребности на очередной финансовый год и плановый период.</w:t>
      </w:r>
    </w:p>
    <w:p w:rsidR="00C11D4B" w:rsidRPr="009B0A86" w:rsidRDefault="00C11D4B" w:rsidP="007B7E2A">
      <w:pPr>
        <w:spacing w:before="0" w:beforeAutospacing="0"/>
        <w:ind w:firstLine="720"/>
        <w:rPr>
          <w:sz w:val="28"/>
          <w:szCs w:val="28"/>
        </w:rPr>
      </w:pPr>
      <w:r w:rsidRPr="009B0A86">
        <w:rPr>
          <w:sz w:val="28"/>
          <w:szCs w:val="28"/>
        </w:rPr>
        <w:t>3.2.5. Показатели оценки потребности носят индикативный характер и могут быть изменены при разработке и утверждении бюджета муниципа</w:t>
      </w:r>
      <w:r w:rsidR="00221C2C" w:rsidRPr="009B0A86">
        <w:rPr>
          <w:sz w:val="28"/>
          <w:szCs w:val="28"/>
        </w:rPr>
        <w:t>льного образования «</w:t>
      </w:r>
      <w:proofErr w:type="spellStart"/>
      <w:r w:rsidR="00221C2C" w:rsidRPr="009B0A86">
        <w:rPr>
          <w:sz w:val="28"/>
          <w:szCs w:val="28"/>
        </w:rPr>
        <w:t>Боготольский</w:t>
      </w:r>
      <w:proofErr w:type="spellEnd"/>
      <w:r w:rsidRPr="009B0A86">
        <w:rPr>
          <w:sz w:val="28"/>
          <w:szCs w:val="28"/>
        </w:rPr>
        <w:t xml:space="preserve"> район» на очередной финансовый год и плановый период.</w:t>
      </w:r>
    </w:p>
    <w:p w:rsidR="00C11D4B" w:rsidRPr="009B0A86" w:rsidRDefault="00B052D3" w:rsidP="007B7E2A">
      <w:pPr>
        <w:spacing w:before="0" w:beforeAutospacing="0"/>
        <w:ind w:firstLine="720"/>
        <w:rPr>
          <w:sz w:val="28"/>
          <w:szCs w:val="28"/>
        </w:rPr>
      </w:pPr>
      <w:r w:rsidRPr="009B0A86">
        <w:rPr>
          <w:sz w:val="28"/>
          <w:szCs w:val="28"/>
        </w:rPr>
        <w:t>3.2.6</w:t>
      </w:r>
      <w:r w:rsidR="00C11D4B" w:rsidRPr="009B0A86">
        <w:rPr>
          <w:sz w:val="28"/>
          <w:szCs w:val="28"/>
        </w:rPr>
        <w:t>. Результаты оценки полностью обобщаются в таблице № 1 «Оценка потребности в предоставлении муниципальных услуг в натуральном выражении».</w:t>
      </w:r>
    </w:p>
    <w:p w:rsidR="00C11D4B" w:rsidRPr="009B0A86" w:rsidRDefault="00C11D4B" w:rsidP="007B7E2A">
      <w:pPr>
        <w:spacing w:before="0" w:beforeAutospacing="0"/>
        <w:ind w:firstLine="720"/>
        <w:rPr>
          <w:sz w:val="28"/>
          <w:szCs w:val="28"/>
        </w:rPr>
      </w:pPr>
      <w:r w:rsidRPr="009B0A86">
        <w:rPr>
          <w:sz w:val="28"/>
          <w:szCs w:val="28"/>
        </w:rPr>
        <w:t>3.3. Проведение оценки потребности в предоставлении муниципальных услуг в стоимостном выражении.</w:t>
      </w:r>
    </w:p>
    <w:p w:rsidR="0077212E" w:rsidRPr="009B0A86" w:rsidRDefault="00C11D4B" w:rsidP="007B7E2A">
      <w:pPr>
        <w:spacing w:before="0" w:beforeAutospacing="0"/>
        <w:ind w:firstLine="720"/>
        <w:rPr>
          <w:sz w:val="28"/>
          <w:szCs w:val="28"/>
        </w:rPr>
      </w:pPr>
      <w:r w:rsidRPr="009B0A86">
        <w:rPr>
          <w:sz w:val="28"/>
          <w:szCs w:val="28"/>
        </w:rPr>
        <w:t>3.3.1. Проведение оценки потребности в предоставлении муниципальных услуг в стоимостном выражении производится на основе результатов оценки потребности в предоставлении муниципальных</w:t>
      </w:r>
      <w:r w:rsidR="0077212E" w:rsidRPr="009B0A86">
        <w:rPr>
          <w:sz w:val="28"/>
          <w:szCs w:val="28"/>
        </w:rPr>
        <w:t xml:space="preserve"> услуг в натуральном выражении.</w:t>
      </w:r>
    </w:p>
    <w:p w:rsidR="00C11D4B" w:rsidRPr="009B0A86" w:rsidRDefault="00C11D4B" w:rsidP="007B7E2A">
      <w:pPr>
        <w:spacing w:before="0" w:beforeAutospacing="0"/>
        <w:ind w:firstLine="720"/>
        <w:rPr>
          <w:sz w:val="28"/>
          <w:szCs w:val="28"/>
        </w:rPr>
      </w:pPr>
      <w:r w:rsidRPr="009B0A86">
        <w:rPr>
          <w:sz w:val="28"/>
          <w:szCs w:val="28"/>
        </w:rPr>
        <w:t>При оценке используются следующие методы ее проведения:</w:t>
      </w:r>
    </w:p>
    <w:p w:rsidR="00C11D4B" w:rsidRPr="009B0A86" w:rsidRDefault="00C11D4B" w:rsidP="007B7E2A">
      <w:pPr>
        <w:spacing w:before="0" w:beforeAutospacing="0"/>
        <w:ind w:firstLine="720"/>
        <w:rPr>
          <w:sz w:val="28"/>
          <w:szCs w:val="28"/>
        </w:rPr>
      </w:pPr>
      <w:r w:rsidRPr="009B0A86">
        <w:rPr>
          <w:sz w:val="28"/>
          <w:szCs w:val="28"/>
        </w:rPr>
        <w:t>3.3.1.1. Оценка с использованием данных о фактических объемах предоставленных муниципальных услуг и данных о фактически сложившейся стоимости этих услуг (отдельных элементов стоимости).</w:t>
      </w:r>
    </w:p>
    <w:p w:rsidR="00C11D4B" w:rsidRPr="009B0A86" w:rsidRDefault="00C11D4B" w:rsidP="007B7E2A">
      <w:pPr>
        <w:spacing w:before="0" w:beforeAutospacing="0"/>
        <w:ind w:firstLine="720"/>
        <w:rPr>
          <w:sz w:val="28"/>
          <w:szCs w:val="28"/>
        </w:rPr>
      </w:pPr>
      <w:r w:rsidRPr="009B0A86">
        <w:rPr>
          <w:sz w:val="28"/>
          <w:szCs w:val="28"/>
        </w:rPr>
        <w:lastRenderedPageBreak/>
        <w:t>Оценка стоимости (отдельных элементов стоимости) предоставления муниципальных услуг производится раздельно по каждой из муниципальных услуг по формуле:</w:t>
      </w:r>
    </w:p>
    <w:p w:rsidR="00C11D4B" w:rsidRPr="009B0A86" w:rsidRDefault="00C11D4B" w:rsidP="007B7E2A">
      <w:pPr>
        <w:spacing w:before="0" w:beforeAutospacing="0"/>
        <w:ind w:firstLine="720"/>
        <w:rPr>
          <w:sz w:val="28"/>
          <w:szCs w:val="28"/>
        </w:rPr>
      </w:pPr>
      <w:r w:rsidRPr="009B0A86">
        <w:rPr>
          <w:sz w:val="28"/>
          <w:szCs w:val="28"/>
        </w:rPr>
        <w:t xml:space="preserve">С = БСУ </w:t>
      </w:r>
      <w:r w:rsidRPr="009B0A86">
        <w:rPr>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8" o:title=""/>
          </v:shape>
          <o:OLEObject Type="Embed" ProgID="Equation.3" ShapeID="_x0000_i1025" DrawAspect="Content" ObjectID="_1494678290" r:id="rId9"/>
        </w:object>
      </w:r>
      <w:r w:rsidRPr="009B0A86">
        <w:rPr>
          <w:sz w:val="28"/>
          <w:szCs w:val="28"/>
        </w:rPr>
        <w:t xml:space="preserve"> ИСУ, где </w:t>
      </w:r>
    </w:p>
    <w:p w:rsidR="00C11D4B" w:rsidRPr="009B0A86" w:rsidRDefault="00C11D4B" w:rsidP="007B7E2A">
      <w:pPr>
        <w:spacing w:before="0" w:beforeAutospacing="0"/>
        <w:ind w:firstLine="720"/>
        <w:rPr>
          <w:sz w:val="28"/>
          <w:szCs w:val="28"/>
        </w:rPr>
      </w:pPr>
      <w:r w:rsidRPr="009B0A86">
        <w:rPr>
          <w:sz w:val="28"/>
          <w:szCs w:val="28"/>
        </w:rPr>
        <w:t>С - прогноз стоимости (отдельных элементов стоимости) муниципальной услуги;</w:t>
      </w:r>
    </w:p>
    <w:p w:rsidR="00C11D4B" w:rsidRPr="009B0A86" w:rsidRDefault="00C11D4B" w:rsidP="007B7E2A">
      <w:pPr>
        <w:spacing w:before="0" w:beforeAutospacing="0"/>
        <w:ind w:firstLine="720"/>
        <w:rPr>
          <w:sz w:val="28"/>
          <w:szCs w:val="28"/>
        </w:rPr>
      </w:pPr>
      <w:r w:rsidRPr="009B0A86">
        <w:rPr>
          <w:sz w:val="28"/>
          <w:szCs w:val="28"/>
        </w:rPr>
        <w:t>БСУ – базовая стоимость (отдельного элемента стоимости) услуги, предусмотренная в бюджете муниципального обр</w:t>
      </w:r>
      <w:r w:rsidR="0077212E" w:rsidRPr="009B0A86">
        <w:rPr>
          <w:sz w:val="28"/>
          <w:szCs w:val="28"/>
        </w:rPr>
        <w:t>азования «</w:t>
      </w:r>
      <w:proofErr w:type="spellStart"/>
      <w:r w:rsidR="0077212E" w:rsidRPr="009B0A86">
        <w:rPr>
          <w:sz w:val="28"/>
          <w:szCs w:val="28"/>
        </w:rPr>
        <w:t>Боготольский</w:t>
      </w:r>
      <w:proofErr w:type="spellEnd"/>
      <w:r w:rsidR="0077212E" w:rsidRPr="009B0A86">
        <w:rPr>
          <w:sz w:val="28"/>
          <w:szCs w:val="28"/>
        </w:rPr>
        <w:t xml:space="preserve"> </w:t>
      </w:r>
      <w:r w:rsidRPr="009B0A86">
        <w:rPr>
          <w:sz w:val="28"/>
          <w:szCs w:val="28"/>
        </w:rPr>
        <w:t>район» на текущий финансовый год;</w:t>
      </w:r>
    </w:p>
    <w:p w:rsidR="00C11D4B" w:rsidRPr="009B0A86" w:rsidRDefault="00C11D4B" w:rsidP="007B7E2A">
      <w:pPr>
        <w:spacing w:before="0" w:beforeAutospacing="0"/>
        <w:ind w:firstLine="720"/>
        <w:rPr>
          <w:sz w:val="28"/>
          <w:szCs w:val="28"/>
        </w:rPr>
      </w:pPr>
      <w:r w:rsidRPr="009B0A86">
        <w:rPr>
          <w:sz w:val="28"/>
          <w:szCs w:val="28"/>
        </w:rPr>
        <w:t xml:space="preserve">ИСУ – изменение стоимости (отдельных элементов стоимости) муниципальной услуги, определяемое отдельным расчетом и обусловленное изменением натуральных объемов предоставления услуги, а также воздействием на стоимость услуги иных факторов (например, подтвержденное прогнозом удорожание отдельных составляющих стоимости услуги). </w:t>
      </w:r>
    </w:p>
    <w:p w:rsidR="00C11D4B" w:rsidRPr="009B0A86" w:rsidRDefault="00C11D4B" w:rsidP="007B7E2A">
      <w:pPr>
        <w:spacing w:before="0" w:beforeAutospacing="0"/>
        <w:ind w:firstLine="720"/>
        <w:rPr>
          <w:sz w:val="28"/>
          <w:szCs w:val="28"/>
        </w:rPr>
      </w:pPr>
      <w:r w:rsidRPr="009B0A86">
        <w:rPr>
          <w:sz w:val="28"/>
          <w:szCs w:val="28"/>
        </w:rPr>
        <w:t>В отношении отдельных элементов структуры стоимости муниципальных услуг используется индекс инфляции, который, как и другие прогнозные индексы, предоставляется отделом экономи</w:t>
      </w:r>
      <w:r w:rsidR="0077212E" w:rsidRPr="009B0A86">
        <w:rPr>
          <w:sz w:val="28"/>
          <w:szCs w:val="28"/>
        </w:rPr>
        <w:t>ки в централизованном порядке структурным подразделениям.</w:t>
      </w:r>
    </w:p>
    <w:p w:rsidR="00C11D4B" w:rsidRPr="009B0A86" w:rsidRDefault="00C11D4B" w:rsidP="007B7E2A">
      <w:pPr>
        <w:spacing w:before="0" w:beforeAutospacing="0"/>
        <w:ind w:firstLine="720"/>
        <w:rPr>
          <w:sz w:val="28"/>
          <w:szCs w:val="28"/>
        </w:rPr>
      </w:pPr>
      <w:r w:rsidRPr="009B0A86">
        <w:rPr>
          <w:sz w:val="28"/>
          <w:szCs w:val="28"/>
        </w:rPr>
        <w:t>3.3.1.2. Оценка с использованием нормативов (тарифов) стоимости (отдельных элементов стоимости) единицы услуг.</w:t>
      </w:r>
    </w:p>
    <w:p w:rsidR="00C11D4B" w:rsidRPr="009B0A86" w:rsidRDefault="00C11D4B" w:rsidP="007B7E2A">
      <w:pPr>
        <w:spacing w:before="0" w:beforeAutospacing="0"/>
        <w:ind w:firstLine="720"/>
        <w:rPr>
          <w:sz w:val="28"/>
          <w:szCs w:val="28"/>
        </w:rPr>
      </w:pPr>
      <w:r w:rsidRPr="009B0A86">
        <w:rPr>
          <w:sz w:val="28"/>
          <w:szCs w:val="28"/>
        </w:rPr>
        <w:t>Для проведения оценки стоимости (отдельных элементов стоимости) муниципальных услуг может быть произведен расчет нормативной стоимости (отдельных элементов стоимости) услуг. Расчет нормативной стоимости (отдельных элементов стоимости) услуг следует производить исходя из стоимости необходимых для оказания услуг финансовых и материальных ресурсов. При расчете нормативов должны быть учтены:</w:t>
      </w:r>
    </w:p>
    <w:p w:rsidR="00C11D4B" w:rsidRPr="009B0A86" w:rsidRDefault="00C11D4B" w:rsidP="007B7E2A">
      <w:pPr>
        <w:spacing w:before="0" w:beforeAutospacing="0"/>
        <w:ind w:firstLine="720"/>
        <w:rPr>
          <w:sz w:val="28"/>
          <w:szCs w:val="28"/>
        </w:rPr>
      </w:pPr>
      <w:r w:rsidRPr="009B0A86">
        <w:rPr>
          <w:sz w:val="28"/>
          <w:szCs w:val="28"/>
        </w:rPr>
        <w:t>- требуемые и обоснованные затраты на оплату труда персонала учреждения, оказывающего муниципальную услугу;</w:t>
      </w:r>
    </w:p>
    <w:p w:rsidR="00C11D4B" w:rsidRPr="009B0A86" w:rsidRDefault="00C11D4B" w:rsidP="007B7E2A">
      <w:pPr>
        <w:spacing w:before="0" w:beforeAutospacing="0"/>
        <w:ind w:firstLine="720"/>
        <w:rPr>
          <w:sz w:val="28"/>
          <w:szCs w:val="28"/>
        </w:rPr>
      </w:pPr>
      <w:r w:rsidRPr="009B0A86">
        <w:rPr>
          <w:sz w:val="28"/>
          <w:szCs w:val="28"/>
        </w:rPr>
        <w:t>- начисления на оплату труда персонала;</w:t>
      </w:r>
    </w:p>
    <w:p w:rsidR="00C11D4B" w:rsidRPr="009B0A86" w:rsidRDefault="00C11D4B" w:rsidP="007B7E2A">
      <w:pPr>
        <w:spacing w:before="0" w:beforeAutospacing="0"/>
        <w:ind w:firstLine="720"/>
        <w:rPr>
          <w:sz w:val="28"/>
          <w:szCs w:val="28"/>
        </w:rPr>
      </w:pPr>
      <w:r w:rsidRPr="009B0A86">
        <w:rPr>
          <w:sz w:val="28"/>
          <w:szCs w:val="28"/>
        </w:rPr>
        <w:t>- требуемые и обоснованные материальные затраты, необходимые для оказания муниципальной услуги;</w:t>
      </w:r>
    </w:p>
    <w:p w:rsidR="00C11D4B" w:rsidRPr="009B0A86" w:rsidRDefault="00C11D4B" w:rsidP="007B7E2A">
      <w:pPr>
        <w:spacing w:before="0" w:beforeAutospacing="0"/>
        <w:ind w:firstLine="720"/>
        <w:rPr>
          <w:sz w:val="28"/>
          <w:szCs w:val="28"/>
        </w:rPr>
      </w:pPr>
      <w:r w:rsidRPr="009B0A86">
        <w:rPr>
          <w:sz w:val="28"/>
          <w:szCs w:val="28"/>
        </w:rPr>
        <w:t>- затраты на закупку коммунальных услуг;</w:t>
      </w:r>
    </w:p>
    <w:p w:rsidR="00C11D4B" w:rsidRPr="009B0A86" w:rsidRDefault="00C11D4B" w:rsidP="007B7E2A">
      <w:pPr>
        <w:spacing w:before="0" w:beforeAutospacing="0"/>
        <w:ind w:firstLine="720"/>
        <w:rPr>
          <w:sz w:val="28"/>
          <w:szCs w:val="28"/>
        </w:rPr>
      </w:pPr>
      <w:r w:rsidRPr="009B0A86">
        <w:rPr>
          <w:sz w:val="28"/>
          <w:szCs w:val="28"/>
        </w:rPr>
        <w:t>- другие затраты, необходимые для оказания муниципальной услуги.</w:t>
      </w:r>
    </w:p>
    <w:p w:rsidR="00C11D4B" w:rsidRPr="009B0A86" w:rsidRDefault="00C11D4B" w:rsidP="007B7E2A">
      <w:pPr>
        <w:spacing w:before="0" w:beforeAutospacing="0"/>
        <w:ind w:firstLine="720"/>
        <w:rPr>
          <w:sz w:val="28"/>
          <w:szCs w:val="28"/>
        </w:rPr>
      </w:pPr>
      <w:r w:rsidRPr="009B0A86">
        <w:rPr>
          <w:sz w:val="28"/>
          <w:szCs w:val="28"/>
        </w:rPr>
        <w:t xml:space="preserve">Оценка стоимости (отдельных элементов стоимости) необходимых для предоставления муниципальных услуг производится по каждой из услуг по формуле: С = О х Н, где </w:t>
      </w:r>
    </w:p>
    <w:p w:rsidR="00C11D4B" w:rsidRPr="009B0A86" w:rsidRDefault="00C11D4B" w:rsidP="007B7E2A">
      <w:pPr>
        <w:spacing w:before="0" w:beforeAutospacing="0"/>
        <w:ind w:firstLine="720"/>
        <w:rPr>
          <w:sz w:val="28"/>
          <w:szCs w:val="28"/>
        </w:rPr>
      </w:pPr>
      <w:r w:rsidRPr="009B0A86">
        <w:rPr>
          <w:sz w:val="28"/>
          <w:szCs w:val="28"/>
        </w:rPr>
        <w:t>С - прогноз стоимости (отдельных элементов стоимости) требуемой муниципальной услуги;</w:t>
      </w:r>
    </w:p>
    <w:p w:rsidR="00C11D4B" w:rsidRPr="009B0A86" w:rsidRDefault="00C11D4B" w:rsidP="007B7E2A">
      <w:pPr>
        <w:spacing w:before="0" w:beforeAutospacing="0"/>
        <w:ind w:firstLine="720"/>
        <w:rPr>
          <w:sz w:val="28"/>
          <w:szCs w:val="28"/>
        </w:rPr>
      </w:pPr>
      <w:r w:rsidRPr="009B0A86">
        <w:rPr>
          <w:sz w:val="28"/>
          <w:szCs w:val="28"/>
        </w:rPr>
        <w:t>О - прогнозный объем предоставления услуг в натуральном выражении;</w:t>
      </w:r>
    </w:p>
    <w:p w:rsidR="00C11D4B" w:rsidRPr="009B0A86" w:rsidRDefault="00C11D4B" w:rsidP="007B7E2A">
      <w:pPr>
        <w:spacing w:before="0" w:beforeAutospacing="0"/>
        <w:ind w:firstLine="720"/>
        <w:rPr>
          <w:sz w:val="28"/>
          <w:szCs w:val="28"/>
        </w:rPr>
      </w:pPr>
      <w:r w:rsidRPr="009B0A86">
        <w:rPr>
          <w:sz w:val="28"/>
          <w:szCs w:val="28"/>
        </w:rPr>
        <w:t>Н - норматив (тариф) стоимости (отдельных элементов стоимости) натуральной единицы муниципальной услуги.</w:t>
      </w:r>
    </w:p>
    <w:p w:rsidR="00C11D4B" w:rsidRPr="009B0A86" w:rsidRDefault="00C11D4B" w:rsidP="007B7E2A">
      <w:pPr>
        <w:spacing w:before="0" w:beforeAutospacing="0"/>
        <w:ind w:firstLine="720"/>
        <w:rPr>
          <w:sz w:val="28"/>
          <w:szCs w:val="28"/>
        </w:rPr>
      </w:pPr>
      <w:r w:rsidRPr="009B0A86">
        <w:rPr>
          <w:sz w:val="28"/>
          <w:szCs w:val="28"/>
        </w:rPr>
        <w:t xml:space="preserve">В случае определения стоимости (отдельных элементов стоимости) муниципальной услуги нормативным (тарифным) методом субъектом </w:t>
      </w:r>
      <w:r w:rsidRPr="009B0A86">
        <w:rPr>
          <w:sz w:val="28"/>
          <w:szCs w:val="28"/>
        </w:rPr>
        <w:lastRenderedPageBreak/>
        <w:t>бюджетного планирования используются соответствующие методики расчета нормативов (тарифов) стоимости (отдельных элементов стоимости) натуральной единицы муниципальной услуги, утверждаемые постановлени</w:t>
      </w:r>
      <w:r w:rsidR="00B402EA" w:rsidRPr="009B0A86">
        <w:rPr>
          <w:sz w:val="28"/>
          <w:szCs w:val="28"/>
        </w:rPr>
        <w:t>ем Администрации Боготольского района</w:t>
      </w:r>
      <w:r w:rsidRPr="009B0A86">
        <w:rPr>
          <w:sz w:val="28"/>
          <w:szCs w:val="28"/>
        </w:rPr>
        <w:t>.</w:t>
      </w:r>
    </w:p>
    <w:p w:rsidR="00C11D4B" w:rsidRPr="009B0A86" w:rsidRDefault="00C11D4B" w:rsidP="007B7E2A">
      <w:pPr>
        <w:spacing w:before="0" w:beforeAutospacing="0"/>
        <w:ind w:firstLine="720"/>
        <w:rPr>
          <w:sz w:val="28"/>
          <w:szCs w:val="28"/>
        </w:rPr>
      </w:pPr>
      <w:r w:rsidRPr="009B0A86">
        <w:rPr>
          <w:sz w:val="28"/>
          <w:szCs w:val="28"/>
        </w:rPr>
        <w:t>3.3.1.3. Оценка с испол</w:t>
      </w:r>
      <w:r w:rsidR="00255385">
        <w:rPr>
          <w:sz w:val="28"/>
          <w:szCs w:val="28"/>
        </w:rPr>
        <w:t>ьзованием метода прямого счета.</w:t>
      </w:r>
    </w:p>
    <w:p w:rsidR="00C11D4B" w:rsidRPr="009B0A86" w:rsidRDefault="00C11D4B" w:rsidP="007B7E2A">
      <w:pPr>
        <w:spacing w:before="0" w:beforeAutospacing="0"/>
        <w:ind w:firstLine="720"/>
        <w:rPr>
          <w:sz w:val="28"/>
          <w:szCs w:val="28"/>
        </w:rPr>
      </w:pPr>
      <w:r w:rsidRPr="009B0A86">
        <w:rPr>
          <w:sz w:val="28"/>
          <w:szCs w:val="28"/>
        </w:rPr>
        <w:t xml:space="preserve">Метод прямого счета основывается на применении в расчетах денежных нормативов, установленных нормативными правовыми актами Российской </w:t>
      </w:r>
      <w:r w:rsidR="00C673D0" w:rsidRPr="009B0A86">
        <w:rPr>
          <w:sz w:val="28"/>
          <w:szCs w:val="28"/>
        </w:rPr>
        <w:t>Федерации, Красноярского края</w:t>
      </w:r>
      <w:r w:rsidRPr="009B0A86">
        <w:rPr>
          <w:sz w:val="28"/>
          <w:szCs w:val="28"/>
        </w:rPr>
        <w:t xml:space="preserve"> и муниципальными пр</w:t>
      </w:r>
      <w:r w:rsidR="00C673D0" w:rsidRPr="009B0A86">
        <w:rPr>
          <w:sz w:val="28"/>
          <w:szCs w:val="28"/>
        </w:rPr>
        <w:t>авовыми актами Администрации района</w:t>
      </w:r>
      <w:r w:rsidRPr="009B0A86">
        <w:rPr>
          <w:sz w:val="28"/>
          <w:szCs w:val="28"/>
        </w:rPr>
        <w:t>, а также утвержденных, прогнозируемых или р</w:t>
      </w:r>
      <w:r w:rsidR="00255385">
        <w:rPr>
          <w:sz w:val="28"/>
          <w:szCs w:val="28"/>
        </w:rPr>
        <w:t>асчетных цен, тарифов и ставок.</w:t>
      </w:r>
    </w:p>
    <w:p w:rsidR="00C11D4B" w:rsidRPr="009B0A86" w:rsidRDefault="00C11D4B" w:rsidP="007B7E2A">
      <w:pPr>
        <w:spacing w:before="0" w:beforeAutospacing="0"/>
        <w:ind w:firstLine="720"/>
        <w:rPr>
          <w:sz w:val="28"/>
          <w:szCs w:val="28"/>
        </w:rPr>
      </w:pPr>
      <w:r w:rsidRPr="009B0A86">
        <w:rPr>
          <w:sz w:val="28"/>
          <w:szCs w:val="28"/>
        </w:rPr>
        <w:t>Оценка стоимости (отдельных элементов стоимости) необходимых к предоставлению муниципальных услуг осуществляется на основе прогнозов рыночных цен на данные виды услуг. Эти прогнозы определяются исходя из фактически применяемых цен и тарифов с учетом прогнозных индексов роста цен и тарифов.</w:t>
      </w:r>
    </w:p>
    <w:p w:rsidR="00C11D4B" w:rsidRPr="009B0A86" w:rsidRDefault="00C11D4B" w:rsidP="007B7E2A">
      <w:pPr>
        <w:spacing w:before="0" w:beforeAutospacing="0"/>
        <w:ind w:firstLine="720"/>
        <w:rPr>
          <w:sz w:val="28"/>
          <w:szCs w:val="28"/>
        </w:rPr>
      </w:pPr>
      <w:r w:rsidRPr="009B0A86">
        <w:rPr>
          <w:sz w:val="28"/>
          <w:szCs w:val="28"/>
        </w:rPr>
        <w:t>В случае определения отдельных элементов в структуре стоимости муниципальных услуг методом п</w:t>
      </w:r>
      <w:r w:rsidR="000F193E">
        <w:rPr>
          <w:sz w:val="28"/>
          <w:szCs w:val="28"/>
        </w:rPr>
        <w:t xml:space="preserve">рямого счета Отделом экономики </w:t>
      </w:r>
      <w:r w:rsidRPr="009B0A86">
        <w:rPr>
          <w:sz w:val="28"/>
          <w:szCs w:val="28"/>
        </w:rPr>
        <w:t>определяются прогнозы темпов роста (сокращения) отдельных показателей структуры стоимости услуг, средние расчетные цены и тарифы</w:t>
      </w:r>
      <w:r w:rsidR="000F193E">
        <w:rPr>
          <w:sz w:val="28"/>
          <w:szCs w:val="28"/>
        </w:rPr>
        <w:t xml:space="preserve">, применяемые для формирования расходной </w:t>
      </w:r>
      <w:r w:rsidRPr="009B0A86">
        <w:rPr>
          <w:sz w:val="28"/>
          <w:szCs w:val="28"/>
        </w:rPr>
        <w:t xml:space="preserve">части </w:t>
      </w:r>
      <w:r w:rsidR="00952410" w:rsidRPr="009B0A86">
        <w:rPr>
          <w:sz w:val="28"/>
          <w:szCs w:val="28"/>
        </w:rPr>
        <w:t xml:space="preserve">районного бюджета </w:t>
      </w:r>
      <w:r w:rsidRPr="009B0A86">
        <w:rPr>
          <w:sz w:val="28"/>
          <w:szCs w:val="28"/>
        </w:rPr>
        <w:t>на предстоящий финансовый год.</w:t>
      </w:r>
    </w:p>
    <w:p w:rsidR="00C11D4B" w:rsidRPr="009B0A86" w:rsidRDefault="00C11D4B" w:rsidP="007B7E2A">
      <w:pPr>
        <w:spacing w:before="0" w:beforeAutospacing="0"/>
        <w:ind w:firstLine="720"/>
        <w:rPr>
          <w:sz w:val="28"/>
          <w:szCs w:val="28"/>
        </w:rPr>
      </w:pPr>
      <w:r w:rsidRPr="009B0A86">
        <w:rPr>
          <w:sz w:val="28"/>
          <w:szCs w:val="28"/>
        </w:rPr>
        <w:t>3.3.1.4. Для оценки стоимости (отдельных элементов стоимости) отдельных муниципальных услуг могут быть использованы калькуляции стоимости (отдельных элементов с</w:t>
      </w:r>
      <w:r w:rsidR="00255385">
        <w:rPr>
          <w:sz w:val="28"/>
          <w:szCs w:val="28"/>
        </w:rPr>
        <w:t>тоимости) услуг.</w:t>
      </w:r>
    </w:p>
    <w:p w:rsidR="00C11D4B" w:rsidRPr="009B0A86" w:rsidRDefault="00C11D4B" w:rsidP="007B7E2A">
      <w:pPr>
        <w:spacing w:before="0" w:beforeAutospacing="0"/>
        <w:ind w:firstLine="720"/>
        <w:rPr>
          <w:sz w:val="28"/>
          <w:szCs w:val="28"/>
        </w:rPr>
      </w:pPr>
      <w:r w:rsidRPr="009B0A86">
        <w:rPr>
          <w:sz w:val="28"/>
          <w:szCs w:val="28"/>
        </w:rPr>
        <w:t xml:space="preserve">3.3.1.5. Оценка стоимости (отдельных элементов стоимости) муниципальных услуг с использованием метода прямого счета (п. 3.3.1.3) и метода калькуляции стоимости (отдельных </w:t>
      </w:r>
      <w:r w:rsidR="000F193E">
        <w:rPr>
          <w:sz w:val="28"/>
          <w:szCs w:val="28"/>
        </w:rPr>
        <w:t xml:space="preserve">элементов стоимости) услуг </w:t>
      </w:r>
      <w:r w:rsidRPr="009B0A86">
        <w:rPr>
          <w:sz w:val="28"/>
          <w:szCs w:val="28"/>
        </w:rPr>
        <w:t>(п. 3.3.1.4) применяется при программно-целевом способе установления цены муниципальных услуг.</w:t>
      </w:r>
    </w:p>
    <w:p w:rsidR="00C11D4B" w:rsidRPr="009B0A86" w:rsidRDefault="00C11D4B" w:rsidP="007B7E2A">
      <w:pPr>
        <w:spacing w:before="0" w:beforeAutospacing="0"/>
        <w:ind w:firstLine="720"/>
        <w:rPr>
          <w:sz w:val="28"/>
          <w:szCs w:val="28"/>
        </w:rPr>
      </w:pPr>
      <w:r w:rsidRPr="009B0A86">
        <w:rPr>
          <w:sz w:val="28"/>
          <w:szCs w:val="28"/>
        </w:rPr>
        <w:t xml:space="preserve">3.3.2. Оценка потребности в услугах в стоимостном выражении производится раздельно по каждой муниципальной услуге ежегодно на предстоящие три года при формировании проекта </w:t>
      </w:r>
      <w:r w:rsidR="001837B9" w:rsidRPr="009B0A86">
        <w:rPr>
          <w:sz w:val="28"/>
          <w:szCs w:val="28"/>
        </w:rPr>
        <w:t>бюджета</w:t>
      </w:r>
      <w:r w:rsidR="004B3EB5" w:rsidRPr="009B0A86">
        <w:rPr>
          <w:sz w:val="28"/>
          <w:szCs w:val="28"/>
        </w:rPr>
        <w:t xml:space="preserve"> муниципального образования </w:t>
      </w:r>
      <w:proofErr w:type="spellStart"/>
      <w:r w:rsidR="004B3EB5" w:rsidRPr="009B0A86">
        <w:rPr>
          <w:sz w:val="28"/>
          <w:szCs w:val="28"/>
        </w:rPr>
        <w:t>Боготольский</w:t>
      </w:r>
      <w:proofErr w:type="spellEnd"/>
      <w:r w:rsidR="004B3EB5" w:rsidRPr="009B0A86">
        <w:rPr>
          <w:sz w:val="28"/>
          <w:szCs w:val="28"/>
        </w:rPr>
        <w:t xml:space="preserve"> район</w:t>
      </w:r>
      <w:r w:rsidR="001837B9" w:rsidRPr="009B0A86">
        <w:rPr>
          <w:sz w:val="28"/>
          <w:szCs w:val="28"/>
        </w:rPr>
        <w:t xml:space="preserve"> </w:t>
      </w:r>
      <w:r w:rsidRPr="009B0A86">
        <w:rPr>
          <w:sz w:val="28"/>
          <w:szCs w:val="28"/>
        </w:rPr>
        <w:t>на очередной финансовый год и плановый период.</w:t>
      </w:r>
    </w:p>
    <w:p w:rsidR="00C11D4B" w:rsidRPr="009B0A86" w:rsidRDefault="00C11D4B" w:rsidP="007B7E2A">
      <w:pPr>
        <w:spacing w:before="0" w:beforeAutospacing="0"/>
        <w:ind w:firstLine="720"/>
        <w:rPr>
          <w:sz w:val="28"/>
          <w:szCs w:val="28"/>
        </w:rPr>
      </w:pPr>
      <w:r w:rsidRPr="009B0A86">
        <w:rPr>
          <w:sz w:val="28"/>
          <w:szCs w:val="28"/>
        </w:rPr>
        <w:t xml:space="preserve">3.3.3. Показатели оценки потребности носят индикативный характер и могут быть изменены при разработке и утверждении </w:t>
      </w:r>
      <w:r w:rsidR="001837B9" w:rsidRPr="009B0A86">
        <w:rPr>
          <w:sz w:val="28"/>
          <w:szCs w:val="28"/>
        </w:rPr>
        <w:t xml:space="preserve">бюджета </w:t>
      </w:r>
      <w:r w:rsidRPr="009B0A86">
        <w:rPr>
          <w:sz w:val="28"/>
          <w:szCs w:val="28"/>
        </w:rPr>
        <w:t>на очередной финансовый год и плановый период.</w:t>
      </w:r>
    </w:p>
    <w:p w:rsidR="00C11D4B" w:rsidRPr="009B0A86" w:rsidRDefault="00C11D4B" w:rsidP="007B7E2A">
      <w:pPr>
        <w:spacing w:before="0" w:beforeAutospacing="0"/>
        <w:ind w:firstLine="720"/>
        <w:rPr>
          <w:sz w:val="28"/>
          <w:szCs w:val="28"/>
        </w:rPr>
      </w:pPr>
      <w:r w:rsidRPr="009B0A86">
        <w:rPr>
          <w:sz w:val="28"/>
          <w:szCs w:val="28"/>
        </w:rPr>
        <w:t>3.3.4. Для проведения оценки потребности в предоставлении муниципальных услуг в стоимостном выражении могут применяться несколько методов (</w:t>
      </w:r>
      <w:proofErr w:type="spellStart"/>
      <w:r w:rsidRPr="009B0A86">
        <w:rPr>
          <w:sz w:val="28"/>
          <w:szCs w:val="28"/>
        </w:rPr>
        <w:t>пп</w:t>
      </w:r>
      <w:proofErr w:type="spellEnd"/>
      <w:r w:rsidRPr="009B0A86">
        <w:rPr>
          <w:sz w:val="28"/>
          <w:szCs w:val="28"/>
        </w:rPr>
        <w:t>. 3.3.1.1 – 3.3.1.5) ее проведения в различном сочетании, обусловленном спецификой отдельных муниципальных услуг.</w:t>
      </w:r>
    </w:p>
    <w:p w:rsidR="00C11D4B" w:rsidRPr="009B0A86" w:rsidRDefault="00C11D4B" w:rsidP="007B7E2A">
      <w:pPr>
        <w:spacing w:before="0" w:beforeAutospacing="0"/>
        <w:ind w:firstLine="720"/>
        <w:rPr>
          <w:sz w:val="28"/>
          <w:szCs w:val="28"/>
        </w:rPr>
      </w:pPr>
      <w:r w:rsidRPr="009B0A86">
        <w:rPr>
          <w:sz w:val="28"/>
          <w:szCs w:val="28"/>
        </w:rPr>
        <w:t>3.3.6. Результаты оценки потребности в предоставлении муниципальных услуг в стоимостном выражении обобщаются в таблице № 2 «Оценка потребности в предоставлении муниципальных услуг в стоимостном выражении».</w:t>
      </w:r>
    </w:p>
    <w:p w:rsidR="00C11D4B" w:rsidRPr="00C11D4B" w:rsidRDefault="00C11D4B" w:rsidP="00C11D4B">
      <w:pPr>
        <w:spacing w:before="0" w:beforeAutospacing="0"/>
        <w:ind w:firstLine="720"/>
        <w:rPr>
          <w:sz w:val="28"/>
          <w:szCs w:val="28"/>
        </w:rPr>
      </w:pPr>
    </w:p>
    <w:p w:rsidR="00D17F6A" w:rsidRPr="00D17F6A" w:rsidRDefault="00D17F6A" w:rsidP="00D17F6A">
      <w:pPr>
        <w:spacing w:before="0" w:beforeAutospacing="0"/>
        <w:ind w:left="720" w:firstLine="720"/>
        <w:jc w:val="right"/>
      </w:pPr>
      <w:r w:rsidRPr="00D17F6A">
        <w:t>Таблица 1</w:t>
      </w:r>
    </w:p>
    <w:p w:rsidR="00D17F6A" w:rsidRPr="00D17F6A" w:rsidRDefault="004B125C" w:rsidP="00D17F6A">
      <w:pPr>
        <w:spacing w:before="0" w:beforeAutospacing="0"/>
        <w:ind w:left="4820" w:hanging="4100"/>
        <w:jc w:val="right"/>
      </w:pPr>
      <w:r>
        <w:t>к Порядку</w:t>
      </w:r>
      <w:r w:rsidR="00D17F6A" w:rsidRPr="00D17F6A">
        <w:t xml:space="preserve"> о порядке проведения ежегодной оценки (мониторинга)</w:t>
      </w:r>
    </w:p>
    <w:p w:rsidR="00D17F6A" w:rsidRPr="00D17F6A" w:rsidRDefault="000F193E" w:rsidP="00D17F6A">
      <w:pPr>
        <w:spacing w:before="0" w:beforeAutospacing="0"/>
        <w:ind w:left="4678" w:hanging="3958"/>
        <w:jc w:val="right"/>
      </w:pPr>
      <w:r>
        <w:t>потребности в предоставлении</w:t>
      </w:r>
    </w:p>
    <w:p w:rsidR="00D17F6A" w:rsidRPr="00D17F6A" w:rsidRDefault="000F193E" w:rsidP="00D17F6A">
      <w:pPr>
        <w:spacing w:before="0" w:beforeAutospacing="0"/>
        <w:ind w:left="4820" w:hanging="4242"/>
        <w:jc w:val="right"/>
      </w:pPr>
      <w:r>
        <w:t>муниципальных услуг</w:t>
      </w:r>
    </w:p>
    <w:p w:rsidR="00D17F6A" w:rsidRPr="00D17F6A" w:rsidRDefault="00D17F6A" w:rsidP="00D17F6A">
      <w:pPr>
        <w:spacing w:before="0" w:beforeAutospacing="0"/>
        <w:ind w:firstLine="720"/>
        <w:jc w:val="center"/>
      </w:pPr>
    </w:p>
    <w:p w:rsidR="00D17F6A" w:rsidRPr="009B0A86" w:rsidRDefault="00D17F6A" w:rsidP="00D17F6A">
      <w:pPr>
        <w:spacing w:before="0" w:beforeAutospacing="0"/>
        <w:ind w:firstLine="720"/>
        <w:jc w:val="center"/>
        <w:rPr>
          <w:b/>
          <w:sz w:val="28"/>
          <w:szCs w:val="28"/>
        </w:rPr>
      </w:pPr>
      <w:r w:rsidRPr="009B0A86">
        <w:rPr>
          <w:b/>
          <w:sz w:val="28"/>
          <w:szCs w:val="28"/>
        </w:rPr>
        <w:t>Оценка потребности в предоставлении</w:t>
      </w:r>
      <w:r w:rsidR="000F193E">
        <w:rPr>
          <w:b/>
          <w:sz w:val="28"/>
          <w:szCs w:val="28"/>
        </w:rPr>
        <w:t xml:space="preserve"> </w:t>
      </w:r>
      <w:r w:rsidRPr="009B0A86">
        <w:rPr>
          <w:b/>
          <w:sz w:val="28"/>
          <w:szCs w:val="28"/>
        </w:rPr>
        <w:t>муниципальных услуг в натуральном выражении</w:t>
      </w:r>
    </w:p>
    <w:p w:rsidR="00D17F6A" w:rsidRPr="009B0A86" w:rsidRDefault="00D17F6A" w:rsidP="00D17F6A">
      <w:pPr>
        <w:spacing w:before="0" w:beforeAutospacing="0"/>
        <w:ind w:firstLine="72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1522"/>
        <w:gridCol w:w="1658"/>
        <w:gridCol w:w="1726"/>
        <w:gridCol w:w="1307"/>
        <w:gridCol w:w="1303"/>
      </w:tblGrid>
      <w:tr w:rsidR="00D17F6A" w:rsidRPr="00D17F6A" w:rsidTr="00EF54B0">
        <w:tc>
          <w:tcPr>
            <w:tcW w:w="1073" w:type="pct"/>
            <w:vMerge w:val="restar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jc w:val="center"/>
            </w:pPr>
            <w:r w:rsidRPr="00D17F6A">
              <w:t>Наименование муниципальной услуги</w:t>
            </w:r>
          </w:p>
        </w:tc>
        <w:tc>
          <w:tcPr>
            <w:tcW w:w="795" w:type="pct"/>
            <w:vMerge w:val="restar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jc w:val="center"/>
            </w:pPr>
            <w:r w:rsidRPr="00D17F6A">
              <w:t>Единица измерения</w:t>
            </w:r>
          </w:p>
        </w:tc>
        <w:tc>
          <w:tcPr>
            <w:tcW w:w="3133" w:type="pct"/>
            <w:gridSpan w:val="4"/>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jc w:val="center"/>
            </w:pPr>
            <w:r w:rsidRPr="00D17F6A">
              <w:t>Оценка потребности по годам</w:t>
            </w:r>
          </w:p>
        </w:tc>
      </w:tr>
      <w:tr w:rsidR="00D17F6A" w:rsidRPr="00D17F6A" w:rsidTr="00EF54B0">
        <w:tc>
          <w:tcPr>
            <w:tcW w:w="0" w:type="auto"/>
            <w:vMerge/>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120" w:beforeAutospacing="0" w:after="120"/>
              <w:ind w:firstLine="907"/>
            </w:pPr>
          </w:p>
        </w:tc>
        <w:tc>
          <w:tcPr>
            <w:tcW w:w="0" w:type="auto"/>
            <w:vMerge/>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120" w:beforeAutospacing="0" w:after="120"/>
              <w:ind w:firstLine="907"/>
            </w:pPr>
          </w:p>
        </w:tc>
        <w:tc>
          <w:tcPr>
            <w:tcW w:w="866"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jc w:val="center"/>
            </w:pPr>
            <w:r w:rsidRPr="00D17F6A">
              <w:t>Текущий финансовый год</w:t>
            </w:r>
          </w:p>
        </w:tc>
        <w:tc>
          <w:tcPr>
            <w:tcW w:w="902"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0F193E">
            <w:pPr>
              <w:spacing w:before="0" w:beforeAutospacing="0"/>
              <w:jc w:val="center"/>
            </w:pPr>
            <w:r w:rsidRPr="00D17F6A">
              <w:t>1-й год</w:t>
            </w:r>
          </w:p>
        </w:tc>
        <w:tc>
          <w:tcPr>
            <w:tcW w:w="683"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0F193E">
            <w:pPr>
              <w:spacing w:before="0" w:beforeAutospacing="0"/>
              <w:jc w:val="center"/>
            </w:pPr>
            <w:r w:rsidRPr="00D17F6A">
              <w:t>2-й год</w:t>
            </w:r>
          </w:p>
        </w:tc>
        <w:tc>
          <w:tcPr>
            <w:tcW w:w="683"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0F193E">
            <w:pPr>
              <w:spacing w:before="0" w:beforeAutospacing="0"/>
              <w:jc w:val="center"/>
            </w:pPr>
            <w:r w:rsidRPr="00D17F6A">
              <w:t>3-й год</w:t>
            </w:r>
          </w:p>
        </w:tc>
      </w:tr>
      <w:tr w:rsidR="00D17F6A" w:rsidRPr="00D17F6A" w:rsidTr="00EF54B0">
        <w:tc>
          <w:tcPr>
            <w:tcW w:w="1073"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795"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866"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902"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683"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683"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r>
    </w:tbl>
    <w:p w:rsidR="00D17F6A" w:rsidRDefault="00D17F6A" w:rsidP="00D17F6A">
      <w:pPr>
        <w:spacing w:before="0" w:beforeAutospacing="0"/>
        <w:jc w:val="left"/>
      </w:pPr>
    </w:p>
    <w:p w:rsidR="000F193E" w:rsidRDefault="000F193E" w:rsidP="00D17F6A">
      <w:pPr>
        <w:spacing w:before="0" w:beforeAutospacing="0"/>
        <w:jc w:val="left"/>
      </w:pPr>
    </w:p>
    <w:p w:rsidR="000F193E" w:rsidRDefault="000F193E" w:rsidP="00D17F6A">
      <w:pPr>
        <w:spacing w:before="0" w:beforeAutospacing="0"/>
        <w:jc w:val="left"/>
      </w:pPr>
    </w:p>
    <w:p w:rsidR="000F193E" w:rsidRPr="00D17F6A" w:rsidRDefault="000F193E" w:rsidP="00D17F6A">
      <w:pPr>
        <w:spacing w:before="0" w:beforeAutospacing="0"/>
        <w:jc w:val="left"/>
      </w:pPr>
    </w:p>
    <w:p w:rsidR="00D17F6A" w:rsidRPr="00D17F6A" w:rsidRDefault="00D17F6A" w:rsidP="00D17F6A">
      <w:pPr>
        <w:spacing w:before="0" w:beforeAutospacing="0"/>
        <w:ind w:left="4100" w:firstLine="720"/>
        <w:jc w:val="right"/>
      </w:pPr>
      <w:r w:rsidRPr="00D17F6A">
        <w:t>Таблица 2</w:t>
      </w:r>
    </w:p>
    <w:p w:rsidR="000F193E" w:rsidRDefault="004B125C" w:rsidP="00D17F6A">
      <w:pPr>
        <w:spacing w:before="0" w:beforeAutospacing="0"/>
        <w:ind w:left="4820" w:hanging="4100"/>
        <w:jc w:val="right"/>
      </w:pPr>
      <w:r>
        <w:t>к Порядку</w:t>
      </w:r>
      <w:r w:rsidR="00D17F6A" w:rsidRPr="00D17F6A">
        <w:t xml:space="preserve"> о порядке проведения</w:t>
      </w:r>
    </w:p>
    <w:p w:rsidR="00D17F6A" w:rsidRPr="00D17F6A" w:rsidRDefault="00D17F6A" w:rsidP="00D17F6A">
      <w:pPr>
        <w:spacing w:before="0" w:beforeAutospacing="0"/>
        <w:ind w:left="4820" w:hanging="4100"/>
        <w:jc w:val="right"/>
      </w:pPr>
      <w:r w:rsidRPr="00D17F6A">
        <w:t>ежегодной оценки (мониторинга)</w:t>
      </w:r>
    </w:p>
    <w:p w:rsidR="00D17F6A" w:rsidRPr="00D17F6A" w:rsidRDefault="000F193E" w:rsidP="00D17F6A">
      <w:pPr>
        <w:spacing w:before="0" w:beforeAutospacing="0"/>
        <w:ind w:left="4678" w:hanging="3958"/>
        <w:jc w:val="right"/>
      </w:pPr>
      <w:r>
        <w:t>потребности в предоставлении</w:t>
      </w:r>
    </w:p>
    <w:p w:rsidR="00D17F6A" w:rsidRPr="00D17F6A" w:rsidRDefault="00D17F6A" w:rsidP="00D17F6A">
      <w:pPr>
        <w:spacing w:before="0" w:beforeAutospacing="0"/>
        <w:ind w:left="4820" w:hanging="4242"/>
        <w:jc w:val="right"/>
      </w:pPr>
      <w:r w:rsidRPr="00D17F6A">
        <w:t>муниципальных</w:t>
      </w:r>
      <w:r w:rsidR="000F193E">
        <w:t xml:space="preserve"> услуг</w:t>
      </w:r>
    </w:p>
    <w:p w:rsidR="00D17F6A" w:rsidRPr="00D17F6A" w:rsidRDefault="00D17F6A" w:rsidP="00D17F6A">
      <w:pPr>
        <w:spacing w:before="0" w:beforeAutospacing="0"/>
        <w:ind w:firstLine="720"/>
        <w:jc w:val="right"/>
      </w:pPr>
    </w:p>
    <w:p w:rsidR="00D17F6A" w:rsidRPr="009B0A86" w:rsidRDefault="00D17F6A" w:rsidP="00D17F6A">
      <w:pPr>
        <w:spacing w:before="0" w:beforeAutospacing="0"/>
        <w:ind w:firstLine="720"/>
        <w:jc w:val="center"/>
        <w:rPr>
          <w:b/>
          <w:sz w:val="28"/>
          <w:szCs w:val="28"/>
        </w:rPr>
      </w:pPr>
      <w:r w:rsidRPr="009B0A86">
        <w:rPr>
          <w:b/>
          <w:sz w:val="28"/>
          <w:szCs w:val="28"/>
        </w:rPr>
        <w:t>Оценка потребности в предоставлении</w:t>
      </w:r>
      <w:r w:rsidR="000F193E">
        <w:rPr>
          <w:b/>
          <w:sz w:val="28"/>
          <w:szCs w:val="28"/>
        </w:rPr>
        <w:t xml:space="preserve"> </w:t>
      </w:r>
      <w:r w:rsidRPr="009B0A86">
        <w:rPr>
          <w:b/>
          <w:sz w:val="28"/>
          <w:szCs w:val="28"/>
        </w:rPr>
        <w:t>муниципальных услуг в стоимостном выражении</w:t>
      </w:r>
    </w:p>
    <w:p w:rsidR="00D17F6A" w:rsidRPr="009B0A86" w:rsidRDefault="00D17F6A" w:rsidP="00D17F6A">
      <w:pPr>
        <w:spacing w:before="0" w:beforeAutospacing="0"/>
        <w:ind w:firstLine="720"/>
        <w:rPr>
          <w:sz w:val="28"/>
          <w:szCs w:val="28"/>
        </w:rPr>
      </w:pPr>
    </w:p>
    <w:p w:rsidR="00D17F6A" w:rsidRPr="00D17F6A" w:rsidRDefault="00D17F6A" w:rsidP="00D17F6A">
      <w:pPr>
        <w:spacing w:before="0" w:beforeAutospacing="0"/>
        <w:ind w:firstLine="720"/>
        <w:jc w:val="right"/>
      </w:pPr>
      <w:r w:rsidRPr="00D17F6A">
        <w:t>(</w:t>
      </w:r>
      <w:proofErr w:type="spellStart"/>
      <w:r w:rsidRPr="00D17F6A">
        <w:t>тыс</w:t>
      </w:r>
      <w:proofErr w:type="gramStart"/>
      <w:r w:rsidRPr="00D17F6A">
        <w:t>.р</w:t>
      </w:r>
      <w:proofErr w:type="gramEnd"/>
      <w:r w:rsidRPr="00D17F6A">
        <w:t>уб</w:t>
      </w:r>
      <w:proofErr w:type="spellEnd"/>
      <w:r w:rsidRPr="00D17F6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832"/>
        <w:gridCol w:w="1885"/>
        <w:gridCol w:w="1679"/>
        <w:gridCol w:w="1510"/>
      </w:tblGrid>
      <w:tr w:rsidR="00D17F6A" w:rsidRPr="00D17F6A" w:rsidTr="00EF54B0">
        <w:tc>
          <w:tcPr>
            <w:tcW w:w="1392" w:type="pct"/>
            <w:vMerge w:val="restar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34"/>
              <w:jc w:val="center"/>
            </w:pPr>
            <w:r w:rsidRPr="00D17F6A">
              <w:t>Наименование муниципальной услуги</w:t>
            </w:r>
          </w:p>
        </w:tc>
        <w:tc>
          <w:tcPr>
            <w:tcW w:w="3608" w:type="pct"/>
            <w:gridSpan w:val="4"/>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34"/>
              <w:jc w:val="center"/>
            </w:pPr>
            <w:r w:rsidRPr="00D17F6A">
              <w:t>Оценка по годам</w:t>
            </w:r>
          </w:p>
        </w:tc>
      </w:tr>
      <w:tr w:rsidR="00D17F6A" w:rsidRPr="00D17F6A" w:rsidTr="00EF54B0">
        <w:tc>
          <w:tcPr>
            <w:tcW w:w="0" w:type="auto"/>
            <w:vMerge/>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120" w:beforeAutospacing="0" w:after="120"/>
              <w:ind w:firstLine="907"/>
            </w:pPr>
          </w:p>
        </w:tc>
        <w:tc>
          <w:tcPr>
            <w:tcW w:w="957"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34"/>
              <w:jc w:val="center"/>
            </w:pPr>
            <w:r w:rsidRPr="00D17F6A">
              <w:t>Текущий финансовый год</w:t>
            </w:r>
          </w:p>
        </w:tc>
        <w:tc>
          <w:tcPr>
            <w:tcW w:w="985"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0F193E">
            <w:pPr>
              <w:spacing w:before="0" w:beforeAutospacing="0"/>
              <w:ind w:firstLine="34"/>
              <w:jc w:val="center"/>
            </w:pPr>
            <w:r w:rsidRPr="00D17F6A">
              <w:t>1-й год</w:t>
            </w:r>
          </w:p>
        </w:tc>
        <w:tc>
          <w:tcPr>
            <w:tcW w:w="877"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0F193E">
            <w:pPr>
              <w:spacing w:before="0" w:beforeAutospacing="0"/>
              <w:ind w:firstLine="34"/>
              <w:jc w:val="center"/>
            </w:pPr>
            <w:r w:rsidRPr="00D17F6A">
              <w:t>2-й год</w:t>
            </w:r>
          </w:p>
        </w:tc>
        <w:tc>
          <w:tcPr>
            <w:tcW w:w="789"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0F193E">
            <w:pPr>
              <w:spacing w:before="0" w:beforeAutospacing="0"/>
              <w:ind w:firstLine="34"/>
              <w:jc w:val="center"/>
            </w:pPr>
            <w:r w:rsidRPr="00D17F6A">
              <w:t>3-й год</w:t>
            </w:r>
          </w:p>
        </w:tc>
      </w:tr>
      <w:tr w:rsidR="00D17F6A" w:rsidRPr="00D17F6A" w:rsidTr="00EF54B0">
        <w:tc>
          <w:tcPr>
            <w:tcW w:w="1392"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957"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985"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877"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789"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r>
      <w:tr w:rsidR="00D17F6A" w:rsidRPr="00D17F6A" w:rsidTr="00EF54B0">
        <w:tc>
          <w:tcPr>
            <w:tcW w:w="1392"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957"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985"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877"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c>
          <w:tcPr>
            <w:tcW w:w="789" w:type="pct"/>
            <w:tcBorders>
              <w:top w:val="single" w:sz="4" w:space="0" w:color="auto"/>
              <w:left w:val="single" w:sz="4" w:space="0" w:color="auto"/>
              <w:bottom w:val="single" w:sz="4" w:space="0" w:color="auto"/>
              <w:right w:val="single" w:sz="4" w:space="0" w:color="auto"/>
            </w:tcBorders>
            <w:vAlign w:val="center"/>
          </w:tcPr>
          <w:p w:rsidR="00D17F6A" w:rsidRPr="00D17F6A" w:rsidRDefault="00D17F6A" w:rsidP="00D17F6A">
            <w:pPr>
              <w:spacing w:before="0" w:beforeAutospacing="0"/>
              <w:ind w:firstLine="720"/>
            </w:pPr>
          </w:p>
        </w:tc>
      </w:tr>
    </w:tbl>
    <w:p w:rsidR="009B0A86" w:rsidRDefault="009B0A86">
      <w:pPr>
        <w:spacing w:before="0" w:beforeAutospacing="0" w:after="200" w:line="276" w:lineRule="auto"/>
        <w:jc w:val="left"/>
      </w:pPr>
      <w:r>
        <w:br w:type="page"/>
      </w:r>
    </w:p>
    <w:p w:rsidR="0090700E" w:rsidRPr="00045AAD" w:rsidRDefault="0090700E" w:rsidP="0090700E">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lastRenderedPageBreak/>
        <w:t>Приложение</w:t>
      </w:r>
      <w:r>
        <w:rPr>
          <w:rFonts w:eastAsiaTheme="minorHAnsi" w:cstheme="minorBidi"/>
          <w:sz w:val="28"/>
          <w:szCs w:val="28"/>
          <w:lang w:eastAsia="en-US"/>
        </w:rPr>
        <w:t xml:space="preserve"> № 2</w:t>
      </w:r>
    </w:p>
    <w:p w:rsidR="0090700E" w:rsidRPr="00045AAD" w:rsidRDefault="0090700E" w:rsidP="0090700E">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t>к постановлению администрации</w:t>
      </w:r>
    </w:p>
    <w:p w:rsidR="0090700E" w:rsidRPr="00045AAD" w:rsidRDefault="0090700E" w:rsidP="0090700E">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t>Боготольского района</w:t>
      </w:r>
    </w:p>
    <w:p w:rsidR="00DC0E45" w:rsidRDefault="00DC0E45" w:rsidP="00DC0E45">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t xml:space="preserve">от </w:t>
      </w:r>
      <w:r>
        <w:rPr>
          <w:rFonts w:eastAsiaTheme="minorHAnsi" w:cstheme="minorBidi"/>
          <w:sz w:val="28"/>
          <w:szCs w:val="28"/>
          <w:lang w:eastAsia="en-US"/>
        </w:rPr>
        <w:t>01.06.</w:t>
      </w:r>
      <w:r w:rsidRPr="00045AAD">
        <w:rPr>
          <w:rFonts w:eastAsiaTheme="minorHAnsi" w:cstheme="minorBidi"/>
          <w:sz w:val="28"/>
          <w:szCs w:val="28"/>
          <w:lang w:eastAsia="en-US"/>
        </w:rPr>
        <w:t xml:space="preserve">2015 № </w:t>
      </w:r>
      <w:r>
        <w:rPr>
          <w:rFonts w:eastAsia="Calibri"/>
          <w:sz w:val="28"/>
          <w:szCs w:val="28"/>
          <w:lang w:eastAsia="en-US"/>
        </w:rPr>
        <w:t>293-</w:t>
      </w:r>
      <w:r w:rsidRPr="005A4634">
        <w:rPr>
          <w:rFonts w:eastAsia="Calibri"/>
          <w:sz w:val="28"/>
          <w:szCs w:val="28"/>
          <w:lang w:eastAsia="en-US"/>
        </w:rPr>
        <w:t>п</w:t>
      </w:r>
    </w:p>
    <w:p w:rsidR="00056922" w:rsidRPr="00056922" w:rsidRDefault="00056922" w:rsidP="00056922">
      <w:pPr>
        <w:spacing w:before="0" w:beforeAutospacing="0"/>
        <w:jc w:val="right"/>
      </w:pPr>
    </w:p>
    <w:p w:rsidR="00056922" w:rsidRPr="009B0A86" w:rsidRDefault="008C2662" w:rsidP="00056922">
      <w:pPr>
        <w:spacing w:before="0" w:beforeAutospacing="0"/>
        <w:jc w:val="center"/>
        <w:rPr>
          <w:b/>
          <w:caps/>
          <w:sz w:val="28"/>
          <w:szCs w:val="28"/>
        </w:rPr>
      </w:pPr>
      <w:r w:rsidRPr="009B0A86">
        <w:rPr>
          <w:b/>
          <w:caps/>
          <w:sz w:val="28"/>
          <w:szCs w:val="28"/>
        </w:rPr>
        <w:t>ГРАФИК</w:t>
      </w:r>
    </w:p>
    <w:p w:rsidR="00056922" w:rsidRPr="009B0A86" w:rsidRDefault="00D403FE" w:rsidP="00056922">
      <w:pPr>
        <w:spacing w:before="0" w:beforeAutospacing="0"/>
        <w:jc w:val="center"/>
        <w:rPr>
          <w:b/>
          <w:sz w:val="28"/>
          <w:szCs w:val="28"/>
        </w:rPr>
      </w:pPr>
      <w:r w:rsidRPr="009B0A86">
        <w:rPr>
          <w:b/>
          <w:sz w:val="28"/>
          <w:szCs w:val="28"/>
        </w:rPr>
        <w:t>м</w:t>
      </w:r>
      <w:r w:rsidR="000F193E">
        <w:rPr>
          <w:b/>
          <w:sz w:val="28"/>
          <w:szCs w:val="28"/>
        </w:rPr>
        <w:t xml:space="preserve">ероприятий </w:t>
      </w:r>
      <w:r w:rsidR="008C2662" w:rsidRPr="009B0A86">
        <w:rPr>
          <w:b/>
          <w:sz w:val="28"/>
          <w:szCs w:val="28"/>
        </w:rPr>
        <w:t xml:space="preserve">для </w:t>
      </w:r>
      <w:r w:rsidR="00056922" w:rsidRPr="009B0A86">
        <w:rPr>
          <w:b/>
          <w:sz w:val="28"/>
          <w:szCs w:val="28"/>
        </w:rPr>
        <w:t>проведения ежегодной оценки (мониторинга) потребности в пре</w:t>
      </w:r>
      <w:r w:rsidR="000F193E">
        <w:rPr>
          <w:b/>
          <w:sz w:val="28"/>
          <w:szCs w:val="28"/>
        </w:rPr>
        <w:t>доставлении муниципальных услуг</w:t>
      </w:r>
    </w:p>
    <w:p w:rsidR="00056922" w:rsidRPr="00056922" w:rsidRDefault="00056922" w:rsidP="00056922">
      <w:pPr>
        <w:spacing w:before="0" w:beforeAutospacing="0"/>
        <w:rPr>
          <w:b/>
        </w:rPr>
      </w:pPr>
    </w:p>
    <w:tbl>
      <w:tblPr>
        <w:tblW w:w="5412" w:type="pct"/>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2"/>
        <w:gridCol w:w="3455"/>
        <w:gridCol w:w="1798"/>
        <w:gridCol w:w="4131"/>
      </w:tblGrid>
      <w:tr w:rsidR="00056922" w:rsidRPr="00056922" w:rsidTr="00EF54B0">
        <w:trPr>
          <w:trHeight w:val="600"/>
          <w:tblHeader/>
        </w:trPr>
        <w:tc>
          <w:tcPr>
            <w:tcW w:w="434" w:type="pct"/>
            <w:tcBorders>
              <w:top w:val="single" w:sz="6" w:space="0" w:color="auto"/>
              <w:left w:val="single" w:sz="6" w:space="0" w:color="auto"/>
              <w:bottom w:val="single" w:sz="6" w:space="0" w:color="auto"/>
              <w:right w:val="single" w:sz="6" w:space="0" w:color="auto"/>
            </w:tcBorders>
            <w:vAlign w:val="center"/>
          </w:tcPr>
          <w:p w:rsidR="00056922" w:rsidRPr="00056922" w:rsidRDefault="00056922" w:rsidP="000F193E">
            <w:pPr>
              <w:spacing w:before="0" w:beforeAutospacing="0"/>
              <w:jc w:val="center"/>
            </w:pPr>
            <w:r w:rsidRPr="00056922">
              <w:t>№</w:t>
            </w:r>
            <w:r w:rsidR="000F193E">
              <w:t xml:space="preserve"> </w:t>
            </w:r>
            <w:proofErr w:type="gramStart"/>
            <w:r w:rsidRPr="00056922">
              <w:t>п</w:t>
            </w:r>
            <w:proofErr w:type="gramEnd"/>
            <w:r w:rsidRPr="00056922">
              <w:t>/п</w:t>
            </w:r>
          </w:p>
        </w:tc>
        <w:tc>
          <w:tcPr>
            <w:tcW w:w="1681" w:type="pct"/>
            <w:tcBorders>
              <w:top w:val="single" w:sz="6" w:space="0" w:color="auto"/>
              <w:left w:val="single" w:sz="6" w:space="0" w:color="auto"/>
              <w:bottom w:val="single" w:sz="4" w:space="0" w:color="auto"/>
              <w:right w:val="single" w:sz="6" w:space="0" w:color="auto"/>
            </w:tcBorders>
            <w:vAlign w:val="center"/>
          </w:tcPr>
          <w:p w:rsidR="00056922" w:rsidRPr="00056922" w:rsidRDefault="00056922" w:rsidP="00056922">
            <w:pPr>
              <w:spacing w:before="0" w:beforeAutospacing="0"/>
              <w:jc w:val="center"/>
            </w:pPr>
            <w:r w:rsidRPr="00056922">
              <w:t>Мероприятие</w:t>
            </w:r>
          </w:p>
        </w:tc>
        <w:tc>
          <w:tcPr>
            <w:tcW w:w="875" w:type="pct"/>
            <w:tcBorders>
              <w:top w:val="single" w:sz="6" w:space="0" w:color="auto"/>
              <w:left w:val="single" w:sz="6" w:space="0" w:color="auto"/>
              <w:bottom w:val="single" w:sz="6" w:space="0" w:color="auto"/>
              <w:right w:val="single" w:sz="6" w:space="0" w:color="auto"/>
            </w:tcBorders>
            <w:vAlign w:val="center"/>
          </w:tcPr>
          <w:p w:rsidR="00056922" w:rsidRPr="00056922" w:rsidRDefault="00056922" w:rsidP="00056922">
            <w:pPr>
              <w:spacing w:before="0" w:beforeAutospacing="0"/>
              <w:jc w:val="center"/>
            </w:pPr>
            <w:r w:rsidRPr="00056922">
              <w:t>Срок</w:t>
            </w:r>
          </w:p>
        </w:tc>
        <w:tc>
          <w:tcPr>
            <w:tcW w:w="2010" w:type="pct"/>
            <w:tcBorders>
              <w:top w:val="single" w:sz="6" w:space="0" w:color="auto"/>
              <w:left w:val="single" w:sz="6" w:space="0" w:color="auto"/>
              <w:bottom w:val="single" w:sz="6" w:space="0" w:color="auto"/>
              <w:right w:val="single" w:sz="6" w:space="0" w:color="auto"/>
            </w:tcBorders>
            <w:vAlign w:val="center"/>
          </w:tcPr>
          <w:p w:rsidR="00056922" w:rsidRPr="00056922" w:rsidRDefault="00056922" w:rsidP="00056922">
            <w:pPr>
              <w:spacing w:before="0" w:beforeAutospacing="0"/>
              <w:jc w:val="center"/>
            </w:pPr>
            <w:r w:rsidRPr="00056922">
              <w:t>Ответственные исполнители</w:t>
            </w:r>
          </w:p>
        </w:tc>
      </w:tr>
      <w:tr w:rsidR="00056922" w:rsidRPr="00056922" w:rsidTr="00EF54B0">
        <w:trPr>
          <w:trHeight w:val="2321"/>
        </w:trPr>
        <w:tc>
          <w:tcPr>
            <w:tcW w:w="434" w:type="pct"/>
            <w:tcBorders>
              <w:top w:val="single" w:sz="6" w:space="0" w:color="auto"/>
              <w:left w:val="single" w:sz="6" w:space="0" w:color="auto"/>
              <w:bottom w:val="single" w:sz="6" w:space="0" w:color="auto"/>
              <w:right w:val="single" w:sz="4" w:space="0" w:color="auto"/>
            </w:tcBorders>
            <w:vAlign w:val="center"/>
          </w:tcPr>
          <w:p w:rsidR="00056922" w:rsidRPr="00056922" w:rsidRDefault="00056922" w:rsidP="00056922">
            <w:pPr>
              <w:spacing w:before="0" w:beforeAutospacing="0"/>
              <w:jc w:val="center"/>
            </w:pPr>
            <w:r w:rsidRPr="00056922">
              <w:t>1</w:t>
            </w:r>
          </w:p>
        </w:tc>
        <w:tc>
          <w:tcPr>
            <w:tcW w:w="1681" w:type="pct"/>
            <w:tcBorders>
              <w:top w:val="single" w:sz="4" w:space="0" w:color="auto"/>
              <w:left w:val="single" w:sz="4" w:space="0" w:color="auto"/>
              <w:bottom w:val="single" w:sz="4" w:space="0" w:color="auto"/>
              <w:right w:val="single" w:sz="4" w:space="0" w:color="auto"/>
            </w:tcBorders>
          </w:tcPr>
          <w:p w:rsidR="00056922" w:rsidRPr="00056922" w:rsidRDefault="00056922" w:rsidP="000F193E">
            <w:pPr>
              <w:spacing w:before="0" w:beforeAutospacing="0"/>
              <w:jc w:val="left"/>
            </w:pPr>
            <w:r w:rsidRPr="00056922">
              <w:t>Анализ объемов предоставления муниципальных услуг (в натуральных показателях) раздельно по каждой муниципальной услуге за отчетный финансовый год и предшествующ</w:t>
            </w:r>
            <w:r w:rsidR="00AD7DE4">
              <w:t>ие ему три финансовых года</w:t>
            </w:r>
          </w:p>
        </w:tc>
        <w:tc>
          <w:tcPr>
            <w:tcW w:w="875" w:type="pct"/>
            <w:tcBorders>
              <w:top w:val="single" w:sz="6" w:space="0" w:color="auto"/>
              <w:left w:val="single" w:sz="4" w:space="0" w:color="auto"/>
              <w:bottom w:val="single" w:sz="6" w:space="0" w:color="auto"/>
              <w:right w:val="single" w:sz="6" w:space="0" w:color="auto"/>
            </w:tcBorders>
          </w:tcPr>
          <w:p w:rsidR="00056922" w:rsidRPr="00056922" w:rsidRDefault="00056922" w:rsidP="00056922">
            <w:pPr>
              <w:spacing w:before="0" w:beforeAutospacing="0"/>
              <w:jc w:val="center"/>
            </w:pPr>
            <w:r w:rsidRPr="00056922">
              <w:t>до 15 марта текущего года</w:t>
            </w:r>
          </w:p>
        </w:tc>
        <w:tc>
          <w:tcPr>
            <w:tcW w:w="2010" w:type="pct"/>
            <w:tcBorders>
              <w:top w:val="single" w:sz="6" w:space="0" w:color="auto"/>
              <w:left w:val="single" w:sz="6" w:space="0" w:color="auto"/>
              <w:bottom w:val="single" w:sz="6" w:space="0" w:color="auto"/>
              <w:right w:val="single" w:sz="6" w:space="0" w:color="auto"/>
            </w:tcBorders>
          </w:tcPr>
          <w:p w:rsidR="00056922" w:rsidRPr="00056922" w:rsidRDefault="00056922" w:rsidP="00AD7DE4">
            <w:pPr>
              <w:spacing w:before="0" w:beforeAutospacing="0"/>
            </w:pPr>
            <w:r w:rsidRPr="00056922">
              <w:t>Субъекты бюджетного планирования</w:t>
            </w:r>
          </w:p>
        </w:tc>
      </w:tr>
      <w:tr w:rsidR="00056922" w:rsidRPr="00056922" w:rsidTr="00EF54B0">
        <w:trPr>
          <w:trHeight w:val="2335"/>
        </w:trPr>
        <w:tc>
          <w:tcPr>
            <w:tcW w:w="434" w:type="pct"/>
            <w:tcBorders>
              <w:top w:val="single" w:sz="6" w:space="0" w:color="auto"/>
              <w:left w:val="single" w:sz="6" w:space="0" w:color="auto"/>
              <w:bottom w:val="single" w:sz="6" w:space="0" w:color="auto"/>
              <w:right w:val="single" w:sz="4" w:space="0" w:color="auto"/>
            </w:tcBorders>
            <w:vAlign w:val="center"/>
          </w:tcPr>
          <w:p w:rsidR="00056922" w:rsidRPr="00056922" w:rsidRDefault="00E34ECF" w:rsidP="00056922">
            <w:pPr>
              <w:spacing w:before="0" w:beforeAutospacing="0"/>
              <w:jc w:val="center"/>
            </w:pPr>
            <w:r>
              <w:t>2</w:t>
            </w:r>
          </w:p>
        </w:tc>
        <w:tc>
          <w:tcPr>
            <w:tcW w:w="1681" w:type="pct"/>
            <w:tcBorders>
              <w:top w:val="single" w:sz="4" w:space="0" w:color="auto"/>
              <w:left w:val="single" w:sz="4" w:space="0" w:color="auto"/>
              <w:bottom w:val="single" w:sz="4" w:space="0" w:color="auto"/>
              <w:right w:val="single" w:sz="4" w:space="0" w:color="auto"/>
            </w:tcBorders>
          </w:tcPr>
          <w:p w:rsidR="00056922" w:rsidRPr="00056922" w:rsidRDefault="00056922" w:rsidP="000F193E">
            <w:pPr>
              <w:spacing w:before="0" w:beforeAutospacing="0"/>
              <w:jc w:val="left"/>
            </w:pPr>
            <w:r w:rsidRPr="00056922">
              <w:t>Инвентаризация и анализ законодательных норм, устанавливающих требования к объемам и качеству предоставления муниципальных услуг (раздельно по каждой муниципальной услуге)</w:t>
            </w:r>
          </w:p>
        </w:tc>
        <w:tc>
          <w:tcPr>
            <w:tcW w:w="875" w:type="pct"/>
            <w:tcBorders>
              <w:top w:val="single" w:sz="6" w:space="0" w:color="auto"/>
              <w:left w:val="single" w:sz="4" w:space="0" w:color="auto"/>
              <w:bottom w:val="single" w:sz="6" w:space="0" w:color="auto"/>
              <w:right w:val="single" w:sz="6" w:space="0" w:color="auto"/>
            </w:tcBorders>
          </w:tcPr>
          <w:p w:rsidR="00056922" w:rsidRPr="00056922" w:rsidRDefault="00056922" w:rsidP="00056922">
            <w:pPr>
              <w:spacing w:before="0" w:beforeAutospacing="0"/>
              <w:jc w:val="center"/>
            </w:pPr>
            <w:r w:rsidRPr="00056922">
              <w:t>до 15 марта текущего года</w:t>
            </w:r>
          </w:p>
        </w:tc>
        <w:tc>
          <w:tcPr>
            <w:tcW w:w="2010" w:type="pct"/>
            <w:tcBorders>
              <w:top w:val="single" w:sz="6" w:space="0" w:color="auto"/>
              <w:left w:val="single" w:sz="6" w:space="0" w:color="auto"/>
              <w:bottom w:val="single" w:sz="6" w:space="0" w:color="auto"/>
              <w:right w:val="single" w:sz="6" w:space="0" w:color="auto"/>
            </w:tcBorders>
          </w:tcPr>
          <w:p w:rsidR="00056922" w:rsidRPr="00056922" w:rsidRDefault="00056922" w:rsidP="00AD7DE4">
            <w:pPr>
              <w:spacing w:before="0" w:beforeAutospacing="0"/>
            </w:pPr>
            <w:r w:rsidRPr="00056922">
              <w:t xml:space="preserve">Субъекты бюджетного планирования </w:t>
            </w:r>
          </w:p>
        </w:tc>
      </w:tr>
      <w:tr w:rsidR="00056922" w:rsidRPr="00056922" w:rsidTr="00EF54B0">
        <w:trPr>
          <w:trHeight w:val="600"/>
        </w:trPr>
        <w:tc>
          <w:tcPr>
            <w:tcW w:w="434" w:type="pct"/>
            <w:tcBorders>
              <w:top w:val="single" w:sz="6" w:space="0" w:color="auto"/>
              <w:left w:val="single" w:sz="6" w:space="0" w:color="auto"/>
              <w:bottom w:val="single" w:sz="6" w:space="0" w:color="auto"/>
              <w:right w:val="single" w:sz="4" w:space="0" w:color="auto"/>
            </w:tcBorders>
            <w:vAlign w:val="center"/>
          </w:tcPr>
          <w:p w:rsidR="00056922" w:rsidRPr="00056922" w:rsidRDefault="00E34ECF" w:rsidP="00056922">
            <w:pPr>
              <w:spacing w:before="0" w:beforeAutospacing="0"/>
              <w:jc w:val="center"/>
            </w:pPr>
            <w:r>
              <w:t>3</w:t>
            </w:r>
          </w:p>
        </w:tc>
        <w:tc>
          <w:tcPr>
            <w:tcW w:w="1681" w:type="pct"/>
            <w:tcBorders>
              <w:top w:val="single" w:sz="4" w:space="0" w:color="auto"/>
              <w:left w:val="single" w:sz="4" w:space="0" w:color="auto"/>
              <w:bottom w:val="single" w:sz="4" w:space="0" w:color="auto"/>
              <w:right w:val="single" w:sz="4" w:space="0" w:color="auto"/>
            </w:tcBorders>
          </w:tcPr>
          <w:p w:rsidR="00056922" w:rsidRPr="00056922" w:rsidRDefault="00056922" w:rsidP="000F193E">
            <w:pPr>
              <w:spacing w:before="0" w:beforeAutospacing="0"/>
              <w:jc w:val="left"/>
            </w:pPr>
            <w:r w:rsidRPr="00056922">
              <w:t xml:space="preserve">Предложения по дополнению и уточнению Реестра </w:t>
            </w:r>
          </w:p>
        </w:tc>
        <w:tc>
          <w:tcPr>
            <w:tcW w:w="875" w:type="pct"/>
            <w:tcBorders>
              <w:top w:val="single" w:sz="6" w:space="0" w:color="auto"/>
              <w:left w:val="single" w:sz="4" w:space="0" w:color="auto"/>
              <w:bottom w:val="single" w:sz="6" w:space="0" w:color="auto"/>
              <w:right w:val="single" w:sz="6" w:space="0" w:color="auto"/>
            </w:tcBorders>
          </w:tcPr>
          <w:p w:rsidR="00056922" w:rsidRPr="00056922" w:rsidRDefault="00056922" w:rsidP="00056922">
            <w:pPr>
              <w:spacing w:before="0" w:beforeAutospacing="0"/>
              <w:jc w:val="center"/>
            </w:pPr>
            <w:r w:rsidRPr="00056922">
              <w:t>до 1 апреля текущего года</w:t>
            </w:r>
          </w:p>
        </w:tc>
        <w:tc>
          <w:tcPr>
            <w:tcW w:w="2010" w:type="pct"/>
            <w:tcBorders>
              <w:top w:val="single" w:sz="6" w:space="0" w:color="auto"/>
              <w:left w:val="single" w:sz="6" w:space="0" w:color="auto"/>
              <w:bottom w:val="single" w:sz="6" w:space="0" w:color="auto"/>
              <w:right w:val="single" w:sz="6" w:space="0" w:color="auto"/>
            </w:tcBorders>
          </w:tcPr>
          <w:p w:rsidR="00056922" w:rsidRPr="00056922" w:rsidRDefault="00056922" w:rsidP="00386624">
            <w:pPr>
              <w:spacing w:before="0" w:beforeAutospacing="0"/>
            </w:pPr>
            <w:r w:rsidRPr="00056922">
              <w:t xml:space="preserve">Субъекты бюджетного планирования </w:t>
            </w:r>
          </w:p>
        </w:tc>
      </w:tr>
      <w:tr w:rsidR="00056922" w:rsidRPr="00056922" w:rsidTr="00EF54B0">
        <w:trPr>
          <w:trHeight w:val="2498"/>
        </w:trPr>
        <w:tc>
          <w:tcPr>
            <w:tcW w:w="434" w:type="pct"/>
            <w:tcBorders>
              <w:top w:val="single" w:sz="6" w:space="0" w:color="auto"/>
              <w:left w:val="single" w:sz="6" w:space="0" w:color="auto"/>
              <w:bottom w:val="single" w:sz="6" w:space="0" w:color="auto"/>
              <w:right w:val="single" w:sz="4" w:space="0" w:color="auto"/>
            </w:tcBorders>
            <w:vAlign w:val="center"/>
          </w:tcPr>
          <w:p w:rsidR="00056922" w:rsidRPr="00056922" w:rsidRDefault="00E34ECF" w:rsidP="00056922">
            <w:pPr>
              <w:spacing w:before="0" w:beforeAutospacing="0"/>
              <w:jc w:val="center"/>
            </w:pPr>
            <w:r>
              <w:t>4</w:t>
            </w:r>
          </w:p>
        </w:tc>
        <w:tc>
          <w:tcPr>
            <w:tcW w:w="1681" w:type="pct"/>
            <w:tcBorders>
              <w:top w:val="single" w:sz="4" w:space="0" w:color="auto"/>
              <w:left w:val="single" w:sz="4" w:space="0" w:color="auto"/>
              <w:bottom w:val="single" w:sz="4" w:space="0" w:color="auto"/>
              <w:right w:val="single" w:sz="4" w:space="0" w:color="auto"/>
            </w:tcBorders>
          </w:tcPr>
          <w:p w:rsidR="00056922" w:rsidRPr="00056922" w:rsidRDefault="00056922" w:rsidP="000F193E">
            <w:pPr>
              <w:spacing w:before="0" w:beforeAutospacing="0"/>
              <w:jc w:val="left"/>
            </w:pPr>
            <w:r w:rsidRPr="00056922">
              <w:t>Проведение оценки потребности в предоставлении муниципальных услуг на очередной финансовый год и плановый период (в натуральном выражении), раздельно по каждой муниципальной услуге, а также укрупненно в целом по каждому субъекту бюджетного планирования</w:t>
            </w:r>
          </w:p>
        </w:tc>
        <w:tc>
          <w:tcPr>
            <w:tcW w:w="875" w:type="pct"/>
            <w:tcBorders>
              <w:top w:val="single" w:sz="6" w:space="0" w:color="auto"/>
              <w:left w:val="single" w:sz="4" w:space="0" w:color="auto"/>
              <w:bottom w:val="single" w:sz="6" w:space="0" w:color="auto"/>
              <w:right w:val="single" w:sz="6" w:space="0" w:color="auto"/>
            </w:tcBorders>
          </w:tcPr>
          <w:p w:rsidR="00056922" w:rsidRPr="00056922" w:rsidRDefault="00056922" w:rsidP="00056922">
            <w:pPr>
              <w:spacing w:before="0" w:beforeAutospacing="0"/>
              <w:jc w:val="center"/>
            </w:pPr>
            <w:r w:rsidRPr="00056922">
              <w:t>до 15 апреля текущего года</w:t>
            </w:r>
          </w:p>
        </w:tc>
        <w:tc>
          <w:tcPr>
            <w:tcW w:w="2010" w:type="pct"/>
            <w:tcBorders>
              <w:top w:val="single" w:sz="6" w:space="0" w:color="auto"/>
              <w:left w:val="single" w:sz="6" w:space="0" w:color="auto"/>
              <w:bottom w:val="single" w:sz="6" w:space="0" w:color="auto"/>
              <w:right w:val="single" w:sz="6" w:space="0" w:color="auto"/>
            </w:tcBorders>
          </w:tcPr>
          <w:p w:rsidR="00056922" w:rsidRPr="00056922" w:rsidRDefault="00056922" w:rsidP="00386624">
            <w:pPr>
              <w:spacing w:before="0" w:beforeAutospacing="0"/>
            </w:pPr>
            <w:r w:rsidRPr="00056922">
              <w:t xml:space="preserve">Субъекты бюджетного планирования </w:t>
            </w:r>
          </w:p>
        </w:tc>
      </w:tr>
      <w:tr w:rsidR="00056922" w:rsidRPr="00056922" w:rsidTr="00EF54B0">
        <w:trPr>
          <w:trHeight w:val="2057"/>
        </w:trPr>
        <w:tc>
          <w:tcPr>
            <w:tcW w:w="434" w:type="pct"/>
            <w:tcBorders>
              <w:top w:val="single" w:sz="6" w:space="0" w:color="auto"/>
              <w:left w:val="single" w:sz="6" w:space="0" w:color="auto"/>
              <w:bottom w:val="single" w:sz="4" w:space="0" w:color="auto"/>
              <w:right w:val="single" w:sz="6" w:space="0" w:color="auto"/>
            </w:tcBorders>
            <w:vAlign w:val="center"/>
          </w:tcPr>
          <w:p w:rsidR="00056922" w:rsidRPr="00056922" w:rsidRDefault="00E34ECF" w:rsidP="00056922">
            <w:pPr>
              <w:spacing w:before="0" w:beforeAutospacing="0"/>
              <w:jc w:val="center"/>
            </w:pPr>
            <w:r>
              <w:t>5</w:t>
            </w:r>
          </w:p>
        </w:tc>
        <w:tc>
          <w:tcPr>
            <w:tcW w:w="1681" w:type="pct"/>
            <w:tcBorders>
              <w:top w:val="single" w:sz="4" w:space="0" w:color="auto"/>
              <w:left w:val="single" w:sz="6" w:space="0" w:color="auto"/>
              <w:bottom w:val="single" w:sz="4" w:space="0" w:color="auto"/>
              <w:right w:val="single" w:sz="6" w:space="0" w:color="auto"/>
            </w:tcBorders>
          </w:tcPr>
          <w:p w:rsidR="00056922" w:rsidRPr="00056922" w:rsidRDefault="00056922" w:rsidP="000F193E">
            <w:pPr>
              <w:spacing w:before="0" w:beforeAutospacing="0"/>
              <w:jc w:val="left"/>
            </w:pPr>
            <w:r w:rsidRPr="00056922">
              <w:t>Анализ стоимости (отдельных элементов стоимости) муниципальных услуг за отчетный финансовый год и предшествующие ему три финансовых года, раздельно по каждой муниципальной услуге</w:t>
            </w:r>
          </w:p>
        </w:tc>
        <w:tc>
          <w:tcPr>
            <w:tcW w:w="875" w:type="pct"/>
            <w:tcBorders>
              <w:top w:val="single" w:sz="6" w:space="0" w:color="auto"/>
              <w:left w:val="single" w:sz="6" w:space="0" w:color="auto"/>
              <w:bottom w:val="single" w:sz="4" w:space="0" w:color="auto"/>
              <w:right w:val="single" w:sz="6" w:space="0" w:color="auto"/>
            </w:tcBorders>
          </w:tcPr>
          <w:p w:rsidR="00056922" w:rsidRPr="00056922" w:rsidRDefault="00056922" w:rsidP="00056922">
            <w:pPr>
              <w:spacing w:before="0" w:beforeAutospacing="0"/>
              <w:jc w:val="center"/>
            </w:pPr>
            <w:r w:rsidRPr="00056922">
              <w:t>до 01 мая текущего года</w:t>
            </w:r>
          </w:p>
        </w:tc>
        <w:tc>
          <w:tcPr>
            <w:tcW w:w="2010" w:type="pct"/>
            <w:tcBorders>
              <w:top w:val="single" w:sz="6" w:space="0" w:color="auto"/>
              <w:left w:val="single" w:sz="6" w:space="0" w:color="auto"/>
              <w:bottom w:val="single" w:sz="4" w:space="0" w:color="auto"/>
              <w:right w:val="single" w:sz="6" w:space="0" w:color="auto"/>
            </w:tcBorders>
          </w:tcPr>
          <w:p w:rsidR="00056922" w:rsidRPr="00056922" w:rsidRDefault="00056922" w:rsidP="00386624">
            <w:pPr>
              <w:spacing w:before="0" w:beforeAutospacing="0"/>
            </w:pPr>
            <w:r w:rsidRPr="00056922">
              <w:t xml:space="preserve">Субъекты бюджетного планирования </w:t>
            </w:r>
          </w:p>
        </w:tc>
      </w:tr>
      <w:tr w:rsidR="00056922" w:rsidRPr="00056922" w:rsidTr="00EF54B0">
        <w:trPr>
          <w:trHeight w:val="600"/>
        </w:trPr>
        <w:tc>
          <w:tcPr>
            <w:tcW w:w="434" w:type="pct"/>
            <w:tcBorders>
              <w:top w:val="single" w:sz="4" w:space="0" w:color="auto"/>
              <w:left w:val="single" w:sz="6" w:space="0" w:color="auto"/>
              <w:bottom w:val="single" w:sz="4" w:space="0" w:color="auto"/>
              <w:right w:val="single" w:sz="6" w:space="0" w:color="auto"/>
            </w:tcBorders>
            <w:vAlign w:val="center"/>
          </w:tcPr>
          <w:p w:rsidR="00056922" w:rsidRPr="00056922" w:rsidRDefault="00E34ECF" w:rsidP="00056922">
            <w:pPr>
              <w:spacing w:before="0" w:beforeAutospacing="0"/>
              <w:jc w:val="center"/>
            </w:pPr>
            <w:r>
              <w:lastRenderedPageBreak/>
              <w:t>6</w:t>
            </w:r>
          </w:p>
        </w:tc>
        <w:tc>
          <w:tcPr>
            <w:tcW w:w="1681" w:type="pct"/>
            <w:tcBorders>
              <w:top w:val="single" w:sz="4" w:space="0" w:color="auto"/>
              <w:left w:val="single" w:sz="6" w:space="0" w:color="auto"/>
              <w:bottom w:val="single" w:sz="4" w:space="0" w:color="auto"/>
              <w:right w:val="single" w:sz="6" w:space="0" w:color="auto"/>
            </w:tcBorders>
          </w:tcPr>
          <w:p w:rsidR="00056922" w:rsidRPr="00056922" w:rsidRDefault="00056922" w:rsidP="00FD3B14">
            <w:pPr>
              <w:spacing w:before="0" w:beforeAutospacing="0"/>
              <w:jc w:val="left"/>
            </w:pPr>
            <w:r w:rsidRPr="00056922">
              <w:t>Представление результатов оценки потребности в предоставлении муниципальных услуг на очередной финансовый год и плановый период в натуральном и стоимостном</w:t>
            </w:r>
            <w:r w:rsidR="00CA1319">
              <w:t xml:space="preserve"> выражении в финансовое управление и о</w:t>
            </w:r>
            <w:r w:rsidRPr="00056922">
              <w:t>тдел экономики, раздельно по каждой муниципальной услуге, а также укрупненно в целом по каждому субъекту бюджетного планирования, ответственному за организацию предоставления соответствующих муниципальных услуг</w:t>
            </w:r>
          </w:p>
        </w:tc>
        <w:tc>
          <w:tcPr>
            <w:tcW w:w="875" w:type="pct"/>
            <w:tcBorders>
              <w:top w:val="single" w:sz="4" w:space="0" w:color="auto"/>
              <w:left w:val="single" w:sz="6" w:space="0" w:color="auto"/>
              <w:bottom w:val="single" w:sz="4" w:space="0" w:color="auto"/>
              <w:right w:val="single" w:sz="6" w:space="0" w:color="auto"/>
            </w:tcBorders>
          </w:tcPr>
          <w:p w:rsidR="00056922" w:rsidRPr="00056922" w:rsidRDefault="00056922" w:rsidP="00056922">
            <w:pPr>
              <w:spacing w:before="0" w:beforeAutospacing="0"/>
              <w:jc w:val="center"/>
            </w:pPr>
            <w:r w:rsidRPr="00056922">
              <w:t>до 01 августа текущего года</w:t>
            </w:r>
          </w:p>
        </w:tc>
        <w:tc>
          <w:tcPr>
            <w:tcW w:w="2010" w:type="pct"/>
            <w:tcBorders>
              <w:top w:val="single" w:sz="4" w:space="0" w:color="auto"/>
              <w:left w:val="single" w:sz="6" w:space="0" w:color="auto"/>
              <w:bottom w:val="single" w:sz="4" w:space="0" w:color="auto"/>
              <w:right w:val="single" w:sz="6" w:space="0" w:color="auto"/>
            </w:tcBorders>
          </w:tcPr>
          <w:p w:rsidR="00056922" w:rsidRPr="00056922" w:rsidRDefault="00056922" w:rsidP="00CA1319">
            <w:pPr>
              <w:spacing w:before="0" w:beforeAutospacing="0"/>
            </w:pPr>
            <w:r w:rsidRPr="00056922">
              <w:t xml:space="preserve">Субъекты бюджетного планирования </w:t>
            </w:r>
          </w:p>
        </w:tc>
      </w:tr>
      <w:tr w:rsidR="00056922" w:rsidRPr="00056922" w:rsidTr="00EF54B0">
        <w:trPr>
          <w:trHeight w:val="2202"/>
        </w:trPr>
        <w:tc>
          <w:tcPr>
            <w:tcW w:w="434" w:type="pct"/>
            <w:tcBorders>
              <w:top w:val="single" w:sz="4" w:space="0" w:color="auto"/>
              <w:left w:val="single" w:sz="4" w:space="0" w:color="auto"/>
              <w:bottom w:val="single" w:sz="4" w:space="0" w:color="auto"/>
              <w:right w:val="single" w:sz="4" w:space="0" w:color="auto"/>
            </w:tcBorders>
            <w:vAlign w:val="center"/>
          </w:tcPr>
          <w:p w:rsidR="00056922" w:rsidRPr="00056922" w:rsidRDefault="00E34ECF" w:rsidP="00056922">
            <w:pPr>
              <w:spacing w:before="0" w:beforeAutospacing="0"/>
              <w:jc w:val="center"/>
            </w:pPr>
            <w:r>
              <w:t>17</w:t>
            </w:r>
          </w:p>
        </w:tc>
        <w:tc>
          <w:tcPr>
            <w:tcW w:w="1681" w:type="pct"/>
            <w:tcBorders>
              <w:top w:val="single" w:sz="4" w:space="0" w:color="auto"/>
              <w:left w:val="single" w:sz="4" w:space="0" w:color="auto"/>
              <w:bottom w:val="single" w:sz="4" w:space="0" w:color="auto"/>
              <w:right w:val="single" w:sz="4" w:space="0" w:color="auto"/>
            </w:tcBorders>
          </w:tcPr>
          <w:p w:rsidR="00056922" w:rsidRPr="00056922" w:rsidRDefault="00056922" w:rsidP="00FD3B14">
            <w:pPr>
              <w:spacing w:before="0" w:beforeAutospacing="0"/>
              <w:jc w:val="left"/>
            </w:pPr>
            <w:r w:rsidRPr="00056922">
              <w:t>Рассмотрение и согласование результатов предоставленной оценки потребности в предоставлении муниципальных услуг на очередной финансовый год и плановый период</w:t>
            </w:r>
          </w:p>
        </w:tc>
        <w:tc>
          <w:tcPr>
            <w:tcW w:w="875" w:type="pct"/>
            <w:tcBorders>
              <w:top w:val="single" w:sz="4" w:space="0" w:color="auto"/>
              <w:left w:val="single" w:sz="4" w:space="0" w:color="auto"/>
              <w:bottom w:val="single" w:sz="4" w:space="0" w:color="auto"/>
              <w:right w:val="single" w:sz="4" w:space="0" w:color="auto"/>
            </w:tcBorders>
          </w:tcPr>
          <w:p w:rsidR="00056922" w:rsidRPr="00056922" w:rsidRDefault="00056922" w:rsidP="00056922">
            <w:pPr>
              <w:spacing w:before="0" w:beforeAutospacing="0"/>
              <w:jc w:val="center"/>
            </w:pPr>
            <w:r w:rsidRPr="00056922">
              <w:t>до 20 августа текущего года</w:t>
            </w:r>
          </w:p>
        </w:tc>
        <w:tc>
          <w:tcPr>
            <w:tcW w:w="2010" w:type="pct"/>
            <w:tcBorders>
              <w:top w:val="single" w:sz="4" w:space="0" w:color="auto"/>
              <w:left w:val="single" w:sz="4" w:space="0" w:color="auto"/>
              <w:bottom w:val="single" w:sz="4" w:space="0" w:color="auto"/>
              <w:right w:val="single" w:sz="4" w:space="0" w:color="auto"/>
            </w:tcBorders>
          </w:tcPr>
          <w:p w:rsidR="00056922" w:rsidRPr="00056922" w:rsidRDefault="00CA1319" w:rsidP="00056922">
            <w:pPr>
              <w:spacing w:before="0" w:beforeAutospacing="0"/>
            </w:pPr>
            <w:r>
              <w:t>Финансовое управление</w:t>
            </w:r>
            <w:r w:rsidR="00FD3B14">
              <w:t>;</w:t>
            </w:r>
          </w:p>
          <w:p w:rsidR="00056922" w:rsidRPr="00056922" w:rsidRDefault="00056922" w:rsidP="00056922">
            <w:pPr>
              <w:spacing w:before="0" w:beforeAutospacing="0"/>
            </w:pPr>
            <w:r w:rsidRPr="00056922">
              <w:t>отдел экономики;</w:t>
            </w:r>
          </w:p>
          <w:p w:rsidR="00056922" w:rsidRPr="00056922" w:rsidRDefault="00056922" w:rsidP="00CA1319">
            <w:pPr>
              <w:spacing w:before="0" w:beforeAutospacing="0"/>
            </w:pPr>
            <w:r w:rsidRPr="00056922">
              <w:t xml:space="preserve">субъекты бюджетного планирования </w:t>
            </w:r>
          </w:p>
        </w:tc>
      </w:tr>
    </w:tbl>
    <w:p w:rsidR="009B0A86" w:rsidRDefault="009B0A86">
      <w:pPr>
        <w:spacing w:before="0" w:beforeAutospacing="0" w:after="200" w:line="276" w:lineRule="auto"/>
        <w:jc w:val="left"/>
      </w:pPr>
      <w:r>
        <w:br w:type="page"/>
      </w:r>
    </w:p>
    <w:p w:rsidR="0090700E" w:rsidRPr="00045AAD" w:rsidRDefault="0090700E" w:rsidP="0090700E">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lastRenderedPageBreak/>
        <w:t>Приложение</w:t>
      </w:r>
      <w:r w:rsidR="008057B7">
        <w:rPr>
          <w:rFonts w:eastAsiaTheme="minorHAnsi" w:cstheme="minorBidi"/>
          <w:sz w:val="28"/>
          <w:szCs w:val="28"/>
          <w:lang w:eastAsia="en-US"/>
        </w:rPr>
        <w:t xml:space="preserve"> № 3</w:t>
      </w:r>
    </w:p>
    <w:p w:rsidR="0090700E" w:rsidRPr="00045AAD" w:rsidRDefault="0090700E" w:rsidP="0090700E">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t>к постановлению администрации</w:t>
      </w:r>
    </w:p>
    <w:p w:rsidR="0090700E" w:rsidRPr="00045AAD" w:rsidRDefault="0090700E" w:rsidP="0090700E">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t>Боготольского района</w:t>
      </w:r>
    </w:p>
    <w:p w:rsidR="00DC0E45" w:rsidRDefault="00DC0E45" w:rsidP="00DC0E45">
      <w:pPr>
        <w:autoSpaceDE w:val="0"/>
        <w:autoSpaceDN w:val="0"/>
        <w:adjustRightInd w:val="0"/>
        <w:spacing w:before="0" w:beforeAutospacing="0"/>
        <w:jc w:val="right"/>
        <w:outlineLvl w:val="0"/>
        <w:rPr>
          <w:rFonts w:eastAsiaTheme="minorHAnsi" w:cstheme="minorBidi"/>
          <w:sz w:val="28"/>
          <w:szCs w:val="28"/>
          <w:lang w:eastAsia="en-US"/>
        </w:rPr>
      </w:pPr>
      <w:r w:rsidRPr="00045AAD">
        <w:rPr>
          <w:rFonts w:eastAsiaTheme="minorHAnsi" w:cstheme="minorBidi"/>
          <w:sz w:val="28"/>
          <w:szCs w:val="28"/>
          <w:lang w:eastAsia="en-US"/>
        </w:rPr>
        <w:t xml:space="preserve">от </w:t>
      </w:r>
      <w:r>
        <w:rPr>
          <w:rFonts w:eastAsiaTheme="minorHAnsi" w:cstheme="minorBidi"/>
          <w:sz w:val="28"/>
          <w:szCs w:val="28"/>
          <w:lang w:eastAsia="en-US"/>
        </w:rPr>
        <w:t>01.06.</w:t>
      </w:r>
      <w:r w:rsidRPr="00045AAD">
        <w:rPr>
          <w:rFonts w:eastAsiaTheme="minorHAnsi" w:cstheme="minorBidi"/>
          <w:sz w:val="28"/>
          <w:szCs w:val="28"/>
          <w:lang w:eastAsia="en-US"/>
        </w:rPr>
        <w:t xml:space="preserve">2015 № </w:t>
      </w:r>
      <w:r>
        <w:rPr>
          <w:rFonts w:eastAsia="Calibri"/>
          <w:sz w:val="28"/>
          <w:szCs w:val="28"/>
          <w:lang w:eastAsia="en-US"/>
        </w:rPr>
        <w:t>293-</w:t>
      </w:r>
      <w:r w:rsidRPr="005A4634">
        <w:rPr>
          <w:rFonts w:eastAsia="Calibri"/>
          <w:sz w:val="28"/>
          <w:szCs w:val="28"/>
          <w:lang w:eastAsia="en-US"/>
        </w:rPr>
        <w:t>п</w:t>
      </w:r>
    </w:p>
    <w:p w:rsidR="002A273C" w:rsidRDefault="002A273C" w:rsidP="00056922">
      <w:pPr>
        <w:spacing w:before="0" w:beforeAutospacing="0"/>
        <w:jc w:val="left"/>
      </w:pPr>
    </w:p>
    <w:p w:rsidR="002A273C" w:rsidRPr="009B0A86" w:rsidRDefault="002A273C" w:rsidP="002A273C">
      <w:pPr>
        <w:spacing w:before="0" w:beforeAutospacing="0"/>
        <w:jc w:val="center"/>
        <w:rPr>
          <w:b/>
          <w:sz w:val="28"/>
          <w:szCs w:val="28"/>
        </w:rPr>
      </w:pPr>
      <w:r w:rsidRPr="009B0A86">
        <w:rPr>
          <w:b/>
          <w:sz w:val="28"/>
          <w:szCs w:val="28"/>
        </w:rPr>
        <w:t>Порядок</w:t>
      </w:r>
    </w:p>
    <w:p w:rsidR="00D17F6A" w:rsidRPr="009B0A86" w:rsidRDefault="00D17F6A" w:rsidP="002A273C">
      <w:pPr>
        <w:spacing w:before="0" w:beforeAutospacing="0"/>
        <w:jc w:val="center"/>
        <w:rPr>
          <w:b/>
          <w:sz w:val="28"/>
          <w:szCs w:val="28"/>
        </w:rPr>
      </w:pPr>
      <w:r w:rsidRPr="009B0A86">
        <w:rPr>
          <w:b/>
          <w:sz w:val="28"/>
          <w:szCs w:val="28"/>
        </w:rPr>
        <w:t xml:space="preserve">учета результатов проведения ежегодной оценки (мониторинга) потребности в предоставлении муниципальных услуг при формировании проекта </w:t>
      </w:r>
      <w:r w:rsidR="002B5FFC" w:rsidRPr="009B0A86">
        <w:rPr>
          <w:b/>
          <w:sz w:val="28"/>
          <w:szCs w:val="28"/>
        </w:rPr>
        <w:t>бюджета</w:t>
      </w:r>
      <w:r w:rsidR="002A273C" w:rsidRPr="009B0A86">
        <w:rPr>
          <w:b/>
          <w:sz w:val="28"/>
          <w:szCs w:val="28"/>
        </w:rPr>
        <w:t xml:space="preserve"> муниципального образования </w:t>
      </w:r>
      <w:proofErr w:type="spellStart"/>
      <w:r w:rsidR="002A273C" w:rsidRPr="009B0A86">
        <w:rPr>
          <w:b/>
          <w:sz w:val="28"/>
          <w:szCs w:val="28"/>
        </w:rPr>
        <w:t>Боготольский</w:t>
      </w:r>
      <w:proofErr w:type="spellEnd"/>
      <w:r w:rsidR="002A273C" w:rsidRPr="009B0A86">
        <w:rPr>
          <w:b/>
          <w:sz w:val="28"/>
          <w:szCs w:val="28"/>
        </w:rPr>
        <w:t xml:space="preserve"> район</w:t>
      </w:r>
      <w:r w:rsidR="002B5FFC" w:rsidRPr="009B0A86">
        <w:rPr>
          <w:b/>
          <w:sz w:val="28"/>
          <w:szCs w:val="28"/>
        </w:rPr>
        <w:t xml:space="preserve"> </w:t>
      </w:r>
      <w:r w:rsidRPr="009B0A86">
        <w:rPr>
          <w:b/>
          <w:sz w:val="28"/>
          <w:szCs w:val="28"/>
        </w:rPr>
        <w:t xml:space="preserve"> на очередной финансовый год и плановый период</w:t>
      </w:r>
    </w:p>
    <w:p w:rsidR="00D17F6A" w:rsidRPr="00D17F6A" w:rsidRDefault="00D17F6A" w:rsidP="00D17F6A">
      <w:pPr>
        <w:spacing w:before="0" w:beforeAutospacing="0"/>
        <w:jc w:val="left"/>
        <w:rPr>
          <w:sz w:val="20"/>
          <w:szCs w:val="20"/>
        </w:rPr>
      </w:pPr>
    </w:p>
    <w:p w:rsidR="00D17F6A" w:rsidRPr="00D17F6A" w:rsidRDefault="00D17F6A" w:rsidP="00D17F6A">
      <w:pPr>
        <w:widowControl w:val="0"/>
        <w:suppressAutoHyphens/>
        <w:autoSpaceDE w:val="0"/>
        <w:spacing w:before="0" w:beforeAutospacing="0" w:line="312" w:lineRule="exact"/>
        <w:ind w:firstLine="709"/>
        <w:rPr>
          <w:rFonts w:eastAsia="Arial"/>
          <w:sz w:val="28"/>
          <w:szCs w:val="28"/>
          <w:lang w:eastAsia="en-US"/>
        </w:rPr>
      </w:pPr>
      <w:r w:rsidRPr="00D17F6A">
        <w:rPr>
          <w:rFonts w:eastAsia="Arial"/>
          <w:sz w:val="28"/>
          <w:szCs w:val="28"/>
          <w:lang w:eastAsia="en-US"/>
        </w:rPr>
        <w:t>1. Результаты проведения ежегодной оценки (мониторинга) потребности в предоставлении муниципальных услуг должны быть в обязательном порядке учтены при формировании расходной части бюджета муниципаль</w:t>
      </w:r>
      <w:r w:rsidR="009B7FD3">
        <w:rPr>
          <w:rFonts w:eastAsia="Arial"/>
          <w:sz w:val="28"/>
          <w:szCs w:val="28"/>
          <w:lang w:eastAsia="en-US"/>
        </w:rPr>
        <w:t>ного образования</w:t>
      </w:r>
      <w:r w:rsidR="00D403FE">
        <w:rPr>
          <w:rFonts w:eastAsia="Arial"/>
          <w:sz w:val="28"/>
          <w:szCs w:val="28"/>
          <w:lang w:eastAsia="en-US"/>
        </w:rPr>
        <w:t xml:space="preserve"> </w:t>
      </w:r>
      <w:proofErr w:type="spellStart"/>
      <w:r w:rsidR="009B7FD3">
        <w:rPr>
          <w:rFonts w:eastAsia="Arial"/>
          <w:sz w:val="28"/>
          <w:szCs w:val="28"/>
          <w:lang w:eastAsia="en-US"/>
        </w:rPr>
        <w:t>Боготольский</w:t>
      </w:r>
      <w:proofErr w:type="spellEnd"/>
      <w:r w:rsidR="009B7FD3">
        <w:rPr>
          <w:rFonts w:eastAsia="Arial"/>
          <w:sz w:val="28"/>
          <w:szCs w:val="28"/>
          <w:lang w:eastAsia="en-US"/>
        </w:rPr>
        <w:t xml:space="preserve"> </w:t>
      </w:r>
      <w:r w:rsidR="00D403FE">
        <w:rPr>
          <w:rFonts w:eastAsia="Arial"/>
          <w:sz w:val="28"/>
          <w:szCs w:val="28"/>
          <w:lang w:eastAsia="en-US"/>
        </w:rPr>
        <w:t xml:space="preserve">район </w:t>
      </w:r>
      <w:r w:rsidRPr="00D17F6A">
        <w:rPr>
          <w:rFonts w:eastAsia="Arial"/>
          <w:sz w:val="28"/>
          <w:szCs w:val="28"/>
          <w:lang w:eastAsia="en-US"/>
        </w:rPr>
        <w:t>на очередной финансовый год и плановый период. Учет результатов оценки (мониторинга) потребности в предоставлении муниципальных услуг осуществляется путем реализации о</w:t>
      </w:r>
      <w:r w:rsidR="00D403FE">
        <w:rPr>
          <w:rFonts w:eastAsia="Arial"/>
          <w:sz w:val="28"/>
          <w:szCs w:val="28"/>
          <w:lang w:eastAsia="en-US"/>
        </w:rPr>
        <w:t>пределенных настоящим Порядком</w:t>
      </w:r>
      <w:r w:rsidRPr="00D17F6A">
        <w:rPr>
          <w:rFonts w:eastAsia="Arial"/>
          <w:sz w:val="28"/>
          <w:szCs w:val="28"/>
          <w:lang w:eastAsia="en-US"/>
        </w:rPr>
        <w:t xml:space="preserve"> процедур и мероприятий.</w:t>
      </w:r>
    </w:p>
    <w:p w:rsidR="00D17F6A" w:rsidRPr="00D17F6A" w:rsidRDefault="00D403FE" w:rsidP="00D17F6A">
      <w:pPr>
        <w:spacing w:before="0" w:beforeAutospacing="0"/>
        <w:ind w:firstLine="720"/>
        <w:rPr>
          <w:sz w:val="28"/>
          <w:szCs w:val="28"/>
        </w:rPr>
      </w:pPr>
      <w:r>
        <w:rPr>
          <w:sz w:val="28"/>
          <w:szCs w:val="28"/>
        </w:rPr>
        <w:t>2</w:t>
      </w:r>
      <w:r w:rsidR="00D17F6A" w:rsidRPr="00D17F6A">
        <w:rPr>
          <w:sz w:val="28"/>
          <w:szCs w:val="28"/>
        </w:rPr>
        <w:t>. Общий мониторинг, рассмотрение и учет результатов оценки потре</w:t>
      </w:r>
      <w:r w:rsidR="00FA079C">
        <w:rPr>
          <w:sz w:val="28"/>
          <w:szCs w:val="28"/>
        </w:rPr>
        <w:t>бности проводят Финансовое управление Администрации Боготольского района (далее – финансовое управление</w:t>
      </w:r>
      <w:r w:rsidR="00D17F6A" w:rsidRPr="00D17F6A">
        <w:rPr>
          <w:sz w:val="28"/>
          <w:szCs w:val="28"/>
        </w:rPr>
        <w:t>) и отдел экономи</w:t>
      </w:r>
      <w:r w:rsidR="00255385">
        <w:rPr>
          <w:sz w:val="28"/>
          <w:szCs w:val="28"/>
        </w:rPr>
        <w:t xml:space="preserve">ки и планирования </w:t>
      </w:r>
      <w:r w:rsidR="00FA079C">
        <w:rPr>
          <w:sz w:val="28"/>
          <w:szCs w:val="28"/>
        </w:rPr>
        <w:t xml:space="preserve">Администрации </w:t>
      </w:r>
      <w:r w:rsidR="00A8131D">
        <w:rPr>
          <w:sz w:val="28"/>
          <w:szCs w:val="28"/>
        </w:rPr>
        <w:t>(далее – Отдел экономики).</w:t>
      </w:r>
    </w:p>
    <w:p w:rsidR="00D17F6A" w:rsidRPr="00D17F6A" w:rsidRDefault="00D403FE" w:rsidP="00D17F6A">
      <w:pPr>
        <w:widowControl w:val="0"/>
        <w:suppressAutoHyphens/>
        <w:autoSpaceDE w:val="0"/>
        <w:spacing w:before="0" w:beforeAutospacing="0" w:line="312" w:lineRule="exact"/>
        <w:ind w:firstLine="709"/>
        <w:rPr>
          <w:rFonts w:eastAsia="Arial"/>
          <w:sz w:val="28"/>
          <w:szCs w:val="28"/>
          <w:lang w:eastAsia="en-US"/>
        </w:rPr>
      </w:pPr>
      <w:r>
        <w:rPr>
          <w:rFonts w:eastAsia="Arial"/>
          <w:sz w:val="28"/>
          <w:szCs w:val="28"/>
          <w:lang w:eastAsia="en-US"/>
        </w:rPr>
        <w:t>2</w:t>
      </w:r>
      <w:r w:rsidR="00D17F6A" w:rsidRPr="00D17F6A">
        <w:rPr>
          <w:rFonts w:eastAsia="Arial"/>
          <w:sz w:val="28"/>
          <w:szCs w:val="28"/>
          <w:lang w:eastAsia="en-US"/>
        </w:rPr>
        <w:t>.</w:t>
      </w:r>
      <w:r w:rsidR="007B1ED4">
        <w:rPr>
          <w:rFonts w:eastAsia="Arial"/>
          <w:sz w:val="28"/>
          <w:szCs w:val="28"/>
          <w:lang w:eastAsia="en-US"/>
        </w:rPr>
        <w:t>1. Функциями финансового управления</w:t>
      </w:r>
      <w:r w:rsidR="00D17F6A" w:rsidRPr="00D17F6A">
        <w:rPr>
          <w:rFonts w:eastAsia="Arial"/>
          <w:sz w:val="28"/>
          <w:szCs w:val="28"/>
          <w:lang w:eastAsia="en-US"/>
        </w:rPr>
        <w:t xml:space="preserve"> являются:</w:t>
      </w:r>
    </w:p>
    <w:p w:rsidR="00D17F6A" w:rsidRPr="00D17F6A" w:rsidRDefault="00D17F6A" w:rsidP="00A8131D">
      <w:pPr>
        <w:widowControl w:val="0"/>
        <w:tabs>
          <w:tab w:val="left" w:pos="720"/>
        </w:tabs>
        <w:suppressAutoHyphens/>
        <w:autoSpaceDE w:val="0"/>
        <w:spacing w:before="0" w:beforeAutospacing="0" w:line="312" w:lineRule="exact"/>
        <w:ind w:firstLine="709"/>
        <w:rPr>
          <w:rFonts w:eastAsia="Arial"/>
          <w:sz w:val="28"/>
          <w:szCs w:val="28"/>
          <w:lang w:eastAsia="en-US"/>
        </w:rPr>
      </w:pPr>
      <w:r w:rsidRPr="00D17F6A">
        <w:rPr>
          <w:rFonts w:eastAsia="Arial"/>
          <w:sz w:val="28"/>
          <w:szCs w:val="28"/>
          <w:lang w:eastAsia="en-US"/>
        </w:rPr>
        <w:t>- рассмотрение и согласование результатов оценки потребности в предоставлении муниципальных услуг в стоимостном выражении (раздельно по каждой муниципальной услуге);</w:t>
      </w:r>
    </w:p>
    <w:p w:rsidR="00D17F6A" w:rsidRPr="00D17F6A" w:rsidRDefault="00D17F6A" w:rsidP="00A8131D">
      <w:pPr>
        <w:widowControl w:val="0"/>
        <w:tabs>
          <w:tab w:val="left" w:pos="720"/>
        </w:tabs>
        <w:suppressAutoHyphens/>
        <w:autoSpaceDE w:val="0"/>
        <w:spacing w:before="0" w:beforeAutospacing="0" w:line="312" w:lineRule="exact"/>
        <w:ind w:firstLine="709"/>
        <w:rPr>
          <w:rFonts w:eastAsia="Arial"/>
          <w:sz w:val="28"/>
          <w:szCs w:val="28"/>
          <w:lang w:eastAsia="en-US"/>
        </w:rPr>
      </w:pPr>
      <w:r w:rsidRPr="00D17F6A">
        <w:rPr>
          <w:rFonts w:eastAsia="Arial"/>
          <w:sz w:val="28"/>
          <w:szCs w:val="28"/>
          <w:lang w:eastAsia="en-US"/>
        </w:rPr>
        <w:t>- свод и обработка представ</w:t>
      </w:r>
      <w:r w:rsidR="00D403FE">
        <w:rPr>
          <w:rFonts w:eastAsia="Arial"/>
          <w:sz w:val="28"/>
          <w:szCs w:val="28"/>
          <w:lang w:eastAsia="en-US"/>
        </w:rPr>
        <w:t xml:space="preserve">ленных </w:t>
      </w:r>
      <w:r w:rsidRPr="00D17F6A">
        <w:rPr>
          <w:rFonts w:eastAsia="Arial"/>
          <w:sz w:val="28"/>
          <w:szCs w:val="28"/>
          <w:lang w:eastAsia="en-US"/>
        </w:rPr>
        <w:t>суб</w:t>
      </w:r>
      <w:r w:rsidR="00D403FE">
        <w:rPr>
          <w:rFonts w:eastAsia="Arial"/>
          <w:sz w:val="28"/>
          <w:szCs w:val="28"/>
          <w:lang w:eastAsia="en-US"/>
        </w:rPr>
        <w:t>ъектами бюджетного планирования</w:t>
      </w:r>
      <w:r w:rsidRPr="00D17F6A">
        <w:rPr>
          <w:rFonts w:eastAsia="Arial"/>
          <w:sz w:val="28"/>
          <w:szCs w:val="28"/>
          <w:lang w:eastAsia="en-US"/>
        </w:rPr>
        <w:t xml:space="preserve"> данных о прогнозируемых показателях потребности в предоставлении муниципальных услуг (в разрезе каждого субъекта бюджетного планирования по каждой муниципальной услуге);</w:t>
      </w:r>
    </w:p>
    <w:p w:rsidR="00D17F6A" w:rsidRPr="00D17F6A" w:rsidRDefault="00D17F6A" w:rsidP="00255385">
      <w:pPr>
        <w:widowControl w:val="0"/>
        <w:tabs>
          <w:tab w:val="left" w:pos="720"/>
        </w:tabs>
        <w:suppressAutoHyphens/>
        <w:autoSpaceDE w:val="0"/>
        <w:spacing w:before="0" w:beforeAutospacing="0" w:line="312" w:lineRule="exact"/>
        <w:ind w:firstLine="709"/>
        <w:rPr>
          <w:rFonts w:eastAsia="Arial"/>
          <w:sz w:val="28"/>
          <w:szCs w:val="28"/>
          <w:lang w:eastAsia="en-US"/>
        </w:rPr>
      </w:pPr>
      <w:r w:rsidRPr="00D17F6A">
        <w:rPr>
          <w:rFonts w:eastAsia="Arial"/>
          <w:sz w:val="28"/>
          <w:szCs w:val="28"/>
          <w:lang w:eastAsia="en-US"/>
        </w:rPr>
        <w:t xml:space="preserve">- использование представленных данных при планировании расходной части </w:t>
      </w:r>
      <w:r w:rsidR="00A93580">
        <w:rPr>
          <w:rFonts w:eastAsia="Arial"/>
          <w:sz w:val="28"/>
          <w:szCs w:val="28"/>
          <w:lang w:eastAsia="en-US"/>
        </w:rPr>
        <w:t xml:space="preserve">бюджета </w:t>
      </w:r>
      <w:r w:rsidRPr="00D17F6A">
        <w:rPr>
          <w:rFonts w:eastAsia="Arial"/>
          <w:sz w:val="28"/>
          <w:szCs w:val="28"/>
          <w:lang w:eastAsia="en-US"/>
        </w:rPr>
        <w:t>на очередной финансовый год и плановый период в соответствии с Порядком формирования проекта бюджета му</w:t>
      </w:r>
      <w:r w:rsidR="00A93580">
        <w:rPr>
          <w:rFonts w:eastAsia="Arial"/>
          <w:sz w:val="28"/>
          <w:szCs w:val="28"/>
          <w:lang w:eastAsia="en-US"/>
        </w:rPr>
        <w:t>ниципального образов</w:t>
      </w:r>
      <w:r w:rsidR="00D403FE">
        <w:rPr>
          <w:rFonts w:eastAsia="Arial"/>
          <w:sz w:val="28"/>
          <w:szCs w:val="28"/>
          <w:lang w:eastAsia="en-US"/>
        </w:rPr>
        <w:t xml:space="preserve">ания </w:t>
      </w:r>
      <w:proofErr w:type="spellStart"/>
      <w:r w:rsidR="00A93580">
        <w:rPr>
          <w:rFonts w:eastAsia="Arial"/>
          <w:sz w:val="28"/>
          <w:szCs w:val="28"/>
          <w:lang w:eastAsia="en-US"/>
        </w:rPr>
        <w:t>Боготольский</w:t>
      </w:r>
      <w:proofErr w:type="spellEnd"/>
      <w:r w:rsidR="00D403FE">
        <w:rPr>
          <w:rFonts w:eastAsia="Arial"/>
          <w:sz w:val="28"/>
          <w:szCs w:val="28"/>
          <w:lang w:eastAsia="en-US"/>
        </w:rPr>
        <w:t xml:space="preserve"> район» </w:t>
      </w:r>
      <w:r w:rsidRPr="00D17F6A">
        <w:rPr>
          <w:rFonts w:eastAsia="Arial"/>
          <w:sz w:val="28"/>
          <w:szCs w:val="28"/>
          <w:lang w:eastAsia="en-US"/>
        </w:rPr>
        <w:t>на очередной финансовый год и плановый период.</w:t>
      </w:r>
    </w:p>
    <w:p w:rsidR="00D17F6A" w:rsidRPr="00D17F6A" w:rsidRDefault="002D6202" w:rsidP="00D17F6A">
      <w:pPr>
        <w:widowControl w:val="0"/>
        <w:tabs>
          <w:tab w:val="left" w:pos="720"/>
        </w:tabs>
        <w:suppressAutoHyphens/>
        <w:autoSpaceDE w:val="0"/>
        <w:spacing w:before="0" w:beforeAutospacing="0" w:line="312" w:lineRule="exact"/>
        <w:ind w:firstLine="709"/>
        <w:rPr>
          <w:rFonts w:eastAsia="Arial"/>
          <w:sz w:val="28"/>
          <w:szCs w:val="28"/>
          <w:lang w:eastAsia="en-US"/>
        </w:rPr>
      </w:pPr>
      <w:r>
        <w:rPr>
          <w:rFonts w:eastAsia="Arial"/>
          <w:sz w:val="28"/>
          <w:szCs w:val="28"/>
          <w:lang w:eastAsia="en-US"/>
        </w:rPr>
        <w:t>2</w:t>
      </w:r>
      <w:r w:rsidR="00D17F6A" w:rsidRPr="00D17F6A">
        <w:rPr>
          <w:rFonts w:eastAsia="Arial"/>
          <w:sz w:val="28"/>
          <w:szCs w:val="28"/>
          <w:lang w:eastAsia="en-US"/>
        </w:rPr>
        <w:t>.2. Функциями Отдела экономики  являются:</w:t>
      </w:r>
    </w:p>
    <w:p w:rsidR="00D17F6A" w:rsidRPr="00D17F6A" w:rsidRDefault="00D17F6A" w:rsidP="00A8131D">
      <w:pPr>
        <w:widowControl w:val="0"/>
        <w:tabs>
          <w:tab w:val="left" w:pos="720"/>
        </w:tabs>
        <w:suppressAutoHyphens/>
        <w:autoSpaceDE w:val="0"/>
        <w:spacing w:before="0" w:beforeAutospacing="0" w:line="312" w:lineRule="exact"/>
        <w:ind w:firstLine="709"/>
        <w:rPr>
          <w:rFonts w:eastAsia="Arial"/>
          <w:sz w:val="28"/>
          <w:szCs w:val="28"/>
          <w:lang w:eastAsia="en-US"/>
        </w:rPr>
      </w:pPr>
      <w:r w:rsidRPr="00D17F6A">
        <w:rPr>
          <w:rFonts w:eastAsia="Arial"/>
          <w:sz w:val="28"/>
          <w:szCs w:val="28"/>
          <w:lang w:eastAsia="en-US"/>
        </w:rPr>
        <w:t>- разработка и анализ прогнозов изменения уровня цен на отдельные составляющие стоимости муниципальных услуг и предоставление указанных прогнозов в адрес субъектов бюджетного планирования;</w:t>
      </w:r>
    </w:p>
    <w:p w:rsidR="00D17F6A" w:rsidRPr="00D17F6A" w:rsidRDefault="00D17F6A" w:rsidP="00A8131D">
      <w:pPr>
        <w:widowControl w:val="0"/>
        <w:tabs>
          <w:tab w:val="left" w:pos="720"/>
        </w:tabs>
        <w:suppressAutoHyphens/>
        <w:autoSpaceDE w:val="0"/>
        <w:spacing w:before="0" w:beforeAutospacing="0" w:line="312" w:lineRule="exact"/>
        <w:ind w:firstLine="709"/>
        <w:rPr>
          <w:rFonts w:eastAsia="Arial"/>
          <w:sz w:val="28"/>
          <w:szCs w:val="28"/>
          <w:lang w:eastAsia="en-US"/>
        </w:rPr>
      </w:pPr>
      <w:r w:rsidRPr="00D17F6A">
        <w:rPr>
          <w:rFonts w:eastAsia="Arial"/>
          <w:sz w:val="28"/>
          <w:szCs w:val="28"/>
          <w:lang w:eastAsia="en-US"/>
        </w:rPr>
        <w:t>- рассмотрение и согласование результатов оценки потребности в предоставлении муниципальных услуг в натуральном выражении (раздельно по каждой муниципальной услуге);</w:t>
      </w:r>
    </w:p>
    <w:p w:rsidR="00D17F6A" w:rsidRPr="00D17F6A" w:rsidRDefault="00D17F6A" w:rsidP="00A8131D">
      <w:pPr>
        <w:widowControl w:val="0"/>
        <w:tabs>
          <w:tab w:val="left" w:pos="720"/>
        </w:tabs>
        <w:suppressAutoHyphens/>
        <w:autoSpaceDE w:val="0"/>
        <w:spacing w:before="0" w:beforeAutospacing="0" w:line="312" w:lineRule="exact"/>
        <w:ind w:firstLine="709"/>
        <w:rPr>
          <w:rFonts w:eastAsia="Arial"/>
          <w:sz w:val="28"/>
          <w:szCs w:val="28"/>
          <w:lang w:eastAsia="en-US"/>
        </w:rPr>
      </w:pPr>
      <w:r w:rsidRPr="00D17F6A">
        <w:rPr>
          <w:rFonts w:eastAsia="Arial"/>
          <w:sz w:val="28"/>
          <w:szCs w:val="28"/>
          <w:lang w:eastAsia="en-US"/>
        </w:rPr>
        <w:t>- проведение оценки обоснованности стоимости муниципальных услуг (раздельно по каждой муниципальной услуге).</w:t>
      </w:r>
    </w:p>
    <w:p w:rsidR="00D17F6A" w:rsidRPr="00D17F6A" w:rsidRDefault="002D6202" w:rsidP="00A8131D">
      <w:pPr>
        <w:spacing w:before="0" w:beforeAutospacing="0"/>
        <w:ind w:firstLine="709"/>
        <w:rPr>
          <w:sz w:val="28"/>
          <w:szCs w:val="28"/>
        </w:rPr>
      </w:pPr>
      <w:r>
        <w:rPr>
          <w:sz w:val="28"/>
          <w:szCs w:val="28"/>
        </w:rPr>
        <w:t>3</w:t>
      </w:r>
      <w:r w:rsidR="00D17F6A" w:rsidRPr="00D17F6A">
        <w:rPr>
          <w:sz w:val="28"/>
          <w:szCs w:val="28"/>
        </w:rPr>
        <w:t xml:space="preserve">. В сроки, определенные </w:t>
      </w:r>
      <w:r w:rsidR="00D403FE">
        <w:rPr>
          <w:sz w:val="28"/>
          <w:szCs w:val="28"/>
        </w:rPr>
        <w:t xml:space="preserve">Графиком </w:t>
      </w:r>
      <w:r w:rsidR="00255385">
        <w:rPr>
          <w:sz w:val="28"/>
          <w:szCs w:val="28"/>
        </w:rPr>
        <w:t xml:space="preserve">мероприятий </w:t>
      </w:r>
      <w:r w:rsidR="00D403FE" w:rsidRPr="00D403FE">
        <w:rPr>
          <w:sz w:val="28"/>
          <w:szCs w:val="28"/>
        </w:rPr>
        <w:t xml:space="preserve">для </w:t>
      </w:r>
      <w:r w:rsidR="00D403FE" w:rsidRPr="00056922">
        <w:rPr>
          <w:sz w:val="28"/>
          <w:szCs w:val="28"/>
        </w:rPr>
        <w:t xml:space="preserve">проведения ежегодной оценки (мониторинга) потребности в предоставлении </w:t>
      </w:r>
      <w:r w:rsidR="00D403FE" w:rsidRPr="00056922">
        <w:rPr>
          <w:sz w:val="28"/>
          <w:szCs w:val="28"/>
        </w:rPr>
        <w:lastRenderedPageBreak/>
        <w:t>муниципальных услуг</w:t>
      </w:r>
      <w:r w:rsidR="00D17F6A" w:rsidRPr="00D17F6A">
        <w:rPr>
          <w:sz w:val="28"/>
          <w:szCs w:val="28"/>
        </w:rPr>
        <w:t xml:space="preserve">, субъекты бюджетного планирования в соответствии с их компетенцией </w:t>
      </w:r>
      <w:r w:rsidR="008E4B88">
        <w:rPr>
          <w:sz w:val="28"/>
          <w:szCs w:val="28"/>
        </w:rPr>
        <w:t>направляют в финансовое управление</w:t>
      </w:r>
      <w:r w:rsidR="00D17F6A" w:rsidRPr="00D17F6A">
        <w:rPr>
          <w:sz w:val="28"/>
          <w:szCs w:val="28"/>
        </w:rPr>
        <w:t xml:space="preserve"> результаты проведенной оценки потребности в предоставлении муниципальных услуг (раздельно по каждой муниципальной услуге). В составе сопроводительной документации должны присутствовать необходимые пояснения и обоснования проведенной оценки. Копия материалов оценки направляется в Отдел экономики.</w:t>
      </w:r>
    </w:p>
    <w:p w:rsidR="001F14EC" w:rsidRDefault="002D6202" w:rsidP="00A8131D">
      <w:pPr>
        <w:spacing w:before="0" w:beforeAutospacing="0"/>
        <w:ind w:firstLine="709"/>
        <w:rPr>
          <w:sz w:val="28"/>
          <w:szCs w:val="28"/>
        </w:rPr>
      </w:pPr>
      <w:r>
        <w:rPr>
          <w:sz w:val="28"/>
          <w:szCs w:val="28"/>
        </w:rPr>
        <w:t>4</w:t>
      </w:r>
      <w:r w:rsidR="00D17F6A" w:rsidRPr="00D17F6A">
        <w:rPr>
          <w:sz w:val="28"/>
          <w:szCs w:val="28"/>
        </w:rPr>
        <w:t xml:space="preserve">. </w:t>
      </w:r>
      <w:r w:rsidR="008E4B88">
        <w:rPr>
          <w:sz w:val="28"/>
          <w:szCs w:val="28"/>
        </w:rPr>
        <w:t>Финансовое управление</w:t>
      </w:r>
      <w:r w:rsidR="00D17F6A" w:rsidRPr="00D17F6A">
        <w:rPr>
          <w:sz w:val="28"/>
          <w:szCs w:val="28"/>
        </w:rPr>
        <w:t xml:space="preserve"> и Отдел экономики в течение пятнадцати календарных дней производят изучение полученных документов и проводят взаимные консультации. </w:t>
      </w:r>
    </w:p>
    <w:p w:rsidR="001F14EC" w:rsidRDefault="00D17F6A" w:rsidP="002D6202">
      <w:pPr>
        <w:spacing w:before="0" w:beforeAutospacing="0"/>
        <w:ind w:firstLine="708"/>
        <w:rPr>
          <w:sz w:val="28"/>
          <w:szCs w:val="28"/>
        </w:rPr>
      </w:pPr>
      <w:proofErr w:type="gramStart"/>
      <w:r w:rsidRPr="00D17F6A">
        <w:rPr>
          <w:sz w:val="28"/>
          <w:szCs w:val="28"/>
        </w:rPr>
        <w:t>По итогам изучения резуль</w:t>
      </w:r>
      <w:r w:rsidR="002A0382">
        <w:rPr>
          <w:sz w:val="28"/>
          <w:szCs w:val="28"/>
        </w:rPr>
        <w:t>татов оценки Финансовое управление</w:t>
      </w:r>
      <w:r w:rsidR="00A8131D">
        <w:rPr>
          <w:sz w:val="28"/>
          <w:szCs w:val="28"/>
        </w:rPr>
        <w:t xml:space="preserve"> </w:t>
      </w:r>
      <w:r w:rsidRPr="00D17F6A">
        <w:rPr>
          <w:sz w:val="28"/>
          <w:szCs w:val="28"/>
        </w:rPr>
        <w:t>готовит письменное заключение по представленным материалам, в котором указывает замечания по поводу проведенной стоимостной оценки потребности в предоставлении муниципальных услуг, ее обоснованности и объемов бюджетных средств на их выполнение.</w:t>
      </w:r>
      <w:proofErr w:type="gramEnd"/>
    </w:p>
    <w:p w:rsidR="00D17F6A" w:rsidRPr="00D17F6A" w:rsidRDefault="00D17F6A" w:rsidP="00A8131D">
      <w:pPr>
        <w:spacing w:before="0" w:beforeAutospacing="0"/>
        <w:ind w:firstLine="708"/>
        <w:rPr>
          <w:sz w:val="28"/>
          <w:szCs w:val="28"/>
        </w:rPr>
      </w:pPr>
      <w:r w:rsidRPr="00D17F6A">
        <w:rPr>
          <w:sz w:val="28"/>
          <w:szCs w:val="28"/>
        </w:rPr>
        <w:t>Отдел экономики готовит письменное заключение, которое должно содержать оценку обоснованности объемов предоставляемых муниципальных услуг в натуральном выражении и обоснование стоимости муниципальных услуг.</w:t>
      </w:r>
    </w:p>
    <w:p w:rsidR="004C7B89" w:rsidRPr="004C7B89" w:rsidRDefault="00F90D5D"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t>5</w:t>
      </w:r>
      <w:r w:rsidR="004C7B89" w:rsidRPr="004C7B89">
        <w:rPr>
          <w:rFonts w:eastAsia="Calibri"/>
          <w:sz w:val="28"/>
          <w:szCs w:val="28"/>
          <w:lang w:eastAsia="en-US"/>
        </w:rPr>
        <w:t xml:space="preserve">. При разработке проекта </w:t>
      </w:r>
      <w:r w:rsidR="004C7B89">
        <w:rPr>
          <w:rFonts w:eastAsia="Calibri"/>
          <w:sz w:val="28"/>
          <w:szCs w:val="28"/>
          <w:lang w:eastAsia="en-US"/>
        </w:rPr>
        <w:t xml:space="preserve">бюджета </w:t>
      </w:r>
      <w:r w:rsidR="004C7B89" w:rsidRPr="004C7B89">
        <w:rPr>
          <w:rFonts w:eastAsia="Calibri"/>
          <w:sz w:val="28"/>
          <w:szCs w:val="28"/>
          <w:lang w:eastAsia="en-US"/>
        </w:rPr>
        <w:t>на очередной финансовый год и плановый период финансовое управление</w:t>
      </w:r>
      <w:r w:rsidR="004C7B89">
        <w:rPr>
          <w:rFonts w:eastAsia="Calibri"/>
          <w:sz w:val="28"/>
          <w:szCs w:val="28"/>
          <w:lang w:eastAsia="en-US"/>
        </w:rPr>
        <w:t xml:space="preserve"> </w:t>
      </w:r>
      <w:r w:rsidR="004C7B89" w:rsidRPr="004C7B89">
        <w:rPr>
          <w:rFonts w:eastAsia="Calibri"/>
          <w:sz w:val="28"/>
          <w:szCs w:val="28"/>
          <w:lang w:eastAsia="en-US"/>
        </w:rPr>
        <w:t>предусматривает в п</w:t>
      </w:r>
      <w:r w:rsidR="004C7B89">
        <w:rPr>
          <w:rFonts w:eastAsia="Calibri"/>
          <w:sz w:val="28"/>
          <w:szCs w:val="28"/>
          <w:lang w:eastAsia="en-US"/>
        </w:rPr>
        <w:t>роекте бюд</w:t>
      </w:r>
      <w:r>
        <w:rPr>
          <w:rFonts w:eastAsia="Calibri"/>
          <w:sz w:val="28"/>
          <w:szCs w:val="28"/>
          <w:lang w:eastAsia="en-US"/>
        </w:rPr>
        <w:t xml:space="preserve">жета </w:t>
      </w:r>
      <w:r w:rsidRPr="00D17F6A">
        <w:rPr>
          <w:rFonts w:eastAsia="Arial"/>
          <w:sz w:val="28"/>
          <w:szCs w:val="28"/>
          <w:lang w:eastAsia="en-US"/>
        </w:rPr>
        <w:t>му</w:t>
      </w:r>
      <w:r>
        <w:rPr>
          <w:rFonts w:eastAsia="Arial"/>
          <w:sz w:val="28"/>
          <w:szCs w:val="28"/>
          <w:lang w:eastAsia="en-US"/>
        </w:rPr>
        <w:t xml:space="preserve">ниципального образования </w:t>
      </w:r>
      <w:proofErr w:type="spellStart"/>
      <w:r>
        <w:rPr>
          <w:rFonts w:eastAsia="Arial"/>
          <w:sz w:val="28"/>
          <w:szCs w:val="28"/>
          <w:lang w:eastAsia="en-US"/>
        </w:rPr>
        <w:t>Боготольский</w:t>
      </w:r>
      <w:proofErr w:type="spellEnd"/>
      <w:r>
        <w:rPr>
          <w:rFonts w:eastAsia="Arial"/>
          <w:sz w:val="28"/>
          <w:szCs w:val="28"/>
          <w:lang w:eastAsia="en-US"/>
        </w:rPr>
        <w:t xml:space="preserve"> район</w:t>
      </w:r>
      <w:r w:rsidR="004C7B89" w:rsidRPr="004C7B89">
        <w:rPr>
          <w:rFonts w:eastAsia="Calibri"/>
          <w:sz w:val="28"/>
          <w:szCs w:val="28"/>
          <w:lang w:eastAsia="en-US"/>
        </w:rPr>
        <w:t xml:space="preserve"> на очередной финансовый год и плановый период расходы на финансирование муниципальных услуг субъекта бюджетного планирования согласно результатам стоимостной оценки потребност</w:t>
      </w:r>
      <w:r w:rsidR="007B7E2A">
        <w:rPr>
          <w:rFonts w:eastAsia="Calibri"/>
          <w:sz w:val="28"/>
          <w:szCs w:val="28"/>
          <w:lang w:eastAsia="en-US"/>
        </w:rPr>
        <w:t>и в предоставлении услуг</w:t>
      </w:r>
      <w:r w:rsidR="004C7B89" w:rsidRPr="004C7B89">
        <w:rPr>
          <w:rFonts w:eastAsia="Calibri"/>
          <w:sz w:val="28"/>
          <w:szCs w:val="28"/>
          <w:lang w:eastAsia="en-US"/>
        </w:rPr>
        <w:t>.</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xml:space="preserve">Если же определенный по результатам оценки совокупный объем потребности в муниципальных услугах превышает возможности </w:t>
      </w:r>
      <w:r>
        <w:rPr>
          <w:rFonts w:eastAsia="Calibri"/>
          <w:sz w:val="28"/>
          <w:szCs w:val="28"/>
          <w:lang w:eastAsia="en-US"/>
        </w:rPr>
        <w:t xml:space="preserve">районного бюджета </w:t>
      </w:r>
      <w:r w:rsidRPr="004C7B89">
        <w:rPr>
          <w:rFonts w:eastAsia="Calibri"/>
          <w:sz w:val="28"/>
          <w:szCs w:val="28"/>
          <w:lang w:eastAsia="en-US"/>
        </w:rPr>
        <w:t>к их финансированию, то финансовое управление</w:t>
      </w:r>
      <w:r>
        <w:rPr>
          <w:rFonts w:eastAsia="Calibri"/>
          <w:sz w:val="28"/>
          <w:szCs w:val="28"/>
          <w:lang w:eastAsia="en-US"/>
        </w:rPr>
        <w:t xml:space="preserve"> </w:t>
      </w:r>
      <w:r w:rsidRPr="004C7B89">
        <w:rPr>
          <w:rFonts w:eastAsia="Calibri"/>
          <w:sz w:val="28"/>
          <w:szCs w:val="28"/>
          <w:lang w:eastAsia="en-US"/>
        </w:rPr>
        <w:t>доводит до субъектов бюджетного планирования предельный размер бюджетных проектировок в стоимостном выражении на финансирование каждой отрасли социаль</w:t>
      </w:r>
      <w:r>
        <w:rPr>
          <w:rFonts w:eastAsia="Calibri"/>
          <w:sz w:val="28"/>
          <w:szCs w:val="28"/>
          <w:lang w:eastAsia="en-US"/>
        </w:rPr>
        <w:t xml:space="preserve">ной сферы </w:t>
      </w:r>
      <w:r w:rsidRPr="004C7B89">
        <w:rPr>
          <w:rFonts w:eastAsia="Calibri"/>
          <w:sz w:val="28"/>
          <w:szCs w:val="28"/>
          <w:lang w:eastAsia="en-US"/>
        </w:rPr>
        <w:t>в очередном финансовом году и плановом периоде.</w:t>
      </w:r>
    </w:p>
    <w:p w:rsidR="004C7B89" w:rsidRPr="004C7B89" w:rsidRDefault="00F90D5D"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t>6</w:t>
      </w:r>
      <w:r w:rsidR="004C7B89" w:rsidRPr="004C7B89">
        <w:rPr>
          <w:rFonts w:eastAsia="Calibri"/>
          <w:sz w:val="28"/>
          <w:szCs w:val="28"/>
          <w:lang w:eastAsia="en-US"/>
        </w:rPr>
        <w:t>. Субъекты бюджетного планирования в соответствии с доведенными бюджетными проектировками разрабатывают и реализуют предложения:</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по сокращению принимаемых к финансированию объемов предоставления муниципальных услуг (раздельно по каждой муниципальной услуге);</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реализуют мероприятия по снижению издержек, связанных с предоставлением</w:t>
      </w:r>
      <w:r>
        <w:rPr>
          <w:rFonts w:eastAsia="Calibri"/>
          <w:sz w:val="28"/>
          <w:szCs w:val="28"/>
          <w:lang w:eastAsia="en-US"/>
        </w:rPr>
        <w:t xml:space="preserve"> финансируемых из бюджета района</w:t>
      </w:r>
      <w:r w:rsidRPr="004C7B89">
        <w:rPr>
          <w:rFonts w:eastAsia="Calibri"/>
          <w:sz w:val="28"/>
          <w:szCs w:val="28"/>
          <w:lang w:eastAsia="en-US"/>
        </w:rPr>
        <w:t xml:space="preserve"> услуг (раздельно по каждой муниципальной услуге).</w:t>
      </w:r>
    </w:p>
    <w:p w:rsidR="004C7B89" w:rsidRPr="004C7B89" w:rsidRDefault="00F90D5D"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t>7</w:t>
      </w:r>
      <w:r w:rsidR="004C7B89" w:rsidRPr="004C7B89">
        <w:rPr>
          <w:rFonts w:eastAsia="Calibri"/>
          <w:sz w:val="28"/>
          <w:szCs w:val="28"/>
          <w:lang w:eastAsia="en-US"/>
        </w:rPr>
        <w:t>. Предложения по сокращению объема предоставляемых муниципальных услуг разрабатываются с учетом:</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установленных приоритетов в расходовании бюджетных средств;</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порядка ранжирования муниципальных услуг (более полно финансируются услуги, имеющие более высокий ранг);</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xml:space="preserve">- принципа первичного сокращения объемов необязательных к </w:t>
      </w:r>
      <w:r w:rsidRPr="004C7B89">
        <w:rPr>
          <w:rFonts w:eastAsia="Calibri"/>
          <w:sz w:val="28"/>
          <w:szCs w:val="28"/>
          <w:lang w:eastAsia="en-US"/>
        </w:rPr>
        <w:lastRenderedPageBreak/>
        <w:t>предоставлению с точки зрения федерального законодательства муниципальных услуг (отсутствия в полномочиях органов местного самоуправления).</w:t>
      </w:r>
    </w:p>
    <w:p w:rsidR="004C7B89" w:rsidRPr="004C7B89" w:rsidRDefault="00517C9E"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t>8</w:t>
      </w:r>
      <w:r w:rsidR="004C7B89" w:rsidRPr="004C7B89">
        <w:rPr>
          <w:rFonts w:eastAsia="Calibri"/>
          <w:sz w:val="28"/>
          <w:szCs w:val="28"/>
          <w:lang w:eastAsia="en-US"/>
        </w:rPr>
        <w:t xml:space="preserve">. Приоритетами при отборе к </w:t>
      </w:r>
      <w:r>
        <w:rPr>
          <w:rFonts w:eastAsia="Calibri"/>
          <w:sz w:val="28"/>
          <w:szCs w:val="28"/>
          <w:lang w:eastAsia="en-US"/>
        </w:rPr>
        <w:t xml:space="preserve">финансированию из бюджета </w:t>
      </w:r>
      <w:r w:rsidR="004C7B89" w:rsidRPr="004C7B89">
        <w:rPr>
          <w:rFonts w:eastAsia="Calibri"/>
          <w:sz w:val="28"/>
          <w:szCs w:val="28"/>
          <w:lang w:eastAsia="en-US"/>
        </w:rPr>
        <w:t>при его недостаточности пользуются муниципальные услуги, непредставление которых:</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связывается с возникновением угрозы ж</w:t>
      </w:r>
      <w:r w:rsidR="00C615BA">
        <w:rPr>
          <w:rFonts w:eastAsia="Calibri"/>
          <w:sz w:val="28"/>
          <w:szCs w:val="28"/>
          <w:lang w:eastAsia="en-US"/>
        </w:rPr>
        <w:t>изни и здоровью населения района</w:t>
      </w:r>
      <w:r w:rsidRPr="004C7B89">
        <w:rPr>
          <w:rFonts w:eastAsia="Calibri"/>
          <w:sz w:val="28"/>
          <w:szCs w:val="28"/>
          <w:lang w:eastAsia="en-US"/>
        </w:rPr>
        <w:t>;</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затрагивает интересы наиболее много</w:t>
      </w:r>
      <w:r w:rsidR="00C615BA">
        <w:rPr>
          <w:rFonts w:eastAsia="Calibri"/>
          <w:sz w:val="28"/>
          <w:szCs w:val="28"/>
          <w:lang w:eastAsia="en-US"/>
        </w:rPr>
        <w:t>численных групп населения района</w:t>
      </w:r>
      <w:r w:rsidRPr="004C7B89">
        <w:rPr>
          <w:rFonts w:eastAsia="Calibri"/>
          <w:sz w:val="28"/>
          <w:szCs w:val="28"/>
          <w:lang w:eastAsia="en-US"/>
        </w:rPr>
        <w:t>;</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связывается с нарушением прав граждан</w:t>
      </w:r>
      <w:r w:rsidR="00C615BA">
        <w:rPr>
          <w:rFonts w:eastAsia="Calibri"/>
          <w:sz w:val="28"/>
          <w:szCs w:val="28"/>
          <w:lang w:eastAsia="en-US"/>
        </w:rPr>
        <w:t>, норм федерального и краевого</w:t>
      </w:r>
      <w:r w:rsidRPr="004C7B89">
        <w:rPr>
          <w:rFonts w:eastAsia="Calibri"/>
          <w:sz w:val="28"/>
          <w:szCs w:val="28"/>
          <w:lang w:eastAsia="en-US"/>
        </w:rPr>
        <w:t xml:space="preserve"> законодательства;</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xml:space="preserve">- может иметь следствием возникновение значительных сумм материального </w:t>
      </w:r>
      <w:proofErr w:type="gramStart"/>
      <w:r w:rsidRPr="004C7B89">
        <w:rPr>
          <w:rFonts w:eastAsia="Calibri"/>
          <w:sz w:val="28"/>
          <w:szCs w:val="28"/>
          <w:lang w:eastAsia="en-US"/>
        </w:rPr>
        <w:t>ущерба</w:t>
      </w:r>
      <w:proofErr w:type="gramEnd"/>
      <w:r w:rsidRPr="004C7B89">
        <w:rPr>
          <w:rFonts w:eastAsia="Calibri"/>
          <w:sz w:val="28"/>
          <w:szCs w:val="28"/>
          <w:lang w:eastAsia="en-US"/>
        </w:rPr>
        <w:t xml:space="preserve"> как для публичной собственности, так и собственности граждан;</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связывается с невосполнимостью нематериальных (духовных, моральных и других) возможных к наступлению потерь.</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Также приоритеты могут быть установлены муниципальными пр</w:t>
      </w:r>
      <w:r w:rsidR="00C615BA">
        <w:rPr>
          <w:rFonts w:eastAsia="Calibri"/>
          <w:sz w:val="28"/>
          <w:szCs w:val="28"/>
          <w:lang w:eastAsia="en-US"/>
        </w:rPr>
        <w:t>авовыми актами Администрации района</w:t>
      </w:r>
      <w:r w:rsidRPr="004C7B89">
        <w:rPr>
          <w:rFonts w:eastAsia="Calibri"/>
          <w:sz w:val="28"/>
          <w:szCs w:val="28"/>
          <w:lang w:eastAsia="en-US"/>
        </w:rPr>
        <w:t>.</w:t>
      </w:r>
    </w:p>
    <w:p w:rsidR="004C7B89" w:rsidRPr="004C7B89" w:rsidRDefault="00517C9E"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t>9</w:t>
      </w:r>
      <w:r w:rsidR="004C7B89" w:rsidRPr="004C7B89">
        <w:rPr>
          <w:rFonts w:eastAsia="Calibri"/>
          <w:sz w:val="28"/>
          <w:szCs w:val="28"/>
          <w:lang w:eastAsia="en-US"/>
        </w:rPr>
        <w:t>. Ранжирование муниципальных услуг осуществляется (в порядке уменьшения ранга):</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xml:space="preserve">- в первую очередь, в соответствии с приоритетами расходования бюджетных средств, установленными в </w:t>
      </w:r>
      <w:r w:rsidR="00EE4537">
        <w:rPr>
          <w:rFonts w:eastAsia="Calibri"/>
          <w:sz w:val="28"/>
          <w:szCs w:val="28"/>
          <w:lang w:eastAsia="en-US"/>
        </w:rPr>
        <w:t xml:space="preserve">пункте 8 </w:t>
      </w:r>
      <w:r w:rsidRPr="004C7B89">
        <w:rPr>
          <w:rFonts w:eastAsia="Calibri"/>
          <w:sz w:val="28"/>
          <w:szCs w:val="28"/>
          <w:lang w:eastAsia="en-US"/>
        </w:rPr>
        <w:t>настоящего Порядка;</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далее в соответствии со степенью удовлетворенности потенциальных потребителей муниципальными услугами, таким образом, что муниципальные услуги, в наименьшей мере удовлетворяющие потребности в их получении, получают более высокий ранг;</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муниципальные услуги, у которых отношение показателей динамики потребности в услугах к показателям динамики фактических объемов предоставления услуг превышает единицу;</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иные муниципальные услуги.</w:t>
      </w:r>
    </w:p>
    <w:p w:rsidR="004C7B89" w:rsidRPr="004C7B89" w:rsidRDefault="00517C9E"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t>10</w:t>
      </w:r>
      <w:r w:rsidR="004C7B89" w:rsidRPr="004C7B89">
        <w:rPr>
          <w:rFonts w:eastAsia="Calibri"/>
          <w:sz w:val="28"/>
          <w:szCs w:val="28"/>
          <w:lang w:eastAsia="en-US"/>
        </w:rPr>
        <w:t>. В случае если предложения по сокращению объема предоставляемых муниципальных услуг, разработанные субъектами бюджетного планирования (раздельно по каждой муниципальной услуге), продолжают прев</w:t>
      </w:r>
      <w:r w:rsidR="00C615BA">
        <w:rPr>
          <w:rFonts w:eastAsia="Calibri"/>
          <w:sz w:val="28"/>
          <w:szCs w:val="28"/>
          <w:lang w:eastAsia="en-US"/>
        </w:rPr>
        <w:t>ышать возможности бюджета района</w:t>
      </w:r>
      <w:r w:rsidR="004C7B89" w:rsidRPr="004C7B89">
        <w:rPr>
          <w:rFonts w:eastAsia="Calibri"/>
          <w:sz w:val="28"/>
          <w:szCs w:val="28"/>
          <w:lang w:eastAsia="en-US"/>
        </w:rPr>
        <w:t xml:space="preserve"> к их финансированию, финансовое управление</w:t>
      </w:r>
      <w:r w:rsidR="00A8131D">
        <w:rPr>
          <w:rFonts w:eastAsia="Calibri"/>
          <w:sz w:val="28"/>
          <w:szCs w:val="28"/>
          <w:lang w:eastAsia="en-US"/>
        </w:rPr>
        <w:t xml:space="preserve"> </w:t>
      </w:r>
      <w:r w:rsidR="004C7B89" w:rsidRPr="004C7B89">
        <w:rPr>
          <w:rFonts w:eastAsia="Calibri"/>
          <w:sz w:val="28"/>
          <w:szCs w:val="28"/>
          <w:lang w:eastAsia="en-US"/>
        </w:rPr>
        <w:t>прорабатывае</w:t>
      </w:r>
      <w:r w:rsidR="00C615BA">
        <w:rPr>
          <w:rFonts w:eastAsia="Calibri"/>
          <w:sz w:val="28"/>
          <w:szCs w:val="28"/>
          <w:lang w:eastAsia="en-US"/>
        </w:rPr>
        <w:t xml:space="preserve">т и вносит на рассмотрение Главы администрации </w:t>
      </w:r>
      <w:r w:rsidR="004C7B89" w:rsidRPr="004C7B89">
        <w:rPr>
          <w:rFonts w:eastAsia="Calibri"/>
          <w:sz w:val="28"/>
          <w:szCs w:val="28"/>
          <w:lang w:eastAsia="en-US"/>
        </w:rPr>
        <w:t>предложения:</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по сокращению принимаемых к финансированию объемов услуг (с учетом установленных приоритетов в расходовании бюджетных средств, порядка ранжирования муниципальных услуг, а также принципа первичного сокращения объемов необязательных к предоставлению с точки зрения федерального законодательства муниципальных услуг);</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по установлению задания по снижению издержек, связанных с предоставлением</w:t>
      </w:r>
      <w:r w:rsidR="001D293E">
        <w:rPr>
          <w:rFonts w:eastAsia="Calibri"/>
          <w:sz w:val="28"/>
          <w:szCs w:val="28"/>
          <w:lang w:eastAsia="en-US"/>
        </w:rPr>
        <w:t xml:space="preserve"> финансируемых из бюджета района</w:t>
      </w:r>
      <w:r w:rsidRPr="004C7B89">
        <w:rPr>
          <w:rFonts w:eastAsia="Calibri"/>
          <w:sz w:val="28"/>
          <w:szCs w:val="28"/>
          <w:lang w:eastAsia="en-US"/>
        </w:rPr>
        <w:t xml:space="preserve"> услуг (раздельно по каждой муниципальной услуге).</w:t>
      </w:r>
    </w:p>
    <w:p w:rsidR="004C7B89" w:rsidRPr="004C7B89" w:rsidRDefault="00517C9E"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lastRenderedPageBreak/>
        <w:t>11</w:t>
      </w:r>
      <w:r w:rsidR="004C7B89" w:rsidRPr="004C7B89">
        <w:rPr>
          <w:rFonts w:eastAsia="Calibri"/>
          <w:sz w:val="28"/>
          <w:szCs w:val="28"/>
          <w:lang w:eastAsia="en-US"/>
        </w:rPr>
        <w:t>. Окончательное решение по в</w:t>
      </w:r>
      <w:r w:rsidR="00A8131D">
        <w:rPr>
          <w:rFonts w:eastAsia="Calibri"/>
          <w:sz w:val="28"/>
          <w:szCs w:val="28"/>
          <w:lang w:eastAsia="en-US"/>
        </w:rPr>
        <w:t xml:space="preserve">ключению в проект </w:t>
      </w:r>
      <w:r w:rsidR="001D293E">
        <w:rPr>
          <w:rFonts w:eastAsia="Calibri"/>
          <w:sz w:val="28"/>
          <w:szCs w:val="28"/>
          <w:lang w:eastAsia="en-US"/>
        </w:rPr>
        <w:t xml:space="preserve">бюджета </w:t>
      </w:r>
      <w:r w:rsidR="004C7B89" w:rsidRPr="004C7B89">
        <w:rPr>
          <w:rFonts w:eastAsia="Calibri"/>
          <w:sz w:val="28"/>
          <w:szCs w:val="28"/>
          <w:lang w:eastAsia="en-US"/>
        </w:rPr>
        <w:t>на очередной финансовый год и плановый период расходов на финансирование той или иной муниципальной услуги принимается главой</w:t>
      </w:r>
      <w:r w:rsidR="001D293E">
        <w:rPr>
          <w:rFonts w:eastAsia="Calibri"/>
          <w:sz w:val="28"/>
          <w:szCs w:val="28"/>
          <w:lang w:eastAsia="en-US"/>
        </w:rPr>
        <w:t xml:space="preserve"> администрации</w:t>
      </w:r>
      <w:r w:rsidR="004C7B89" w:rsidRPr="004C7B89">
        <w:rPr>
          <w:rFonts w:eastAsia="Calibri"/>
          <w:sz w:val="28"/>
          <w:szCs w:val="28"/>
          <w:lang w:eastAsia="en-US"/>
        </w:rPr>
        <w:t>.</w:t>
      </w:r>
    </w:p>
    <w:p w:rsidR="004C7B89" w:rsidRPr="004C7B89" w:rsidRDefault="00517C9E" w:rsidP="004C7B89">
      <w:pPr>
        <w:widowControl w:val="0"/>
        <w:autoSpaceDE w:val="0"/>
        <w:autoSpaceDN w:val="0"/>
        <w:adjustRightInd w:val="0"/>
        <w:spacing w:before="0" w:beforeAutospacing="0"/>
        <w:ind w:firstLine="540"/>
        <w:rPr>
          <w:rFonts w:eastAsia="Calibri"/>
          <w:sz w:val="28"/>
          <w:szCs w:val="28"/>
          <w:lang w:eastAsia="en-US"/>
        </w:rPr>
      </w:pPr>
      <w:bookmarkStart w:id="1" w:name="Par416"/>
      <w:bookmarkEnd w:id="1"/>
      <w:r>
        <w:rPr>
          <w:rFonts w:eastAsia="Calibri"/>
          <w:sz w:val="28"/>
          <w:szCs w:val="28"/>
          <w:lang w:eastAsia="en-US"/>
        </w:rPr>
        <w:t>12</w:t>
      </w:r>
      <w:r w:rsidR="004C7B89" w:rsidRPr="004C7B89">
        <w:rPr>
          <w:rFonts w:eastAsia="Calibri"/>
          <w:sz w:val="28"/>
          <w:szCs w:val="28"/>
          <w:lang w:eastAsia="en-US"/>
        </w:rPr>
        <w:t>. Установить, что при увеличени</w:t>
      </w:r>
      <w:r w:rsidR="00782EAB">
        <w:rPr>
          <w:rFonts w:eastAsia="Calibri"/>
          <w:sz w:val="28"/>
          <w:szCs w:val="28"/>
          <w:lang w:eastAsia="en-US"/>
        </w:rPr>
        <w:t>и ра</w:t>
      </w:r>
      <w:r w:rsidR="00A8131D">
        <w:rPr>
          <w:rFonts w:eastAsia="Calibri"/>
          <w:sz w:val="28"/>
          <w:szCs w:val="28"/>
          <w:lang w:eastAsia="en-US"/>
        </w:rPr>
        <w:t xml:space="preserve">сходной части бюджета </w:t>
      </w:r>
      <w:r w:rsidR="004C7B89" w:rsidRPr="004C7B89">
        <w:rPr>
          <w:rFonts w:eastAsia="Calibri"/>
          <w:sz w:val="28"/>
          <w:szCs w:val="28"/>
          <w:lang w:eastAsia="en-US"/>
        </w:rPr>
        <w:t>в первоочередном порядке увеличивается объем финансирования муниципальных услуг, в наименьшей мере удовлетворяющих потребности населения в их получении.</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Аналогично при уменьшении расходных обязательств в первоочередном порядке уменьшается объем муниципальных услуг, в наибольшей степени удовлетворяющий потребности населения в их получении.</w:t>
      </w:r>
    </w:p>
    <w:p w:rsidR="004C7B89" w:rsidRPr="004C7B89" w:rsidRDefault="00517C9E"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t>13</w:t>
      </w:r>
      <w:r w:rsidR="004C7B89" w:rsidRPr="004C7B89">
        <w:rPr>
          <w:rFonts w:eastAsia="Calibri"/>
          <w:sz w:val="28"/>
          <w:szCs w:val="28"/>
          <w:lang w:eastAsia="en-US"/>
        </w:rPr>
        <w:t xml:space="preserve">. </w:t>
      </w:r>
      <w:r w:rsidR="00A8131D">
        <w:rPr>
          <w:rFonts w:eastAsia="Calibri"/>
          <w:sz w:val="28"/>
          <w:szCs w:val="28"/>
          <w:lang w:eastAsia="en-US"/>
        </w:rPr>
        <w:t xml:space="preserve">После утверждения </w:t>
      </w:r>
      <w:r w:rsidR="00782EAB">
        <w:rPr>
          <w:rFonts w:eastAsia="Calibri"/>
          <w:sz w:val="28"/>
          <w:szCs w:val="28"/>
          <w:lang w:eastAsia="en-US"/>
        </w:rPr>
        <w:t xml:space="preserve">бюджета </w:t>
      </w:r>
      <w:r w:rsidR="005D0893" w:rsidRPr="00D17F6A">
        <w:rPr>
          <w:rFonts w:eastAsia="Arial"/>
          <w:sz w:val="28"/>
          <w:szCs w:val="28"/>
          <w:lang w:eastAsia="en-US"/>
        </w:rPr>
        <w:t>му</w:t>
      </w:r>
      <w:r w:rsidR="005D0893">
        <w:rPr>
          <w:rFonts w:eastAsia="Arial"/>
          <w:sz w:val="28"/>
          <w:szCs w:val="28"/>
          <w:lang w:eastAsia="en-US"/>
        </w:rPr>
        <w:t xml:space="preserve">ниципального образования </w:t>
      </w:r>
      <w:proofErr w:type="spellStart"/>
      <w:r w:rsidR="005D0893">
        <w:rPr>
          <w:rFonts w:eastAsia="Arial"/>
          <w:sz w:val="28"/>
          <w:szCs w:val="28"/>
          <w:lang w:eastAsia="en-US"/>
        </w:rPr>
        <w:t>Боготольский</w:t>
      </w:r>
      <w:proofErr w:type="spellEnd"/>
      <w:r w:rsidR="005D0893">
        <w:rPr>
          <w:rFonts w:eastAsia="Arial"/>
          <w:sz w:val="28"/>
          <w:szCs w:val="28"/>
          <w:lang w:eastAsia="en-US"/>
        </w:rPr>
        <w:t xml:space="preserve"> район</w:t>
      </w:r>
      <w:r w:rsidR="004C7B89" w:rsidRPr="004C7B89">
        <w:rPr>
          <w:rFonts w:eastAsia="Calibri"/>
          <w:sz w:val="28"/>
          <w:szCs w:val="28"/>
          <w:lang w:eastAsia="en-US"/>
        </w:rPr>
        <w:t xml:space="preserve"> на очередной финансовы</w:t>
      </w:r>
      <w:r w:rsidR="000812A5">
        <w:rPr>
          <w:rFonts w:eastAsia="Calibri"/>
          <w:sz w:val="28"/>
          <w:szCs w:val="28"/>
          <w:lang w:eastAsia="en-US"/>
        </w:rPr>
        <w:t xml:space="preserve">й год и плановый период </w:t>
      </w:r>
      <w:r w:rsidR="004C7B89" w:rsidRPr="004C7B89">
        <w:rPr>
          <w:rFonts w:eastAsia="Calibri"/>
          <w:sz w:val="28"/>
          <w:szCs w:val="28"/>
          <w:lang w:eastAsia="en-US"/>
        </w:rPr>
        <w:t>субъекты бюджетного планирования устанавливают подведомственным учреждениям муниципальные задания по предоставлению муниципальных услуг (раздельно по каждому получателю бюджетных средств).</w:t>
      </w:r>
    </w:p>
    <w:p w:rsidR="004C7B89" w:rsidRPr="004C7B89" w:rsidRDefault="004C7B89" w:rsidP="004C7B89">
      <w:pPr>
        <w:widowControl w:val="0"/>
        <w:autoSpaceDE w:val="0"/>
        <w:autoSpaceDN w:val="0"/>
        <w:adjustRightInd w:val="0"/>
        <w:spacing w:before="0" w:beforeAutospacing="0"/>
        <w:ind w:firstLine="540"/>
        <w:rPr>
          <w:rFonts w:eastAsia="Calibri"/>
          <w:sz w:val="28"/>
          <w:szCs w:val="28"/>
          <w:lang w:eastAsia="en-US"/>
        </w:rPr>
      </w:pPr>
      <w:proofErr w:type="gramStart"/>
      <w:r w:rsidRPr="004C7B89">
        <w:rPr>
          <w:rFonts w:eastAsia="Calibri"/>
          <w:sz w:val="28"/>
          <w:szCs w:val="28"/>
          <w:lang w:eastAsia="en-US"/>
        </w:rPr>
        <w:t>Муниципальные задания по предоставлению объема муниципальных услуг являются целевыми параметрами уровня удовлетворения спроса на муниципальные услуги, которые должны быть достигнуты субъектами бюджетного планирования при исполнении утвержденного бюджета</w:t>
      </w:r>
      <w:r w:rsidR="000812A5">
        <w:rPr>
          <w:rFonts w:eastAsia="Calibri"/>
          <w:sz w:val="28"/>
          <w:szCs w:val="28"/>
          <w:lang w:eastAsia="en-US"/>
        </w:rPr>
        <w:t xml:space="preserve"> </w:t>
      </w:r>
      <w:r w:rsidR="005D0893" w:rsidRPr="00D17F6A">
        <w:rPr>
          <w:rFonts w:eastAsia="Arial"/>
          <w:sz w:val="28"/>
          <w:szCs w:val="28"/>
          <w:lang w:eastAsia="en-US"/>
        </w:rPr>
        <w:t>му</w:t>
      </w:r>
      <w:r w:rsidR="005D0893">
        <w:rPr>
          <w:rFonts w:eastAsia="Arial"/>
          <w:sz w:val="28"/>
          <w:szCs w:val="28"/>
          <w:lang w:eastAsia="en-US"/>
        </w:rPr>
        <w:t xml:space="preserve">ниципального образования </w:t>
      </w:r>
      <w:proofErr w:type="spellStart"/>
      <w:r w:rsidR="005D0893">
        <w:rPr>
          <w:rFonts w:eastAsia="Arial"/>
          <w:sz w:val="28"/>
          <w:szCs w:val="28"/>
          <w:lang w:eastAsia="en-US"/>
        </w:rPr>
        <w:t>Боготольский</w:t>
      </w:r>
      <w:proofErr w:type="spellEnd"/>
      <w:r w:rsidR="005D0893">
        <w:rPr>
          <w:rFonts w:eastAsia="Arial"/>
          <w:sz w:val="28"/>
          <w:szCs w:val="28"/>
          <w:lang w:eastAsia="en-US"/>
        </w:rPr>
        <w:t xml:space="preserve"> район</w:t>
      </w:r>
      <w:r w:rsidRPr="004C7B89">
        <w:rPr>
          <w:rFonts w:eastAsia="Calibri"/>
          <w:sz w:val="28"/>
          <w:szCs w:val="28"/>
          <w:lang w:eastAsia="en-US"/>
        </w:rPr>
        <w:t xml:space="preserve"> на очередной финансовый год и плановый период.</w:t>
      </w:r>
      <w:proofErr w:type="gramEnd"/>
    </w:p>
    <w:p w:rsidR="004C7B89" w:rsidRPr="004C7B89" w:rsidRDefault="005D0893"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t>14</w:t>
      </w:r>
      <w:r w:rsidR="004C7B89" w:rsidRPr="004C7B89">
        <w:rPr>
          <w:rFonts w:eastAsia="Calibri"/>
          <w:sz w:val="28"/>
          <w:szCs w:val="28"/>
          <w:lang w:eastAsia="en-US"/>
        </w:rPr>
        <w:t>. На основе результатов оценки потребности в предоставлении муниципальных услуг в стоимостном выражении (с учетом уточненных объемов оказания услуг и заданий по снижению издержек) субъектами бюджетного планирования рассчитываются нормативы финансовых затрат на единицу предоставляемых муниципальных услуг. Расчет плановых финансовых затрат на единицу предоставляемых муниципальных у</w:t>
      </w:r>
      <w:r w:rsidR="00AB60A4">
        <w:rPr>
          <w:rFonts w:eastAsia="Calibri"/>
          <w:sz w:val="28"/>
          <w:szCs w:val="28"/>
          <w:lang w:eastAsia="en-US"/>
        </w:rPr>
        <w:t xml:space="preserve">слуг осуществляется по </w:t>
      </w:r>
      <w:r w:rsidR="004C7B89" w:rsidRPr="004C7B89">
        <w:rPr>
          <w:rFonts w:eastAsia="Calibri"/>
          <w:sz w:val="28"/>
          <w:szCs w:val="28"/>
          <w:lang w:eastAsia="en-US"/>
        </w:rPr>
        <w:t>форме</w:t>
      </w:r>
      <w:r w:rsidR="00AB60A4">
        <w:rPr>
          <w:rFonts w:eastAsia="Calibri"/>
          <w:sz w:val="28"/>
          <w:szCs w:val="28"/>
          <w:lang w:eastAsia="en-US"/>
        </w:rPr>
        <w:t xml:space="preserve">, указанной в </w:t>
      </w:r>
      <w:r w:rsidR="00AB60A4" w:rsidRPr="002E5662">
        <w:rPr>
          <w:rFonts w:eastAsia="Calibri"/>
          <w:sz w:val="28"/>
          <w:szCs w:val="28"/>
          <w:lang w:eastAsia="en-US"/>
        </w:rPr>
        <w:t xml:space="preserve">приложении </w:t>
      </w:r>
      <w:r w:rsidR="00EE4537" w:rsidRPr="002E5662">
        <w:rPr>
          <w:rFonts w:eastAsia="Calibri"/>
          <w:sz w:val="28"/>
          <w:szCs w:val="28"/>
          <w:lang w:eastAsia="en-US"/>
        </w:rPr>
        <w:t>№ 1</w:t>
      </w:r>
      <w:r w:rsidR="00AB60A4" w:rsidRPr="002E5662">
        <w:rPr>
          <w:rFonts w:eastAsia="Calibri"/>
          <w:sz w:val="28"/>
          <w:szCs w:val="28"/>
          <w:lang w:eastAsia="en-US"/>
        </w:rPr>
        <w:t xml:space="preserve"> </w:t>
      </w:r>
      <w:r w:rsidR="00AB60A4">
        <w:rPr>
          <w:rFonts w:eastAsia="Calibri"/>
          <w:sz w:val="28"/>
          <w:szCs w:val="28"/>
          <w:lang w:eastAsia="en-US"/>
        </w:rPr>
        <w:t>к настоящему</w:t>
      </w:r>
      <w:r w:rsidR="002E5662">
        <w:rPr>
          <w:rFonts w:eastAsia="Calibri"/>
          <w:sz w:val="28"/>
          <w:szCs w:val="28"/>
          <w:lang w:eastAsia="en-US"/>
        </w:rPr>
        <w:t xml:space="preserve"> Порядку.</w:t>
      </w:r>
    </w:p>
    <w:p w:rsidR="004C7B89" w:rsidRPr="004C7B89" w:rsidRDefault="00766711" w:rsidP="004C7B89">
      <w:pPr>
        <w:widowControl w:val="0"/>
        <w:autoSpaceDE w:val="0"/>
        <w:autoSpaceDN w:val="0"/>
        <w:adjustRightInd w:val="0"/>
        <w:spacing w:before="0" w:beforeAutospacing="0"/>
        <w:ind w:firstLine="540"/>
        <w:rPr>
          <w:rFonts w:eastAsia="Calibri"/>
          <w:sz w:val="28"/>
          <w:szCs w:val="28"/>
          <w:lang w:eastAsia="en-US"/>
        </w:rPr>
      </w:pPr>
      <w:r>
        <w:rPr>
          <w:rFonts w:eastAsia="Calibri"/>
          <w:sz w:val="28"/>
          <w:szCs w:val="28"/>
          <w:lang w:eastAsia="en-US"/>
        </w:rPr>
        <w:t>14</w:t>
      </w:r>
      <w:r w:rsidR="004C7B89" w:rsidRPr="004C7B89">
        <w:rPr>
          <w:rFonts w:eastAsia="Calibri"/>
          <w:sz w:val="28"/>
          <w:szCs w:val="28"/>
          <w:lang w:eastAsia="en-US"/>
        </w:rPr>
        <w:t>.1. Расчет нормативов финансовых затрат на единицу муниципальной услуги может осуществляться в соответствии с разработанными субъектами бюджетного планирования и утвержденными постановлением главы</w:t>
      </w:r>
      <w:r w:rsidR="002B2413">
        <w:rPr>
          <w:rFonts w:eastAsia="Calibri"/>
          <w:sz w:val="28"/>
          <w:szCs w:val="28"/>
          <w:lang w:eastAsia="en-US"/>
        </w:rPr>
        <w:t xml:space="preserve"> администрации </w:t>
      </w:r>
      <w:r w:rsidR="004C7B89" w:rsidRPr="004C7B89">
        <w:rPr>
          <w:rFonts w:eastAsia="Calibri"/>
          <w:sz w:val="28"/>
          <w:szCs w:val="28"/>
          <w:lang w:eastAsia="en-US"/>
        </w:rPr>
        <w:t>методиками расчета стоимости соответствующих расходных обязательств.</w:t>
      </w:r>
    </w:p>
    <w:p w:rsidR="002E5662" w:rsidRDefault="004C7B89" w:rsidP="002E5662">
      <w:pPr>
        <w:widowControl w:val="0"/>
        <w:autoSpaceDE w:val="0"/>
        <w:autoSpaceDN w:val="0"/>
        <w:adjustRightInd w:val="0"/>
        <w:spacing w:before="0" w:beforeAutospacing="0"/>
        <w:ind w:firstLine="540"/>
        <w:rPr>
          <w:rFonts w:eastAsia="Calibri"/>
          <w:sz w:val="28"/>
          <w:szCs w:val="28"/>
          <w:lang w:eastAsia="en-US"/>
        </w:rPr>
      </w:pPr>
      <w:r w:rsidRPr="004C7B89">
        <w:rPr>
          <w:rFonts w:eastAsia="Calibri"/>
          <w:sz w:val="28"/>
          <w:szCs w:val="28"/>
          <w:lang w:eastAsia="en-US"/>
        </w:rPr>
        <w:t xml:space="preserve">Норматив финансовых затрат на единицу услуг используется для расчета стоимости муниципального задания на предоставление соответствующих муниципальных услуг и при корректировке расходов бюджета </w:t>
      </w:r>
      <w:r w:rsidR="00766711" w:rsidRPr="00D17F6A">
        <w:rPr>
          <w:rFonts w:eastAsia="Arial"/>
          <w:sz w:val="28"/>
          <w:szCs w:val="28"/>
          <w:lang w:eastAsia="en-US"/>
        </w:rPr>
        <w:t>му</w:t>
      </w:r>
      <w:r w:rsidR="00766711">
        <w:rPr>
          <w:rFonts w:eastAsia="Arial"/>
          <w:sz w:val="28"/>
          <w:szCs w:val="28"/>
          <w:lang w:eastAsia="en-US"/>
        </w:rPr>
        <w:t xml:space="preserve">ниципального образования </w:t>
      </w:r>
      <w:proofErr w:type="spellStart"/>
      <w:r w:rsidR="00766711">
        <w:rPr>
          <w:rFonts w:eastAsia="Arial"/>
          <w:sz w:val="28"/>
          <w:szCs w:val="28"/>
          <w:lang w:eastAsia="en-US"/>
        </w:rPr>
        <w:t>Боготольский</w:t>
      </w:r>
      <w:proofErr w:type="spellEnd"/>
      <w:r w:rsidR="00766711">
        <w:rPr>
          <w:rFonts w:eastAsia="Arial"/>
          <w:sz w:val="28"/>
          <w:szCs w:val="28"/>
          <w:lang w:eastAsia="en-US"/>
        </w:rPr>
        <w:t xml:space="preserve"> район</w:t>
      </w:r>
      <w:r w:rsidR="00A8131D">
        <w:rPr>
          <w:rFonts w:eastAsia="Calibri"/>
          <w:sz w:val="28"/>
          <w:szCs w:val="28"/>
          <w:lang w:eastAsia="en-US"/>
        </w:rPr>
        <w:t xml:space="preserve"> </w:t>
      </w:r>
      <w:r w:rsidRPr="004C7B89">
        <w:rPr>
          <w:rFonts w:eastAsia="Calibri"/>
          <w:sz w:val="28"/>
          <w:szCs w:val="28"/>
          <w:lang w:eastAsia="en-US"/>
        </w:rPr>
        <w:t>в случаях сокращения объемов предоставляемых услуг или увеличения задания на предоставление муниципальных услуг в течение финансового года.</w:t>
      </w:r>
      <w:r w:rsidR="002E5662">
        <w:rPr>
          <w:rFonts w:eastAsia="Calibri"/>
          <w:sz w:val="28"/>
          <w:szCs w:val="28"/>
          <w:lang w:eastAsia="en-US"/>
        </w:rPr>
        <w:br w:type="page"/>
      </w:r>
    </w:p>
    <w:p w:rsidR="002E5662" w:rsidRDefault="002E5662" w:rsidP="009B0A86">
      <w:pPr>
        <w:widowControl w:val="0"/>
        <w:autoSpaceDE w:val="0"/>
        <w:autoSpaceDN w:val="0"/>
        <w:adjustRightInd w:val="0"/>
        <w:spacing w:before="0" w:beforeAutospacing="0"/>
        <w:ind w:firstLine="540"/>
        <w:rPr>
          <w:rFonts w:eastAsia="Calibri"/>
          <w:sz w:val="28"/>
          <w:szCs w:val="28"/>
          <w:lang w:eastAsia="en-US"/>
        </w:rPr>
        <w:sectPr w:rsidR="002E5662" w:rsidSect="009E04C5">
          <w:pgSz w:w="11906" w:h="16838" w:code="9"/>
          <w:pgMar w:top="1134" w:right="851" w:bottom="1134" w:left="1701" w:header="720" w:footer="720" w:gutter="0"/>
          <w:cols w:space="708"/>
          <w:docGrid w:linePitch="326"/>
        </w:sectPr>
      </w:pPr>
    </w:p>
    <w:p w:rsidR="002E5662" w:rsidRPr="00E04F6B" w:rsidRDefault="002E5662" w:rsidP="002E5662">
      <w:pPr>
        <w:spacing w:before="0" w:beforeAutospacing="0"/>
        <w:jc w:val="right"/>
      </w:pPr>
      <w:r>
        <w:lastRenderedPageBreak/>
        <w:t>Приложение № 1</w:t>
      </w:r>
    </w:p>
    <w:p w:rsidR="002E5662" w:rsidRPr="00E04F6B" w:rsidRDefault="002E5662" w:rsidP="002E5662">
      <w:pPr>
        <w:spacing w:before="0" w:beforeAutospacing="0"/>
        <w:jc w:val="right"/>
      </w:pPr>
      <w:r>
        <w:t xml:space="preserve">к Порядку </w:t>
      </w:r>
      <w:r w:rsidRPr="00E04F6B">
        <w:t>учета р</w:t>
      </w:r>
      <w:r w:rsidR="00A8131D">
        <w:t xml:space="preserve">езультатов проведения </w:t>
      </w:r>
      <w:proofErr w:type="gramStart"/>
      <w:r w:rsidR="00A8131D">
        <w:t>ежегодной</w:t>
      </w:r>
      <w:proofErr w:type="gramEnd"/>
    </w:p>
    <w:p w:rsidR="002E5662" w:rsidRPr="00E04F6B" w:rsidRDefault="002E5662" w:rsidP="002E5662">
      <w:pPr>
        <w:spacing w:before="0" w:beforeAutospacing="0"/>
        <w:jc w:val="right"/>
      </w:pPr>
      <w:r w:rsidRPr="00E04F6B">
        <w:t>оценки (мониторинга) потребности</w:t>
      </w:r>
      <w:r w:rsidR="00A8131D">
        <w:t xml:space="preserve"> в предоставлении </w:t>
      </w:r>
      <w:proofErr w:type="gramStart"/>
      <w:r w:rsidR="00A8131D">
        <w:t>муниципальных</w:t>
      </w:r>
      <w:proofErr w:type="gramEnd"/>
    </w:p>
    <w:p w:rsidR="002E5662" w:rsidRPr="00E04F6B" w:rsidRDefault="002E5662" w:rsidP="002E5662">
      <w:pPr>
        <w:spacing w:before="0" w:beforeAutospacing="0"/>
        <w:jc w:val="right"/>
      </w:pPr>
      <w:r w:rsidRPr="00E04F6B">
        <w:t>услуг при формировании проекта бюд</w:t>
      </w:r>
      <w:r w:rsidR="00A8131D">
        <w:t>жета муниципального образования</w:t>
      </w:r>
    </w:p>
    <w:p w:rsidR="002E5662" w:rsidRPr="00E04F6B" w:rsidRDefault="002E5662" w:rsidP="002E5662">
      <w:pPr>
        <w:spacing w:before="0" w:beforeAutospacing="0"/>
        <w:jc w:val="right"/>
      </w:pPr>
      <w:proofErr w:type="spellStart"/>
      <w:r>
        <w:t>Боготольский</w:t>
      </w:r>
      <w:proofErr w:type="spellEnd"/>
      <w:r>
        <w:t xml:space="preserve"> район </w:t>
      </w:r>
      <w:r w:rsidRPr="00E04F6B">
        <w:t>на очередной ф</w:t>
      </w:r>
      <w:r w:rsidR="00A8131D">
        <w:t>инансовый год и плановый период</w:t>
      </w:r>
    </w:p>
    <w:p w:rsidR="002E5662" w:rsidRPr="002E5662" w:rsidRDefault="002E5662" w:rsidP="002E5662">
      <w:pPr>
        <w:jc w:val="center"/>
        <w:rPr>
          <w:b/>
          <w:sz w:val="28"/>
          <w:szCs w:val="28"/>
        </w:rPr>
      </w:pPr>
      <w:r w:rsidRPr="002E5662">
        <w:rPr>
          <w:b/>
          <w:sz w:val="28"/>
          <w:szCs w:val="28"/>
        </w:rPr>
        <w:t>Расчет плановых финансовых затрат на единицу предоставляемых муниципальных услуг</w:t>
      </w:r>
    </w:p>
    <w:p w:rsidR="002E5662" w:rsidRPr="00E04F6B" w:rsidRDefault="002E5662" w:rsidP="002E5662">
      <w:pPr>
        <w:spacing w:before="0" w:beforeAutospacing="0"/>
        <w:jc w:val="center"/>
        <w:rPr>
          <w:b/>
        </w:rPr>
      </w:pPr>
    </w:p>
    <w:tbl>
      <w:tblPr>
        <w:tblW w:w="4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8"/>
        <w:gridCol w:w="1559"/>
        <w:gridCol w:w="2267"/>
        <w:gridCol w:w="2126"/>
        <w:gridCol w:w="2267"/>
        <w:gridCol w:w="2267"/>
      </w:tblGrid>
      <w:tr w:rsidR="002E5662" w:rsidRPr="00E04F6B" w:rsidTr="002E5662">
        <w:trPr>
          <w:jc w:val="center"/>
        </w:trPr>
        <w:tc>
          <w:tcPr>
            <w:tcW w:w="1137"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Наименование муниципальной услуги</w:t>
            </w:r>
          </w:p>
        </w:tc>
        <w:tc>
          <w:tcPr>
            <w:tcW w:w="574"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Единица измерения (натуральная величина)</w:t>
            </w:r>
          </w:p>
        </w:tc>
        <w:tc>
          <w:tcPr>
            <w:tcW w:w="835"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Объем услуг в натуральном выражении</w:t>
            </w:r>
          </w:p>
        </w:tc>
        <w:tc>
          <w:tcPr>
            <w:tcW w:w="783"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Объем услуг в стоимостном выражении</w:t>
            </w:r>
          </w:p>
        </w:tc>
        <w:tc>
          <w:tcPr>
            <w:tcW w:w="835"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Задание по снижению издержек</w:t>
            </w:r>
          </w:p>
        </w:tc>
        <w:tc>
          <w:tcPr>
            <w:tcW w:w="835"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35"/>
              <w:jc w:val="center"/>
              <w:rPr>
                <w:rFonts w:ascii="Times New Roman" w:hAnsi="Times New Roman"/>
                <w:sz w:val="28"/>
                <w:szCs w:val="28"/>
              </w:rPr>
            </w:pPr>
            <w:r w:rsidRPr="00254F89">
              <w:rPr>
                <w:rFonts w:ascii="Times New Roman" w:hAnsi="Times New Roman"/>
                <w:sz w:val="28"/>
                <w:szCs w:val="28"/>
              </w:rPr>
              <w:t>Норматив финансовых затрат на единицу муниципальной услуги</w:t>
            </w:r>
          </w:p>
        </w:tc>
      </w:tr>
      <w:tr w:rsidR="002E5662" w:rsidRPr="00E04F6B" w:rsidTr="002E5662">
        <w:trPr>
          <w:jc w:val="center"/>
        </w:trPr>
        <w:tc>
          <w:tcPr>
            <w:tcW w:w="1137"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1</w:t>
            </w:r>
          </w:p>
        </w:tc>
        <w:tc>
          <w:tcPr>
            <w:tcW w:w="574"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2</w:t>
            </w:r>
          </w:p>
        </w:tc>
        <w:tc>
          <w:tcPr>
            <w:tcW w:w="835"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3</w:t>
            </w:r>
          </w:p>
        </w:tc>
        <w:tc>
          <w:tcPr>
            <w:tcW w:w="783"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4</w:t>
            </w:r>
          </w:p>
        </w:tc>
        <w:tc>
          <w:tcPr>
            <w:tcW w:w="835"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r w:rsidRPr="00254F89">
              <w:rPr>
                <w:rFonts w:ascii="Times New Roman" w:hAnsi="Times New Roman"/>
                <w:sz w:val="28"/>
                <w:szCs w:val="28"/>
              </w:rPr>
              <w:t>5</w:t>
            </w:r>
          </w:p>
        </w:tc>
        <w:tc>
          <w:tcPr>
            <w:tcW w:w="835"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rPr>
                <w:rFonts w:ascii="Times New Roman" w:hAnsi="Times New Roman"/>
                <w:sz w:val="28"/>
                <w:szCs w:val="28"/>
              </w:rPr>
            </w:pPr>
            <w:r w:rsidRPr="00254F89">
              <w:rPr>
                <w:rFonts w:ascii="Times New Roman" w:hAnsi="Times New Roman"/>
                <w:sz w:val="28"/>
                <w:szCs w:val="28"/>
              </w:rPr>
              <w:t>6=(гр4-гр5)/гр3</w:t>
            </w:r>
          </w:p>
        </w:tc>
      </w:tr>
      <w:tr w:rsidR="002E5662" w:rsidRPr="00E04F6B" w:rsidTr="002E5662">
        <w:trPr>
          <w:jc w:val="center"/>
        </w:trPr>
        <w:tc>
          <w:tcPr>
            <w:tcW w:w="1137"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p>
        </w:tc>
        <w:tc>
          <w:tcPr>
            <w:tcW w:w="574"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p>
        </w:tc>
        <w:tc>
          <w:tcPr>
            <w:tcW w:w="835"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p>
        </w:tc>
        <w:tc>
          <w:tcPr>
            <w:tcW w:w="783"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p>
        </w:tc>
        <w:tc>
          <w:tcPr>
            <w:tcW w:w="835"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ind w:firstLine="0"/>
              <w:jc w:val="center"/>
              <w:rPr>
                <w:rFonts w:ascii="Times New Roman" w:hAnsi="Times New Roman"/>
                <w:sz w:val="28"/>
                <w:szCs w:val="28"/>
              </w:rPr>
            </w:pPr>
          </w:p>
        </w:tc>
        <w:tc>
          <w:tcPr>
            <w:tcW w:w="835" w:type="pct"/>
            <w:tcBorders>
              <w:top w:val="single" w:sz="4" w:space="0" w:color="auto"/>
              <w:left w:val="single" w:sz="4" w:space="0" w:color="auto"/>
              <w:bottom w:val="single" w:sz="4" w:space="0" w:color="auto"/>
              <w:right w:val="single" w:sz="4" w:space="0" w:color="auto"/>
            </w:tcBorders>
            <w:vAlign w:val="center"/>
          </w:tcPr>
          <w:p w:rsidR="002E5662" w:rsidRPr="00254F89" w:rsidRDefault="002E5662" w:rsidP="002E5662">
            <w:pPr>
              <w:pStyle w:val="ConsPlusNormal"/>
              <w:tabs>
                <w:tab w:val="left" w:pos="720"/>
              </w:tabs>
              <w:jc w:val="both"/>
              <w:rPr>
                <w:rFonts w:ascii="Times New Roman" w:hAnsi="Times New Roman"/>
                <w:sz w:val="28"/>
                <w:szCs w:val="28"/>
              </w:rPr>
            </w:pPr>
          </w:p>
        </w:tc>
      </w:tr>
    </w:tbl>
    <w:p w:rsidR="002E5662" w:rsidRPr="004C7B89" w:rsidRDefault="002E5662" w:rsidP="009B0A86">
      <w:pPr>
        <w:widowControl w:val="0"/>
        <w:autoSpaceDE w:val="0"/>
        <w:autoSpaceDN w:val="0"/>
        <w:adjustRightInd w:val="0"/>
        <w:spacing w:before="0" w:beforeAutospacing="0"/>
        <w:ind w:firstLine="540"/>
        <w:rPr>
          <w:rFonts w:eastAsia="Calibri"/>
          <w:sz w:val="28"/>
          <w:szCs w:val="28"/>
          <w:lang w:eastAsia="en-US"/>
        </w:rPr>
      </w:pPr>
    </w:p>
    <w:sectPr w:rsidR="002E5662" w:rsidRPr="004C7B89" w:rsidSect="002E5662">
      <w:pgSz w:w="16838" w:h="11906" w:orient="landscape" w:code="9"/>
      <w:pgMar w:top="1701" w:right="1134" w:bottom="851"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AF"/>
    <w:rsid w:val="00045AAD"/>
    <w:rsid w:val="00056922"/>
    <w:rsid w:val="000812A5"/>
    <w:rsid w:val="00086835"/>
    <w:rsid w:val="000927C1"/>
    <w:rsid w:val="000A1D5D"/>
    <w:rsid w:val="000A2054"/>
    <w:rsid w:val="000A3B9A"/>
    <w:rsid w:val="000E7323"/>
    <w:rsid w:val="000F193E"/>
    <w:rsid w:val="00107DC5"/>
    <w:rsid w:val="00107DFC"/>
    <w:rsid w:val="00123EC2"/>
    <w:rsid w:val="0013422B"/>
    <w:rsid w:val="00137F95"/>
    <w:rsid w:val="001512CE"/>
    <w:rsid w:val="00161D80"/>
    <w:rsid w:val="00161E3C"/>
    <w:rsid w:val="00161FE7"/>
    <w:rsid w:val="00180C43"/>
    <w:rsid w:val="001837B9"/>
    <w:rsid w:val="001A5F28"/>
    <w:rsid w:val="001A76BF"/>
    <w:rsid w:val="001B43BA"/>
    <w:rsid w:val="001C79A8"/>
    <w:rsid w:val="001D293E"/>
    <w:rsid w:val="001F14EC"/>
    <w:rsid w:val="001F45C4"/>
    <w:rsid w:val="00221C2C"/>
    <w:rsid w:val="00225B08"/>
    <w:rsid w:val="0022769A"/>
    <w:rsid w:val="00254F89"/>
    <w:rsid w:val="00255385"/>
    <w:rsid w:val="002613B8"/>
    <w:rsid w:val="00297F9B"/>
    <w:rsid w:val="002A0382"/>
    <w:rsid w:val="002A273C"/>
    <w:rsid w:val="002A7CCD"/>
    <w:rsid w:val="002B2413"/>
    <w:rsid w:val="002B352D"/>
    <w:rsid w:val="002B5FFC"/>
    <w:rsid w:val="002D6202"/>
    <w:rsid w:val="002E1993"/>
    <w:rsid w:val="002E3E41"/>
    <w:rsid w:val="002E5662"/>
    <w:rsid w:val="002F5C89"/>
    <w:rsid w:val="00324D2E"/>
    <w:rsid w:val="00325AE8"/>
    <w:rsid w:val="003562BD"/>
    <w:rsid w:val="00376A3E"/>
    <w:rsid w:val="00386624"/>
    <w:rsid w:val="00394104"/>
    <w:rsid w:val="003A6C7D"/>
    <w:rsid w:val="003C15C0"/>
    <w:rsid w:val="003C2FB9"/>
    <w:rsid w:val="003E18F9"/>
    <w:rsid w:val="0040246D"/>
    <w:rsid w:val="004069AF"/>
    <w:rsid w:val="00425046"/>
    <w:rsid w:val="00426D9C"/>
    <w:rsid w:val="0045268C"/>
    <w:rsid w:val="00462EB3"/>
    <w:rsid w:val="00480B36"/>
    <w:rsid w:val="00480CC9"/>
    <w:rsid w:val="00484242"/>
    <w:rsid w:val="00494119"/>
    <w:rsid w:val="004A18BB"/>
    <w:rsid w:val="004B125C"/>
    <w:rsid w:val="004B3EB5"/>
    <w:rsid w:val="004C2633"/>
    <w:rsid w:val="004C2FAC"/>
    <w:rsid w:val="004C7B89"/>
    <w:rsid w:val="004D5B39"/>
    <w:rsid w:val="005032D4"/>
    <w:rsid w:val="00511FBE"/>
    <w:rsid w:val="00517C9E"/>
    <w:rsid w:val="00522258"/>
    <w:rsid w:val="00531334"/>
    <w:rsid w:val="00541749"/>
    <w:rsid w:val="005570FD"/>
    <w:rsid w:val="005614C8"/>
    <w:rsid w:val="005919DB"/>
    <w:rsid w:val="005C0E3A"/>
    <w:rsid w:val="005C3116"/>
    <w:rsid w:val="005D0893"/>
    <w:rsid w:val="005D1894"/>
    <w:rsid w:val="005E735E"/>
    <w:rsid w:val="00610A2B"/>
    <w:rsid w:val="006231DC"/>
    <w:rsid w:val="00627A1B"/>
    <w:rsid w:val="00635A16"/>
    <w:rsid w:val="00674CC2"/>
    <w:rsid w:val="006C6C3C"/>
    <w:rsid w:val="006D0EFE"/>
    <w:rsid w:val="006E22C2"/>
    <w:rsid w:val="00705DCD"/>
    <w:rsid w:val="007165BE"/>
    <w:rsid w:val="0072359E"/>
    <w:rsid w:val="00751A35"/>
    <w:rsid w:val="00766711"/>
    <w:rsid w:val="0077212E"/>
    <w:rsid w:val="00782EAB"/>
    <w:rsid w:val="007B0945"/>
    <w:rsid w:val="007B1ED4"/>
    <w:rsid w:val="007B7E2A"/>
    <w:rsid w:val="007C0230"/>
    <w:rsid w:val="007C2980"/>
    <w:rsid w:val="007D7D99"/>
    <w:rsid w:val="007E731B"/>
    <w:rsid w:val="00801249"/>
    <w:rsid w:val="0080408F"/>
    <w:rsid w:val="008057B7"/>
    <w:rsid w:val="00866E1B"/>
    <w:rsid w:val="0087453A"/>
    <w:rsid w:val="00874725"/>
    <w:rsid w:val="00885864"/>
    <w:rsid w:val="008C1A81"/>
    <w:rsid w:val="008C2662"/>
    <w:rsid w:val="008E4B88"/>
    <w:rsid w:val="008F3D3F"/>
    <w:rsid w:val="0090700E"/>
    <w:rsid w:val="0091223B"/>
    <w:rsid w:val="00941C5A"/>
    <w:rsid w:val="00942F77"/>
    <w:rsid w:val="00952410"/>
    <w:rsid w:val="00996F9C"/>
    <w:rsid w:val="009A3F36"/>
    <w:rsid w:val="009A54E8"/>
    <w:rsid w:val="009B0838"/>
    <w:rsid w:val="009B0A86"/>
    <w:rsid w:val="009B7FD3"/>
    <w:rsid w:val="009D545C"/>
    <w:rsid w:val="009E04C5"/>
    <w:rsid w:val="009F2BA6"/>
    <w:rsid w:val="009F591B"/>
    <w:rsid w:val="00A12767"/>
    <w:rsid w:val="00A31D8E"/>
    <w:rsid w:val="00A322A5"/>
    <w:rsid w:val="00A77F9E"/>
    <w:rsid w:val="00A8131D"/>
    <w:rsid w:val="00A827E0"/>
    <w:rsid w:val="00A84861"/>
    <w:rsid w:val="00A93580"/>
    <w:rsid w:val="00A97A85"/>
    <w:rsid w:val="00AA72D9"/>
    <w:rsid w:val="00AB1ED6"/>
    <w:rsid w:val="00AB60A4"/>
    <w:rsid w:val="00AC2854"/>
    <w:rsid w:val="00AC5997"/>
    <w:rsid w:val="00AD3D88"/>
    <w:rsid w:val="00AD7DE4"/>
    <w:rsid w:val="00AE210B"/>
    <w:rsid w:val="00AE339F"/>
    <w:rsid w:val="00AE7AD7"/>
    <w:rsid w:val="00B052D3"/>
    <w:rsid w:val="00B12FAF"/>
    <w:rsid w:val="00B402EA"/>
    <w:rsid w:val="00B4454C"/>
    <w:rsid w:val="00B6751E"/>
    <w:rsid w:val="00BC0AD8"/>
    <w:rsid w:val="00BD1E43"/>
    <w:rsid w:val="00BE0D0D"/>
    <w:rsid w:val="00BE5805"/>
    <w:rsid w:val="00BE65E6"/>
    <w:rsid w:val="00BE7625"/>
    <w:rsid w:val="00C11D4B"/>
    <w:rsid w:val="00C212F7"/>
    <w:rsid w:val="00C456C7"/>
    <w:rsid w:val="00C5071A"/>
    <w:rsid w:val="00C615BA"/>
    <w:rsid w:val="00C673D0"/>
    <w:rsid w:val="00CA1319"/>
    <w:rsid w:val="00CA1399"/>
    <w:rsid w:val="00CB0D24"/>
    <w:rsid w:val="00CC0900"/>
    <w:rsid w:val="00D0753A"/>
    <w:rsid w:val="00D17F6A"/>
    <w:rsid w:val="00D22391"/>
    <w:rsid w:val="00D403FE"/>
    <w:rsid w:val="00D43470"/>
    <w:rsid w:val="00D86070"/>
    <w:rsid w:val="00DB7F95"/>
    <w:rsid w:val="00DC0E45"/>
    <w:rsid w:val="00DD6500"/>
    <w:rsid w:val="00E018E1"/>
    <w:rsid w:val="00E107F9"/>
    <w:rsid w:val="00E34ECF"/>
    <w:rsid w:val="00E35165"/>
    <w:rsid w:val="00E50DD9"/>
    <w:rsid w:val="00E74047"/>
    <w:rsid w:val="00E936C9"/>
    <w:rsid w:val="00EB6920"/>
    <w:rsid w:val="00EE4537"/>
    <w:rsid w:val="00F00286"/>
    <w:rsid w:val="00F26333"/>
    <w:rsid w:val="00F35ED1"/>
    <w:rsid w:val="00F672CF"/>
    <w:rsid w:val="00F90D5D"/>
    <w:rsid w:val="00FA079C"/>
    <w:rsid w:val="00FA0F3F"/>
    <w:rsid w:val="00FA2809"/>
    <w:rsid w:val="00FA4B55"/>
    <w:rsid w:val="00FA5C9C"/>
    <w:rsid w:val="00FD3B14"/>
    <w:rsid w:val="00FD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67"/>
    <w:pPr>
      <w:spacing w:before="100" w:beforeAutospacing="1"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9A8"/>
    <w:pPr>
      <w:spacing w:before="0"/>
    </w:pPr>
    <w:rPr>
      <w:rFonts w:ascii="Tahoma" w:hAnsi="Tahoma" w:cs="Tahoma"/>
      <w:sz w:val="16"/>
      <w:szCs w:val="16"/>
    </w:rPr>
  </w:style>
  <w:style w:type="character" w:customStyle="1" w:styleId="a4">
    <w:name w:val="Текст выноски Знак"/>
    <w:basedOn w:val="a0"/>
    <w:link w:val="a3"/>
    <w:uiPriority w:val="99"/>
    <w:semiHidden/>
    <w:rsid w:val="001C79A8"/>
    <w:rPr>
      <w:rFonts w:ascii="Tahoma" w:eastAsia="Times New Roman" w:hAnsi="Tahoma" w:cs="Tahoma"/>
      <w:sz w:val="16"/>
      <w:szCs w:val="16"/>
      <w:lang w:eastAsia="ru-RU"/>
    </w:rPr>
  </w:style>
  <w:style w:type="paragraph" w:customStyle="1" w:styleId="ConsPlusNormal">
    <w:name w:val="ConsPlusNormal"/>
    <w:next w:val="a"/>
    <w:rsid w:val="002E5662"/>
    <w:pPr>
      <w:widowControl w:val="0"/>
      <w:suppressAutoHyphens/>
      <w:autoSpaceDE w:val="0"/>
      <w:spacing w:after="0" w:line="240" w:lineRule="auto"/>
      <w:ind w:firstLine="720"/>
    </w:pPr>
    <w:rPr>
      <w:rFonts w:ascii="Arial" w:eastAsia="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67"/>
    <w:pPr>
      <w:spacing w:before="100" w:beforeAutospacing="1"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9A8"/>
    <w:pPr>
      <w:spacing w:before="0"/>
    </w:pPr>
    <w:rPr>
      <w:rFonts w:ascii="Tahoma" w:hAnsi="Tahoma" w:cs="Tahoma"/>
      <w:sz w:val="16"/>
      <w:szCs w:val="16"/>
    </w:rPr>
  </w:style>
  <w:style w:type="character" w:customStyle="1" w:styleId="a4">
    <w:name w:val="Текст выноски Знак"/>
    <w:basedOn w:val="a0"/>
    <w:link w:val="a3"/>
    <w:uiPriority w:val="99"/>
    <w:semiHidden/>
    <w:rsid w:val="001C79A8"/>
    <w:rPr>
      <w:rFonts w:ascii="Tahoma" w:eastAsia="Times New Roman" w:hAnsi="Tahoma" w:cs="Tahoma"/>
      <w:sz w:val="16"/>
      <w:szCs w:val="16"/>
      <w:lang w:eastAsia="ru-RU"/>
    </w:rPr>
  </w:style>
  <w:style w:type="paragraph" w:customStyle="1" w:styleId="ConsPlusNormal">
    <w:name w:val="ConsPlusNormal"/>
    <w:next w:val="a"/>
    <w:rsid w:val="002E5662"/>
    <w:pPr>
      <w:widowControl w:val="0"/>
      <w:suppressAutoHyphens/>
      <w:autoSpaceDE w:val="0"/>
      <w:spacing w:after="0" w:line="240" w:lineRule="auto"/>
      <w:ind w:firstLine="720"/>
    </w:pPr>
    <w:rPr>
      <w:rFonts w:ascii="Arial" w:eastAsia="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http://www.bogotol-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77C5-A54C-4B67-B8E6-86CD1F58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Кадровик</cp:lastModifiedBy>
  <cp:revision>15</cp:revision>
  <cp:lastPrinted>2015-05-18T06:22:00Z</cp:lastPrinted>
  <dcterms:created xsi:type="dcterms:W3CDTF">2015-05-13T03:27:00Z</dcterms:created>
  <dcterms:modified xsi:type="dcterms:W3CDTF">2015-06-01T08:38:00Z</dcterms:modified>
</cp:coreProperties>
</file>