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Администрация   Краснозаводского сельсовета</w:t>
      </w:r>
    </w:p>
    <w:p w:rsidR="004D1396" w:rsidRPr="004D1396" w:rsidRDefault="004D1396" w:rsidP="004D1396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Боготольского района</w:t>
      </w:r>
    </w:p>
    <w:p w:rsidR="004D1396" w:rsidRPr="004D1396" w:rsidRDefault="004D1396" w:rsidP="004D1396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Красноярского края</w:t>
      </w:r>
    </w:p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с. Красный Завод</w:t>
      </w:r>
    </w:p>
    <w:p w:rsidR="004D1396" w:rsidRPr="004D1396" w:rsidRDefault="004D1396" w:rsidP="004D139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tabs>
          <w:tab w:val="left" w:pos="279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ПОСТАНОВЛЕНИЕ</w:t>
      </w: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E43544" w:rsidP="004D1396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24.02.2025</w:t>
      </w:r>
      <w:r w:rsidR="004D1396"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                                  </w:t>
      </w:r>
      <w:r w:rsid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№  3</w:t>
      </w:r>
      <w:r w:rsidR="00890ED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-П</w:t>
      </w:r>
    </w:p>
    <w:p w:rsidR="004D1396" w:rsidRPr="004D1396" w:rsidRDefault="004D1396" w:rsidP="004D1396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E43544" w:rsidP="00E4354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О внесении изменений в Постановление администрации Краснозаводского сельсовета  от 27.11.2024 № 51-П «</w:t>
      </w:r>
      <w:r w:rsidR="004D1396"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Об утверждении  перечней главных администраторов доходов и источников внутреннего финансирования дефицита бюджета  Краснозаводского сельсов</w:t>
      </w:r>
      <w:r w:rsid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ета Боготольского района на 2025 год и плановый период 2026-2027</w:t>
      </w:r>
      <w:r w:rsidR="004D1396"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годов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</w:p>
    <w:p w:rsidR="004D1396" w:rsidRPr="004D1396" w:rsidRDefault="004D1396" w:rsidP="00E4354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4D1396" w:rsidRPr="004D1396" w:rsidRDefault="004D1396" w:rsidP="004D139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ПОСТАНОВЛЯЮ: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13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</w:p>
    <w:p w:rsidR="004D1396" w:rsidRPr="00E43544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Pr="00E43544">
        <w:rPr>
          <w:rFonts w:ascii="Times New Roman" w:eastAsia="MS Mincho" w:hAnsi="Times New Roman" w:cs="Times New Roman"/>
          <w:sz w:val="28"/>
          <w:szCs w:val="28"/>
          <w:lang w:eastAsia="ja-JP"/>
        </w:rPr>
        <w:t>1.</w:t>
      </w:r>
      <w:r w:rsidR="00E43544" w:rsidRPr="00E4354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Внести изменения в Постановление администрации Краснозаводского сельсовета  от 27.11.2024 № 51-П «Об утверждении  перечней главных администраторов доходов и источников внутреннего финансирования дефицита бюджета  Краснозаводского сельсовета Боготольского района на 2025 год и плановый период 2026-2027 годов» </w:t>
      </w:r>
      <w:r w:rsidRPr="00E43544">
        <w:rPr>
          <w:rFonts w:ascii="Times New Roman" w:eastAsia="MS Mincho" w:hAnsi="Times New Roman" w:cs="Times New Roman"/>
          <w:sz w:val="28"/>
          <w:szCs w:val="28"/>
          <w:lang w:eastAsia="ja-JP"/>
        </w:rPr>
        <w:t>(Приложение №1).</w:t>
      </w:r>
    </w:p>
    <w:p w:rsidR="004D1396" w:rsidRPr="004D1396" w:rsidRDefault="00E43544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4D1396" w:rsidRPr="004D1396" w:rsidRDefault="00E43544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2</w:t>
      </w:r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Опубликовать  Постановление в  местном печатном органе «Сельский вестник»  и  разместить на официальном сайте администрации  Боготольского  района в сети Интернет </w:t>
      </w:r>
      <w:hyperlink r:id="rId5" w:history="1">
        <w:r w:rsidR="004D1396" w:rsidRPr="004D1396">
          <w:rPr>
            <w:rFonts w:ascii="Times New Roman" w:eastAsia="MS Mincho" w:hAnsi="Times New Roman" w:cs="Times New Roman"/>
            <w:sz w:val="28"/>
            <w:szCs w:val="28"/>
            <w:u w:val="single"/>
            <w:lang w:eastAsia="ja-JP"/>
          </w:rPr>
          <w:t>www.bogotol-r.ru</w:t>
        </w:r>
      </w:hyperlink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>. на странице  Краснозаводского сельсовета.</w:t>
      </w:r>
    </w:p>
    <w:p w:rsidR="004D1396" w:rsidRPr="004D1396" w:rsidRDefault="00E43544" w:rsidP="004D1396">
      <w:pPr>
        <w:tabs>
          <w:tab w:val="left" w:pos="567"/>
          <w:tab w:val="num" w:pos="846"/>
        </w:tabs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3</w:t>
      </w:r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Постановление вступает в силу  в день, следующий за днем его официального опубликования и применяется к </w:t>
      </w:r>
      <w:proofErr w:type="gramStart"/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>правоотношениям</w:t>
      </w:r>
      <w:proofErr w:type="gramEnd"/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возникающим при составлении и исполнении бюджета  Краснозаводского сельсовета Боготольского района Красноярског</w:t>
      </w:r>
      <w:r w:rsidR="004D1396">
        <w:rPr>
          <w:rFonts w:ascii="Times New Roman" w:eastAsia="MS Mincho" w:hAnsi="Times New Roman" w:cs="Times New Roman"/>
          <w:sz w:val="28"/>
          <w:szCs w:val="28"/>
          <w:lang w:eastAsia="ja-JP"/>
        </w:rPr>
        <w:t>о края начиная с бюджета на 2025 год и плановый период 2026-2027</w:t>
      </w:r>
      <w:r w:rsidR="004D1396"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годов.</w:t>
      </w: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D13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Глава сельсовета                                           О.В.Мехоношин</w:t>
      </w: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tabs>
          <w:tab w:val="left" w:pos="1335"/>
        </w:tabs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39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4D1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 постановлению  администрации 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Краснозаводско</w:t>
      </w:r>
      <w:r w:rsidR="00E43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сельсовета от 24.02.2025 № 3</w:t>
      </w:r>
      <w:r w:rsidR="0089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</w:t>
      </w: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396" w:rsidRPr="004D1396" w:rsidRDefault="004D1396" w:rsidP="004D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t>Перечень главных администраторов доходов бюджета сельсовета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sz w:val="24"/>
          <w:szCs w:val="24"/>
          <w:lang w:eastAsia="ja-JP"/>
        </w:rPr>
        <w:t xml:space="preserve">               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840"/>
        <w:gridCol w:w="6"/>
        <w:gridCol w:w="1062"/>
        <w:gridCol w:w="2339"/>
        <w:gridCol w:w="5563"/>
      </w:tblGrid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№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Код главного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админис</w:t>
            </w:r>
            <w:proofErr w:type="spellEnd"/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тратора</w:t>
            </w:r>
            <w:proofErr w:type="spellEnd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 xml:space="preserve"> доходов бюджета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Код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вида (подвида)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доходов бюджета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Наименование кода вида (подвида)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доходов бюджета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</w:tr>
      <w:tr w:rsidR="00B2339C" w:rsidRPr="00B2339C" w:rsidTr="00B2339C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Администрация Краснозавод</w:t>
            </w: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ского сельсовета Боготольского района Красноярского края</w:t>
            </w:r>
          </w:p>
        </w:tc>
      </w:tr>
      <w:tr w:rsidR="00B2339C" w:rsidRPr="00B2339C" w:rsidTr="00B2339C">
        <w:trPr>
          <w:trHeight w:val="160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1 08 04020 01 1000 110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B2339C" w:rsidRPr="00B2339C" w:rsidTr="00B2339C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1 08 04020 01 2000 110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платежу</w:t>
            </w:r>
          </w:p>
        </w:tc>
      </w:tr>
      <w:tr w:rsidR="00B2339C" w:rsidRPr="00B2339C" w:rsidTr="00B2339C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1 08 04020 01 3000 110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proofErr w:type="gramStart"/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по соответствующему платежу согласно законодательству Российской Федерации</w:t>
            </w:r>
            <w:proofErr w:type="gramEnd"/>
          </w:p>
        </w:tc>
      </w:tr>
      <w:tr w:rsidR="00B2339C" w:rsidRPr="00B2339C" w:rsidTr="00B2339C">
        <w:trPr>
          <w:trHeight w:val="11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1 08 04020 01 4000 110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22272F"/>
                <w:sz w:val="20"/>
                <w:szCs w:val="20"/>
                <w:shd w:val="clear" w:color="auto" w:fill="FFFFFF"/>
                <w:lang w:eastAsia="ja-JP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111 05025 10 0000 120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proofErr w:type="gramStart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1 11 05035 10 0000 120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1 13 01995 10 0000 130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1 13 02065 10 0000 130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1 13 02995 10 0000 130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доходы от компенсации затрат бюджетов сельских поселений</w:t>
            </w:r>
          </w:p>
        </w:tc>
      </w:tr>
      <w:tr w:rsidR="00B2339C" w:rsidRPr="00B2339C" w:rsidTr="00B2339C">
        <w:trPr>
          <w:trHeight w:val="144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highlight w:val="green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114 02052 10 0000 440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114 02053 10 0000 410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116 02020 02 0000 140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Административные штрафы, установленные законами субъектов Российской Федерации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об</w:t>
            </w:r>
            <w:proofErr w:type="gramEnd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административных правонарушений муниципальных правовых актов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116 07010 10 0000 140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proofErr w:type="gramStart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116 07090 10 0000 140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2339C" w:rsidRPr="00B2339C" w:rsidTr="00B2339C">
        <w:trPr>
          <w:trHeight w:val="134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1 16 10123 01 0000 140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</w:p>
        </w:tc>
      </w:tr>
      <w:tr w:rsidR="00B2339C" w:rsidRPr="00B2339C" w:rsidTr="00B2339C">
        <w:trPr>
          <w:trHeight w:val="50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Невыясненные поступления, зачисляемые в бюджеты сельских поселений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39C" w:rsidRPr="00B2339C" w:rsidTr="00B2339C">
        <w:trPr>
          <w:trHeight w:val="52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1 17 05050  10 0000 180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неналоговые доходы бюджетов сельских поселений</w:t>
            </w:r>
          </w:p>
        </w:tc>
      </w:tr>
      <w:tr w:rsidR="00B2339C" w:rsidRPr="00B2339C" w:rsidTr="00B2339C">
        <w:trPr>
          <w:trHeight w:val="12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1 17 15030 10 0001 150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B2339C" w:rsidRPr="00B2339C" w:rsidTr="00B2339C"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1 17 15030 10 0002 150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1 18 01520 10 0000 150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1 18 02500 10 0000 150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Поступления в бюджеты сельских поселений (перечисления из бюджетов сельских поселений) по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урегулировании</w:t>
            </w:r>
            <w:proofErr w:type="gramEnd"/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расчетов между бюджетами бюджетной системы Российской Федерации по распределенным доходам</w:t>
            </w:r>
          </w:p>
        </w:tc>
      </w:tr>
      <w:tr w:rsidR="00B2339C" w:rsidRPr="00B2339C" w:rsidTr="00B2339C">
        <w:trPr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2 02 15001 10 0000 150 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B2339C" w:rsidRPr="00B2339C" w:rsidTr="00B2339C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2  02 15002 10 0000 150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2339C" w:rsidRPr="00B2339C" w:rsidTr="00E43544">
        <w:trPr>
          <w:trHeight w:val="41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202 29999 10 7510 150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 xml:space="preserve">Субсидии бюджетам муниципальных образований края на мероприятия по развитию добровольной пожарной охраны в рамках ведомственного проекта « 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 » </w:t>
            </w:r>
          </w:p>
          <w:p w:rsidR="00E43544" w:rsidRDefault="00E43544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</w:p>
          <w:p w:rsidR="00E43544" w:rsidRPr="00B2339C" w:rsidRDefault="00E43544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</w:p>
        </w:tc>
      </w:tr>
      <w:tr w:rsidR="00E43544" w:rsidRPr="00B2339C" w:rsidTr="00E43544">
        <w:trPr>
          <w:trHeight w:val="185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44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lastRenderedPageBreak/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44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44" w:rsidRPr="00B2339C" w:rsidRDefault="0075565B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75565B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20229999109113150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44" w:rsidRPr="00B2339C" w:rsidRDefault="0075565B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</w:pPr>
            <w:r w:rsidRPr="0075565B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регионального проекта "Безопасность дорожного движения" государственной программы Красноярского края "Развитие транспортной системы"</w:t>
            </w:r>
            <w:bookmarkStart w:id="0" w:name="_GoBack"/>
            <w:bookmarkEnd w:id="0"/>
          </w:p>
        </w:tc>
      </w:tr>
      <w:tr w:rsidR="00B2339C" w:rsidRPr="00B2339C" w:rsidTr="00B2339C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2 02 30024 10 0000 150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2339C" w:rsidRPr="00B2339C" w:rsidTr="00B2339C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2 02 35118 10 0000 150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2 02 49999 10 0000 150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2 07 05030 10 0000 150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Прочие безвозмездные поступления в бюджеты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2 18 60010 10 0000 150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2339C" w:rsidRPr="00B2339C" w:rsidTr="00B2339C">
        <w:trPr>
          <w:trHeight w:val="88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219 60010 10 0000 150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33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Федеральная налоговая служба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</w:t>
            </w:r>
            <w:proofErr w:type="gramStart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м-</w:t>
            </w:r>
            <w:proofErr w:type="gramEnd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налоговым Российской Федерации в виде дивидендов</w:t>
            </w:r>
          </w:p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101 02020 01 0000 110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ja-JP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101 02030 01 0000 110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и(</w:t>
            </w:r>
            <w:proofErr w:type="gramEnd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за исключением доходов от долевого участия и в организации, полученных физическим лицом налоговым резидентом Российской Федерации в виде дивидендов)</w:t>
            </w:r>
          </w:p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lastRenderedPageBreak/>
              <w:t>37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1 03 02231 01 0000 110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gramStart"/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1 03 02241 01 0000 110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1 03 02251 01 0000 110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0"/>
                <w:szCs w:val="20"/>
                <w:lang w:eastAsia="ja-JP"/>
              </w:rPr>
              <w:t>1 03 02261 01 0000 110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105 03010 01 0000 110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Единый сельскохозяйственный налог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106 01030 10 0000 110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106  06033 10 0000 110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106 06043 10 0000 110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proofErr w:type="spellStart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>Агенство</w:t>
            </w:r>
            <w:proofErr w:type="spellEnd"/>
            <w:r w:rsidRPr="00B2339C">
              <w:rPr>
                <w:rFonts w:ascii="Times New Roman CYR" w:eastAsia="MS Mincho" w:hAnsi="Times New Roman CYR" w:cs="Times New Roman CYR"/>
                <w:b/>
                <w:bCs/>
                <w:sz w:val="20"/>
                <w:szCs w:val="20"/>
                <w:lang w:eastAsia="ja-JP"/>
              </w:rPr>
              <w:t xml:space="preserve"> по обеспечению деятельности мировых судей Красноярского края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333333"/>
                <w:sz w:val="20"/>
                <w:szCs w:val="20"/>
                <w:shd w:val="clear" w:color="auto" w:fill="FBFBFB"/>
                <w:lang w:eastAsia="ja-JP"/>
              </w:rPr>
              <w:t>1 16 02010 02 0000 140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shd w:val="clear" w:color="auto" w:fill="FFFFFF"/>
                <w:lang w:eastAsia="ja-JP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Финансовое управление администрации Боготольского района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1 17 01050 10 0000 180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Невыясненные поступления, зачисляемые в бюджеты сельских поселений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lastRenderedPageBreak/>
              <w:t>49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2 08 05000 10 0000 150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2339C" w:rsidRPr="00B2339C" w:rsidTr="00B2339C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E43544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2339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2 08 10000 10 0000 150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 xml:space="preserve">Перечисления из бюджетов сельских поселений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 xml:space="preserve">( </w:t>
            </w:r>
            <w:proofErr w:type="gramEnd"/>
            <w:r w:rsidRPr="00B2339C">
              <w:rPr>
                <w:rFonts w:ascii="Times New Roman CYR" w:eastAsia="MS Mincho" w:hAnsi="Times New Roman CYR" w:cs="Times New Roman CYR"/>
                <w:color w:val="000000"/>
                <w:sz w:val="20"/>
                <w:szCs w:val="20"/>
                <w:lang w:eastAsia="ja-JP"/>
              </w:rPr>
              <w:t>в бюджеты сельских поселений) для осуществления взыскания</w:t>
            </w:r>
          </w:p>
        </w:tc>
      </w:tr>
    </w:tbl>
    <w:p w:rsidR="00E43544" w:rsidRDefault="00E43544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t xml:space="preserve">                                          </w:t>
      </w:r>
    </w:p>
    <w:p w:rsidR="00B2339C" w:rsidRPr="00B2339C" w:rsidRDefault="00B2339C" w:rsidP="00B2339C">
      <w:pPr>
        <w:spacing w:after="0" w:line="240" w:lineRule="auto"/>
        <w:rPr>
          <w:rFonts w:ascii="Times New Roman CYR" w:eastAsia="MS Mincho" w:hAnsi="Times New Roman CYR" w:cs="Times New Roman CYR"/>
          <w:b/>
          <w:bCs/>
          <w:sz w:val="24"/>
          <w:szCs w:val="24"/>
          <w:lang w:eastAsia="ja-JP"/>
        </w:rPr>
        <w:sectPr w:rsidR="00B2339C" w:rsidRPr="00B2339C">
          <w:pgSz w:w="11906" w:h="16838"/>
          <w:pgMar w:top="1134" w:right="851" w:bottom="1134" w:left="1701" w:header="709" w:footer="709" w:gutter="0"/>
          <w:cols w:space="720"/>
        </w:sect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4"/>
          <w:szCs w:val="24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0"/>
          <w:szCs w:val="20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0"/>
          <w:szCs w:val="20"/>
          <w:lang w:eastAsia="ja-JP"/>
        </w:rPr>
        <w:t xml:space="preserve">Приложение  № 2     </w:t>
      </w: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</w:p>
    <w:p w:rsidR="00B2339C" w:rsidRPr="00B2339C" w:rsidRDefault="00B2339C" w:rsidP="00B2339C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20"/>
          <w:szCs w:val="20"/>
          <w:lang w:eastAsia="ja-JP"/>
        </w:rPr>
      </w:pP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ab/>
      </w:r>
      <w:r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  <w:r w:rsidRPr="00B2339C">
        <w:rPr>
          <w:rFonts w:ascii="Times New Roman CYR" w:eastAsia="MS Mincho" w:hAnsi="Times New Roman CYR" w:cs="Times New Roman CYR"/>
          <w:sz w:val="20"/>
          <w:szCs w:val="20"/>
          <w:lang w:eastAsia="ja-JP"/>
        </w:rPr>
        <w:t xml:space="preserve"> </w:t>
      </w:r>
    </w:p>
    <w:p w:rsidR="00B2339C" w:rsidRPr="004D1396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 постановлению  администрации </w:t>
      </w:r>
    </w:p>
    <w:p w:rsidR="00B2339C" w:rsidRPr="004D1396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Краснозаводско</w:t>
      </w:r>
      <w:r w:rsidR="00E43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сельсовета от 24.02.2025 № 3</w:t>
      </w:r>
      <w:r w:rsidR="0089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sz w:val="16"/>
          <w:szCs w:val="16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  <w:t xml:space="preserve">Перечень главных администраторов источников </w:t>
      </w:r>
      <w:proofErr w:type="gramStart"/>
      <w:r w:rsidRPr="00B2339C"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  <w:t>внутреннего</w:t>
      </w:r>
      <w:proofErr w:type="gramEnd"/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</w:pPr>
      <w:r w:rsidRPr="00B2339C">
        <w:rPr>
          <w:rFonts w:ascii="Times New Roman CYR" w:eastAsia="MS Mincho" w:hAnsi="Times New Roman CYR" w:cs="Times New Roman CYR"/>
          <w:b/>
          <w:bCs/>
          <w:sz w:val="28"/>
          <w:szCs w:val="28"/>
          <w:lang w:eastAsia="ja-JP"/>
        </w:rPr>
        <w:t>финансирования дефицита бюджета сельсовета</w:t>
      </w:r>
    </w:p>
    <w:p w:rsidR="00B2339C" w:rsidRPr="00B2339C" w:rsidRDefault="00B2339C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MS Mincho" w:hAnsi="Times New Roman CYR" w:cs="Times New Roman CYR"/>
          <w:b/>
          <w:bCs/>
          <w:sz w:val="23"/>
          <w:szCs w:val="23"/>
          <w:lang w:eastAsia="ja-JP"/>
        </w:rPr>
      </w:pPr>
    </w:p>
    <w:tbl>
      <w:tblPr>
        <w:tblW w:w="0" w:type="auto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700"/>
        <w:gridCol w:w="5940"/>
      </w:tblGrid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 xml:space="preserve">Код 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 xml:space="preserve">Код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вида источника финансирования дефицита бюджета</w:t>
            </w:r>
            <w:proofErr w:type="gramEnd"/>
          </w:p>
        </w:tc>
      </w:tr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19"/>
                <w:szCs w:val="19"/>
                <w:lang w:eastAsia="ja-JP"/>
              </w:rPr>
              <w:t>3</w:t>
            </w:r>
          </w:p>
        </w:tc>
      </w:tr>
      <w:tr w:rsidR="00B2339C" w:rsidRPr="00B2339C" w:rsidTr="00B2339C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Администрация Краснозавод</w:t>
            </w:r>
            <w:r w:rsidRPr="00B2339C">
              <w:rPr>
                <w:rFonts w:ascii="Times New Roman CYR" w:eastAsia="MS Mincho" w:hAnsi="Times New Roman CYR" w:cs="Times New Roman CYR"/>
                <w:b/>
                <w:bCs/>
                <w:sz w:val="24"/>
                <w:szCs w:val="24"/>
                <w:lang w:eastAsia="ja-JP"/>
              </w:rPr>
              <w:t>ского сельсовета Боготольского района Красноярского края</w:t>
            </w:r>
          </w:p>
        </w:tc>
      </w:tr>
      <w:tr w:rsidR="00B2339C" w:rsidRPr="00B2339C" w:rsidTr="00B2339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Увеличение прочих остатков денежных средств  бюджетов сельского поселения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</w:tc>
      </w:tr>
      <w:tr w:rsidR="00B2339C" w:rsidRPr="00B2339C" w:rsidTr="00B2339C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  <w:r w:rsidRPr="00B2339C"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  <w:t>Уменьшение прочих остатков денежных средств бюджетов сельского поселения</w:t>
            </w: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  <w:p w:rsidR="00B2339C" w:rsidRPr="00B2339C" w:rsidRDefault="00B2339C" w:rsidP="00B2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4"/>
                <w:szCs w:val="24"/>
                <w:lang w:eastAsia="ja-JP"/>
              </w:rPr>
            </w:pPr>
          </w:p>
        </w:tc>
      </w:tr>
    </w:tbl>
    <w:p w:rsidR="00B2339C" w:rsidRPr="00B2339C" w:rsidRDefault="00B2339C" w:rsidP="00B2339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B2339C" w:rsidRPr="00B2339C" w:rsidRDefault="00B2339C" w:rsidP="00B2339C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A27162" w:rsidRDefault="00A27162" w:rsidP="00B2339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A2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AE"/>
    <w:rsid w:val="002B3D6A"/>
    <w:rsid w:val="002F03AE"/>
    <w:rsid w:val="004D1396"/>
    <w:rsid w:val="0075565B"/>
    <w:rsid w:val="00890ED7"/>
    <w:rsid w:val="00A27162"/>
    <w:rsid w:val="00B2339C"/>
    <w:rsid w:val="00B764E9"/>
    <w:rsid w:val="00E4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2025-02-24T09:47:00Z</cp:lastPrinted>
  <dcterms:created xsi:type="dcterms:W3CDTF">2024-11-27T04:29:00Z</dcterms:created>
  <dcterms:modified xsi:type="dcterms:W3CDTF">2025-02-24T09:48:00Z</dcterms:modified>
</cp:coreProperties>
</file>