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D35" w:rsidRPr="0096319B" w:rsidRDefault="00E12D35" w:rsidP="00E12D35">
      <w:pPr>
        <w:pStyle w:val="a3"/>
        <w:tabs>
          <w:tab w:val="left" w:pos="892"/>
          <w:tab w:val="center" w:pos="4677"/>
        </w:tabs>
        <w:jc w:val="left"/>
        <w:rPr>
          <w:rFonts w:ascii="Arial" w:hAnsi="Arial" w:cs="Arial"/>
          <w:b w:val="0"/>
          <w:strike/>
          <w:sz w:val="24"/>
        </w:rPr>
      </w:pPr>
    </w:p>
    <w:p w:rsidR="00E12D35" w:rsidRPr="00373380" w:rsidRDefault="00E12D35" w:rsidP="0096319B">
      <w:pPr>
        <w:pStyle w:val="a3"/>
        <w:tabs>
          <w:tab w:val="left" w:pos="892"/>
          <w:tab w:val="center" w:pos="4677"/>
        </w:tabs>
        <w:rPr>
          <w:rFonts w:ascii="Arial" w:hAnsi="Arial" w:cs="Arial"/>
          <w:b w:val="0"/>
          <w:sz w:val="24"/>
        </w:rPr>
      </w:pPr>
      <w:r w:rsidRPr="00373380">
        <w:rPr>
          <w:rFonts w:ascii="Arial" w:hAnsi="Arial" w:cs="Arial"/>
          <w:b w:val="0"/>
          <w:sz w:val="24"/>
        </w:rPr>
        <w:t xml:space="preserve">АДМИНИСТРАЦИЯ </w:t>
      </w:r>
      <w:r w:rsidR="00D107E0" w:rsidRPr="00373380">
        <w:rPr>
          <w:rFonts w:ascii="Arial" w:hAnsi="Arial" w:cs="Arial"/>
          <w:b w:val="0"/>
          <w:sz w:val="24"/>
        </w:rPr>
        <w:t>АЛЕКСАНДРО</w:t>
      </w:r>
      <w:r w:rsidRPr="00373380">
        <w:rPr>
          <w:rFonts w:ascii="Arial" w:hAnsi="Arial" w:cs="Arial"/>
          <w:b w:val="0"/>
          <w:sz w:val="24"/>
        </w:rPr>
        <w:t>ВСКОГО СЕЛЬСОВЕТА</w:t>
      </w:r>
    </w:p>
    <w:p w:rsidR="00E12D35" w:rsidRPr="00373380" w:rsidRDefault="00E12D35" w:rsidP="0096319B">
      <w:pPr>
        <w:pStyle w:val="a3"/>
        <w:rPr>
          <w:rFonts w:ascii="Arial" w:hAnsi="Arial" w:cs="Arial"/>
          <w:b w:val="0"/>
          <w:sz w:val="24"/>
        </w:rPr>
      </w:pPr>
      <w:r w:rsidRPr="00373380">
        <w:rPr>
          <w:rFonts w:ascii="Arial" w:hAnsi="Arial" w:cs="Arial"/>
          <w:b w:val="0"/>
          <w:sz w:val="24"/>
        </w:rPr>
        <w:t>Боготольский  район</w:t>
      </w:r>
    </w:p>
    <w:p w:rsidR="00E12D35" w:rsidRPr="00373380" w:rsidRDefault="00E12D35" w:rsidP="0096319B">
      <w:pPr>
        <w:jc w:val="center"/>
        <w:rPr>
          <w:rFonts w:ascii="Arial" w:hAnsi="Arial" w:cs="Arial"/>
          <w:bCs w:val="0"/>
          <w:sz w:val="24"/>
          <w:szCs w:val="24"/>
        </w:rPr>
      </w:pPr>
      <w:r w:rsidRPr="00373380">
        <w:rPr>
          <w:rFonts w:ascii="Arial" w:hAnsi="Arial" w:cs="Arial"/>
          <w:sz w:val="24"/>
          <w:szCs w:val="24"/>
        </w:rPr>
        <w:t>Красноярского края</w:t>
      </w:r>
    </w:p>
    <w:p w:rsidR="00E12D35" w:rsidRPr="00373380" w:rsidRDefault="008151DF" w:rsidP="0096319B">
      <w:pPr>
        <w:jc w:val="center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96319B" w:rsidRPr="00373380" w:rsidRDefault="00E12D35" w:rsidP="0096319B">
      <w:pPr>
        <w:jc w:val="center"/>
        <w:rPr>
          <w:rFonts w:ascii="Arial" w:hAnsi="Arial" w:cs="Arial"/>
          <w:bCs w:val="0"/>
          <w:sz w:val="24"/>
          <w:szCs w:val="24"/>
        </w:rPr>
      </w:pPr>
      <w:proofErr w:type="gramStart"/>
      <w:r w:rsidRPr="00373380">
        <w:rPr>
          <w:rFonts w:ascii="Arial" w:hAnsi="Arial" w:cs="Arial"/>
          <w:sz w:val="24"/>
          <w:szCs w:val="24"/>
        </w:rPr>
        <w:t>с</w:t>
      </w:r>
      <w:proofErr w:type="gramEnd"/>
      <w:r w:rsidRPr="00373380">
        <w:rPr>
          <w:rFonts w:ascii="Arial" w:hAnsi="Arial" w:cs="Arial"/>
          <w:sz w:val="24"/>
          <w:szCs w:val="24"/>
        </w:rPr>
        <w:t xml:space="preserve">. </w:t>
      </w:r>
      <w:r w:rsidR="00D107E0" w:rsidRPr="00373380">
        <w:rPr>
          <w:rFonts w:ascii="Arial" w:hAnsi="Arial" w:cs="Arial"/>
          <w:sz w:val="24"/>
          <w:szCs w:val="24"/>
        </w:rPr>
        <w:t>Александровка</w:t>
      </w:r>
    </w:p>
    <w:p w:rsidR="00E12D35" w:rsidRPr="00373380" w:rsidRDefault="008151DF" w:rsidP="00373380">
      <w:pPr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 31</w:t>
      </w:r>
      <w:r w:rsidR="00E24EA2" w:rsidRPr="00373380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 xml:space="preserve"> октября </w:t>
      </w:r>
      <w:r w:rsidR="00E24EA2" w:rsidRPr="00373380">
        <w:rPr>
          <w:rFonts w:ascii="Arial" w:hAnsi="Arial" w:cs="Arial"/>
          <w:sz w:val="24"/>
          <w:szCs w:val="24"/>
        </w:rPr>
        <w:t>2023</w:t>
      </w:r>
      <w:r w:rsidR="00E12D35" w:rsidRPr="00373380">
        <w:rPr>
          <w:rFonts w:ascii="Arial" w:hAnsi="Arial" w:cs="Arial"/>
          <w:sz w:val="24"/>
          <w:szCs w:val="24"/>
        </w:rPr>
        <w:t xml:space="preserve"> года               </w:t>
      </w:r>
      <w:r w:rsidR="00E12D35" w:rsidRPr="00373380">
        <w:rPr>
          <w:rFonts w:ascii="Arial" w:hAnsi="Arial" w:cs="Arial"/>
          <w:sz w:val="24"/>
          <w:szCs w:val="24"/>
        </w:rPr>
        <w:tab/>
      </w:r>
      <w:r w:rsidR="00E12D35" w:rsidRPr="00373380">
        <w:rPr>
          <w:rFonts w:ascii="Arial" w:hAnsi="Arial" w:cs="Arial"/>
          <w:sz w:val="24"/>
          <w:szCs w:val="24"/>
        </w:rPr>
        <w:tab/>
        <w:t xml:space="preserve">                                     </w:t>
      </w:r>
      <w:r w:rsidR="00E24EA2" w:rsidRPr="00373380">
        <w:rPr>
          <w:rFonts w:ascii="Arial" w:hAnsi="Arial" w:cs="Arial"/>
          <w:sz w:val="24"/>
          <w:szCs w:val="24"/>
        </w:rPr>
        <w:t xml:space="preserve">        </w:t>
      </w:r>
      <w:r w:rsidR="0096319B" w:rsidRPr="00373380">
        <w:rPr>
          <w:rFonts w:ascii="Arial" w:hAnsi="Arial" w:cs="Arial"/>
          <w:sz w:val="24"/>
          <w:szCs w:val="24"/>
        </w:rPr>
        <w:t xml:space="preserve">№  </w:t>
      </w:r>
      <w:r>
        <w:rPr>
          <w:rFonts w:ascii="Arial" w:hAnsi="Arial" w:cs="Arial"/>
          <w:sz w:val="24"/>
          <w:szCs w:val="24"/>
        </w:rPr>
        <w:t>45-П</w:t>
      </w:r>
      <w:r w:rsidR="0096319B" w:rsidRPr="00373380">
        <w:rPr>
          <w:rFonts w:ascii="Arial" w:hAnsi="Arial" w:cs="Arial"/>
          <w:sz w:val="24"/>
          <w:szCs w:val="24"/>
        </w:rPr>
        <w:t xml:space="preserve"> </w:t>
      </w:r>
      <w:r w:rsidR="00E24EA2" w:rsidRPr="00373380">
        <w:rPr>
          <w:rFonts w:ascii="Arial" w:hAnsi="Arial" w:cs="Arial"/>
          <w:sz w:val="24"/>
          <w:szCs w:val="24"/>
        </w:rPr>
        <w:t xml:space="preserve">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E12D35" w:rsidRPr="00373380" w:rsidTr="004B76A0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2D35" w:rsidRPr="00373380" w:rsidRDefault="00E12D35" w:rsidP="00373380">
            <w:pPr>
              <w:spacing w:after="0"/>
              <w:ind w:right="-108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373380">
              <w:rPr>
                <w:rFonts w:ascii="Arial" w:hAnsi="Arial" w:cs="Arial"/>
                <w:sz w:val="24"/>
                <w:szCs w:val="24"/>
              </w:rPr>
              <w:t xml:space="preserve"> О внесении изменений в  Постановление администрации </w:t>
            </w:r>
            <w:r w:rsidR="00D107E0" w:rsidRPr="00373380">
              <w:rPr>
                <w:rFonts w:ascii="Arial" w:hAnsi="Arial" w:cs="Arial"/>
                <w:sz w:val="24"/>
                <w:szCs w:val="24"/>
              </w:rPr>
              <w:t>Александро</w:t>
            </w:r>
            <w:r w:rsidRPr="00373380">
              <w:rPr>
                <w:rFonts w:ascii="Arial" w:hAnsi="Arial" w:cs="Arial"/>
                <w:sz w:val="24"/>
                <w:szCs w:val="24"/>
              </w:rPr>
              <w:t xml:space="preserve">вского сельсовета  от </w:t>
            </w:r>
            <w:r w:rsidR="00D107E0" w:rsidRPr="00373380">
              <w:rPr>
                <w:rFonts w:ascii="Arial" w:hAnsi="Arial" w:cs="Arial"/>
                <w:sz w:val="24"/>
                <w:szCs w:val="24"/>
              </w:rPr>
              <w:t>31</w:t>
            </w:r>
            <w:r w:rsidRPr="003733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07E0" w:rsidRPr="00373380">
              <w:rPr>
                <w:rFonts w:ascii="Arial" w:hAnsi="Arial" w:cs="Arial"/>
                <w:sz w:val="24"/>
                <w:szCs w:val="24"/>
              </w:rPr>
              <w:t>октя</w:t>
            </w:r>
            <w:r w:rsidRPr="00373380">
              <w:rPr>
                <w:rFonts w:ascii="Arial" w:hAnsi="Arial" w:cs="Arial"/>
                <w:sz w:val="24"/>
                <w:szCs w:val="24"/>
              </w:rPr>
              <w:t>бря 2019 года №</w:t>
            </w:r>
            <w:r w:rsidR="00D107E0" w:rsidRPr="00373380">
              <w:rPr>
                <w:rFonts w:ascii="Arial" w:hAnsi="Arial" w:cs="Arial"/>
                <w:sz w:val="24"/>
                <w:szCs w:val="24"/>
              </w:rPr>
              <w:t>2</w:t>
            </w:r>
            <w:r w:rsidR="00FD44D6">
              <w:rPr>
                <w:rFonts w:ascii="Arial" w:hAnsi="Arial" w:cs="Arial"/>
                <w:sz w:val="24"/>
                <w:szCs w:val="24"/>
              </w:rPr>
              <w:t>4</w:t>
            </w:r>
            <w:r w:rsidRPr="00373380">
              <w:rPr>
                <w:rFonts w:ascii="Arial" w:hAnsi="Arial" w:cs="Arial"/>
                <w:sz w:val="24"/>
                <w:szCs w:val="24"/>
              </w:rPr>
              <w:t xml:space="preserve">-п "Об утверждении Правил использования водных объектов общего пользования, расположенных на территории </w:t>
            </w:r>
            <w:r w:rsidR="00D107E0" w:rsidRPr="00373380">
              <w:rPr>
                <w:rFonts w:ascii="Arial" w:hAnsi="Arial" w:cs="Arial"/>
                <w:sz w:val="24"/>
                <w:szCs w:val="24"/>
              </w:rPr>
              <w:t>Александро</w:t>
            </w:r>
            <w:r w:rsidRPr="00373380">
              <w:rPr>
                <w:rFonts w:ascii="Arial" w:hAnsi="Arial" w:cs="Arial"/>
                <w:sz w:val="24"/>
                <w:szCs w:val="24"/>
              </w:rPr>
              <w:t>вского сельсовета, для личных и бытовых нужд</w:t>
            </w:r>
          </w:p>
        </w:tc>
      </w:tr>
    </w:tbl>
    <w:p w:rsidR="00E12D35" w:rsidRPr="00373380" w:rsidRDefault="00E12D35" w:rsidP="00373380">
      <w:pPr>
        <w:pStyle w:val="ConsPlusNormal"/>
        <w:ind w:firstLine="540"/>
        <w:jc w:val="both"/>
        <w:rPr>
          <w:i/>
          <w:sz w:val="24"/>
          <w:szCs w:val="24"/>
        </w:rPr>
      </w:pPr>
      <w:r w:rsidRPr="00373380">
        <w:rPr>
          <w:sz w:val="24"/>
          <w:szCs w:val="24"/>
        </w:rPr>
        <w:t xml:space="preserve">В соответствии с Водным </w:t>
      </w:r>
      <w:hyperlink r:id="rId8" w:history="1">
        <w:r w:rsidRPr="00373380">
          <w:rPr>
            <w:sz w:val="24"/>
            <w:szCs w:val="24"/>
          </w:rPr>
          <w:t>кодексом</w:t>
        </w:r>
      </w:hyperlink>
      <w:r w:rsidRPr="00373380">
        <w:rPr>
          <w:sz w:val="24"/>
          <w:szCs w:val="24"/>
        </w:rPr>
        <w:t xml:space="preserve"> Российской Федерации, </w:t>
      </w:r>
      <w:hyperlink r:id="rId9" w:history="1">
        <w:r w:rsidRPr="00373380">
          <w:rPr>
            <w:sz w:val="24"/>
            <w:szCs w:val="24"/>
          </w:rPr>
          <w:t>Постановлением</w:t>
        </w:r>
      </w:hyperlink>
      <w:r w:rsidRPr="00373380">
        <w:rPr>
          <w:sz w:val="24"/>
          <w:szCs w:val="24"/>
        </w:rPr>
        <w:t xml:space="preserve"> Правительства Российской Федерации от 14.12.2006 № 769 «О порядке </w:t>
      </w:r>
      <w:proofErr w:type="gramStart"/>
      <w:r w:rsidRPr="00373380">
        <w:rPr>
          <w:sz w:val="24"/>
          <w:szCs w:val="24"/>
        </w:rPr>
        <w:t>утверждения Правил охраны жизни людей</w:t>
      </w:r>
      <w:proofErr w:type="gramEnd"/>
      <w:r w:rsidRPr="00373380">
        <w:rPr>
          <w:sz w:val="24"/>
          <w:szCs w:val="24"/>
        </w:rPr>
        <w:t xml:space="preserve"> на водных объектах», </w:t>
      </w:r>
      <w:hyperlink r:id="rId10" w:history="1">
        <w:r w:rsidRPr="00373380">
          <w:rPr>
            <w:sz w:val="24"/>
            <w:szCs w:val="24"/>
          </w:rPr>
          <w:t>Постановлением</w:t>
        </w:r>
      </w:hyperlink>
      <w:r w:rsidRPr="00373380">
        <w:rPr>
          <w:sz w:val="24"/>
          <w:szCs w:val="24"/>
        </w:rPr>
        <w:t xml:space="preserve"> Совета администрации края от 21.04.2008 № 189-п «Об утверждении Правил охраны жизни людей на водных объектах в Красноярском крае», Уставом </w:t>
      </w:r>
      <w:r w:rsidR="00D107E0" w:rsidRPr="00373380">
        <w:rPr>
          <w:bCs/>
          <w:sz w:val="24"/>
          <w:szCs w:val="24"/>
        </w:rPr>
        <w:t>Александро</w:t>
      </w:r>
      <w:r w:rsidRPr="00373380">
        <w:rPr>
          <w:bCs/>
          <w:sz w:val="24"/>
          <w:szCs w:val="24"/>
        </w:rPr>
        <w:t>вского сельсовета</w:t>
      </w:r>
    </w:p>
    <w:p w:rsidR="00E12D35" w:rsidRPr="00373380" w:rsidRDefault="00E12D35" w:rsidP="00373380">
      <w:pPr>
        <w:pStyle w:val="ConsPlusNormal"/>
        <w:ind w:firstLine="709"/>
        <w:jc w:val="both"/>
        <w:rPr>
          <w:sz w:val="24"/>
          <w:szCs w:val="24"/>
        </w:rPr>
      </w:pPr>
      <w:r w:rsidRPr="00373380">
        <w:rPr>
          <w:sz w:val="24"/>
          <w:szCs w:val="24"/>
        </w:rPr>
        <w:t>ПОСТАНОВЛЯЮ:</w:t>
      </w:r>
    </w:p>
    <w:p w:rsidR="008C73C1" w:rsidRPr="00373380" w:rsidRDefault="00480352" w:rsidP="00373380">
      <w:pPr>
        <w:tabs>
          <w:tab w:val="left" w:pos="709"/>
        </w:tabs>
        <w:spacing w:after="0"/>
        <w:ind w:right="-108"/>
        <w:jc w:val="both"/>
        <w:rPr>
          <w:rFonts w:ascii="Arial" w:hAnsi="Arial" w:cs="Arial"/>
          <w:sz w:val="24"/>
          <w:szCs w:val="24"/>
        </w:rPr>
      </w:pPr>
      <w:r w:rsidRPr="00373380">
        <w:rPr>
          <w:rFonts w:ascii="Arial" w:hAnsi="Arial" w:cs="Arial"/>
          <w:sz w:val="24"/>
          <w:szCs w:val="24"/>
        </w:rPr>
        <w:t xml:space="preserve">        </w:t>
      </w:r>
      <w:r w:rsidR="00E12D35" w:rsidRPr="00373380">
        <w:rPr>
          <w:rFonts w:ascii="Arial" w:hAnsi="Arial" w:cs="Arial"/>
          <w:sz w:val="24"/>
          <w:szCs w:val="24"/>
        </w:rPr>
        <w:t xml:space="preserve">1. Внести  изменения в Приложение к   Постановлению администрации </w:t>
      </w:r>
      <w:r w:rsidR="00D107E0" w:rsidRPr="00373380">
        <w:rPr>
          <w:rFonts w:ascii="Arial" w:hAnsi="Arial" w:cs="Arial"/>
          <w:sz w:val="24"/>
          <w:szCs w:val="24"/>
        </w:rPr>
        <w:t>Александро</w:t>
      </w:r>
      <w:r w:rsidR="00E12D35" w:rsidRPr="00373380">
        <w:rPr>
          <w:rFonts w:ascii="Arial" w:hAnsi="Arial" w:cs="Arial"/>
          <w:sz w:val="24"/>
          <w:szCs w:val="24"/>
        </w:rPr>
        <w:t xml:space="preserve">вского сельсовета  от </w:t>
      </w:r>
      <w:r w:rsidR="00D107E0" w:rsidRPr="00373380">
        <w:rPr>
          <w:rFonts w:ascii="Arial" w:hAnsi="Arial" w:cs="Arial"/>
          <w:sz w:val="24"/>
          <w:szCs w:val="24"/>
        </w:rPr>
        <w:t>31</w:t>
      </w:r>
      <w:r w:rsidR="00E12D35" w:rsidRPr="00373380">
        <w:rPr>
          <w:rFonts w:ascii="Arial" w:hAnsi="Arial" w:cs="Arial"/>
          <w:sz w:val="24"/>
          <w:szCs w:val="24"/>
        </w:rPr>
        <w:t xml:space="preserve"> о</w:t>
      </w:r>
      <w:r w:rsidR="00D107E0" w:rsidRPr="00373380">
        <w:rPr>
          <w:rFonts w:ascii="Arial" w:hAnsi="Arial" w:cs="Arial"/>
          <w:sz w:val="24"/>
          <w:szCs w:val="24"/>
        </w:rPr>
        <w:t>кт</w:t>
      </w:r>
      <w:r w:rsidR="00E12D35" w:rsidRPr="00373380">
        <w:rPr>
          <w:rFonts w:ascii="Arial" w:hAnsi="Arial" w:cs="Arial"/>
          <w:sz w:val="24"/>
          <w:szCs w:val="24"/>
        </w:rPr>
        <w:t>ября 2019 года №</w:t>
      </w:r>
      <w:r w:rsidR="00D107E0" w:rsidRPr="00373380">
        <w:rPr>
          <w:rFonts w:ascii="Arial" w:hAnsi="Arial" w:cs="Arial"/>
          <w:sz w:val="24"/>
          <w:szCs w:val="24"/>
        </w:rPr>
        <w:t>24</w:t>
      </w:r>
      <w:r w:rsidR="00E12D35" w:rsidRPr="00373380">
        <w:rPr>
          <w:rFonts w:ascii="Arial" w:hAnsi="Arial" w:cs="Arial"/>
          <w:sz w:val="24"/>
          <w:szCs w:val="24"/>
        </w:rPr>
        <w:t xml:space="preserve">-п "Об утверждении Правил использования водных объектов общего пользования, расположенных на территории </w:t>
      </w:r>
      <w:r w:rsidR="00D107E0" w:rsidRPr="00373380">
        <w:rPr>
          <w:rFonts w:ascii="Arial" w:hAnsi="Arial" w:cs="Arial"/>
          <w:sz w:val="24"/>
          <w:szCs w:val="24"/>
        </w:rPr>
        <w:t>Александро</w:t>
      </w:r>
      <w:r w:rsidR="00E12D35" w:rsidRPr="00373380">
        <w:rPr>
          <w:rFonts w:ascii="Arial" w:hAnsi="Arial" w:cs="Arial"/>
          <w:sz w:val="24"/>
          <w:szCs w:val="24"/>
        </w:rPr>
        <w:t xml:space="preserve">вского сельсовета, для личных и бытовых нужд» и изложить пункт 1.2  </w:t>
      </w:r>
      <w:r w:rsidRPr="00373380"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480352" w:rsidRPr="00373380" w:rsidRDefault="00480352" w:rsidP="00373380">
      <w:pPr>
        <w:tabs>
          <w:tab w:val="left" w:pos="709"/>
        </w:tabs>
        <w:spacing w:after="0"/>
        <w:ind w:right="-108"/>
        <w:jc w:val="both"/>
        <w:rPr>
          <w:rFonts w:ascii="Arial" w:hAnsi="Arial" w:cs="Arial"/>
          <w:bCs w:val="0"/>
          <w:sz w:val="24"/>
          <w:szCs w:val="24"/>
        </w:rPr>
      </w:pPr>
      <w:r w:rsidRPr="00373380">
        <w:rPr>
          <w:rFonts w:ascii="Arial" w:hAnsi="Arial" w:cs="Arial"/>
          <w:bCs w:val="0"/>
          <w:sz w:val="24"/>
          <w:szCs w:val="24"/>
        </w:rPr>
        <w:t>«1.2</w:t>
      </w:r>
      <w:r w:rsidRPr="00373380">
        <w:rPr>
          <w:rFonts w:ascii="Arial" w:hAnsi="Arial" w:cs="Arial"/>
          <w:sz w:val="24"/>
          <w:szCs w:val="24"/>
        </w:rPr>
        <w:tab/>
      </w:r>
      <w:r w:rsidRPr="00373380">
        <w:rPr>
          <w:rFonts w:ascii="Arial" w:hAnsi="Arial" w:cs="Arial"/>
          <w:color w:val="000000"/>
          <w:sz w:val="24"/>
          <w:szCs w:val="24"/>
        </w:rPr>
        <w:t>Использование водных объектов для рекреационных целей (оказания услуг в сфере туризма, физической культуры и спорта, организации отдыха и укрепления здоровья граждан, в том числе организации отдыха детей и их оздоровления) осуществляется в соответствии с </w:t>
      </w:r>
      <w:hyperlink r:id="rId11" w:tgtFrame="_blank" w:history="1">
        <w:r w:rsidRPr="00373380">
          <w:rPr>
            <w:rStyle w:val="a6"/>
            <w:rFonts w:ascii="Arial" w:hAnsi="Arial" w:cs="Arial"/>
            <w:sz w:val="24"/>
            <w:szCs w:val="24"/>
          </w:rPr>
          <w:t>Водным кодексом Российской Федерации</w:t>
        </w:r>
      </w:hyperlink>
      <w:r w:rsidRPr="00373380">
        <w:rPr>
          <w:rFonts w:ascii="Arial" w:hAnsi="Arial" w:cs="Arial"/>
          <w:color w:val="000000"/>
          <w:sz w:val="24"/>
          <w:szCs w:val="24"/>
        </w:rPr>
        <w:t> и другими федеральными законами с учетом настоящих Правил.</w:t>
      </w:r>
    </w:p>
    <w:p w:rsidR="00480352" w:rsidRPr="00373380" w:rsidRDefault="00480352" w:rsidP="0037338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73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 w:rsidRPr="00373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турагентами</w:t>
      </w:r>
      <w:proofErr w:type="spellEnd"/>
      <w:r w:rsidRPr="00373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</w:t>
      </w:r>
      <w:proofErr w:type="gramEnd"/>
      <w:r w:rsidRPr="00373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373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основании</w:t>
      </w:r>
      <w:proofErr w:type="gramEnd"/>
      <w:r w:rsidRPr="00373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договора водопользования, заключаемого без проведения аукциона.»</w:t>
      </w:r>
    </w:p>
    <w:p w:rsidR="00E12D35" w:rsidRPr="00373380" w:rsidRDefault="00480352" w:rsidP="00373380">
      <w:pPr>
        <w:widowControl w:val="0"/>
        <w:shd w:val="clear" w:color="auto" w:fill="FFFFFF"/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3380">
        <w:rPr>
          <w:rFonts w:ascii="Arial" w:hAnsi="Arial" w:cs="Arial"/>
          <w:sz w:val="24"/>
          <w:szCs w:val="24"/>
        </w:rPr>
        <w:t xml:space="preserve">           </w:t>
      </w:r>
      <w:r w:rsidR="00E12D35" w:rsidRPr="00373380">
        <w:rPr>
          <w:rFonts w:ascii="Arial" w:hAnsi="Arial" w:cs="Arial"/>
          <w:sz w:val="24"/>
          <w:szCs w:val="24"/>
        </w:rPr>
        <w:t xml:space="preserve"> </w:t>
      </w:r>
      <w:r w:rsidRPr="00373380">
        <w:rPr>
          <w:rFonts w:ascii="Arial" w:hAnsi="Arial" w:cs="Arial"/>
          <w:sz w:val="24"/>
          <w:szCs w:val="24"/>
        </w:rPr>
        <w:t xml:space="preserve">2.    </w:t>
      </w:r>
      <w:r w:rsidR="00E12D35" w:rsidRPr="00373380">
        <w:rPr>
          <w:rFonts w:ascii="Arial" w:hAnsi="Arial" w:cs="Arial"/>
          <w:sz w:val="24"/>
          <w:szCs w:val="24"/>
        </w:rPr>
        <w:t xml:space="preserve">Контроль над исполнением данного постановления оставляю за собой. </w:t>
      </w:r>
    </w:p>
    <w:p w:rsidR="00480352" w:rsidRPr="00373380" w:rsidRDefault="00E12D35" w:rsidP="00373380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73380">
        <w:rPr>
          <w:rFonts w:ascii="Arial" w:hAnsi="Arial" w:cs="Arial"/>
          <w:sz w:val="24"/>
          <w:szCs w:val="24"/>
        </w:rPr>
        <w:t xml:space="preserve">          </w:t>
      </w:r>
      <w:r w:rsidR="008C73C1" w:rsidRPr="00373380">
        <w:rPr>
          <w:rFonts w:ascii="Arial" w:hAnsi="Arial" w:cs="Arial"/>
          <w:sz w:val="24"/>
          <w:szCs w:val="24"/>
        </w:rPr>
        <w:t xml:space="preserve"> </w:t>
      </w:r>
      <w:r w:rsidRPr="00373380">
        <w:rPr>
          <w:rFonts w:ascii="Arial" w:hAnsi="Arial" w:cs="Arial"/>
          <w:sz w:val="24"/>
          <w:szCs w:val="24"/>
        </w:rPr>
        <w:t xml:space="preserve">  </w:t>
      </w:r>
      <w:r w:rsidR="00480352" w:rsidRPr="00373380">
        <w:rPr>
          <w:rFonts w:ascii="Arial" w:hAnsi="Arial" w:cs="Arial"/>
          <w:sz w:val="24"/>
          <w:szCs w:val="24"/>
        </w:rPr>
        <w:t xml:space="preserve">3. </w:t>
      </w:r>
      <w:r w:rsidRPr="00373380">
        <w:rPr>
          <w:rFonts w:ascii="Arial" w:hAnsi="Arial" w:cs="Arial"/>
          <w:sz w:val="24"/>
          <w:szCs w:val="24"/>
        </w:rPr>
        <w:t>Настоящее Постановление опубликовать в газете  «Земля Боготольская» и разместить на официальном сайте Богот</w:t>
      </w:r>
      <w:r w:rsidR="00480352" w:rsidRPr="00373380">
        <w:rPr>
          <w:rFonts w:ascii="Arial" w:hAnsi="Arial" w:cs="Arial"/>
          <w:sz w:val="24"/>
          <w:szCs w:val="24"/>
        </w:rPr>
        <w:t xml:space="preserve">ольского района в сети Интернет на странице </w:t>
      </w:r>
      <w:r w:rsidR="00D107E0" w:rsidRPr="00373380">
        <w:rPr>
          <w:rFonts w:ascii="Arial" w:hAnsi="Arial" w:cs="Arial"/>
          <w:sz w:val="24"/>
          <w:szCs w:val="24"/>
        </w:rPr>
        <w:t>Александро</w:t>
      </w:r>
      <w:r w:rsidR="00480352" w:rsidRPr="00373380">
        <w:rPr>
          <w:rFonts w:ascii="Arial" w:hAnsi="Arial" w:cs="Arial"/>
          <w:sz w:val="24"/>
          <w:szCs w:val="24"/>
        </w:rPr>
        <w:t xml:space="preserve">вского сельсовета </w:t>
      </w:r>
    </w:p>
    <w:p w:rsidR="00E12D35" w:rsidRPr="00373380" w:rsidRDefault="00E12D35" w:rsidP="00373380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73380">
        <w:rPr>
          <w:rFonts w:ascii="Arial" w:hAnsi="Arial" w:cs="Arial"/>
          <w:sz w:val="24"/>
          <w:szCs w:val="24"/>
        </w:rPr>
        <w:t xml:space="preserve">           4.   Постановление  вступает в силу в день, следующий  за днем его официального опубликования.</w:t>
      </w:r>
    </w:p>
    <w:p w:rsidR="00E12D35" w:rsidRPr="00373380" w:rsidRDefault="00E12D35" w:rsidP="004803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373380">
        <w:rPr>
          <w:rFonts w:ascii="Arial" w:hAnsi="Arial" w:cs="Arial"/>
          <w:sz w:val="24"/>
          <w:szCs w:val="24"/>
        </w:rPr>
        <w:t xml:space="preserve"> Глава </w:t>
      </w:r>
      <w:r w:rsidR="00D107E0" w:rsidRPr="00373380">
        <w:rPr>
          <w:rFonts w:ascii="Arial" w:hAnsi="Arial" w:cs="Arial"/>
          <w:sz w:val="24"/>
          <w:szCs w:val="24"/>
        </w:rPr>
        <w:t>Александровского</w:t>
      </w:r>
      <w:r w:rsidR="00203E3C">
        <w:rPr>
          <w:rFonts w:ascii="Arial" w:hAnsi="Arial" w:cs="Arial"/>
          <w:sz w:val="24"/>
          <w:szCs w:val="24"/>
        </w:rPr>
        <w:t xml:space="preserve"> сельсовета </w:t>
      </w:r>
      <w:r w:rsidR="00203E3C">
        <w:rPr>
          <w:rFonts w:ascii="Arial" w:hAnsi="Arial" w:cs="Arial"/>
          <w:sz w:val="24"/>
          <w:szCs w:val="24"/>
        </w:rPr>
        <w:tab/>
      </w:r>
      <w:r w:rsidR="00203E3C">
        <w:rPr>
          <w:rFonts w:ascii="Arial" w:hAnsi="Arial" w:cs="Arial"/>
          <w:sz w:val="24"/>
          <w:szCs w:val="24"/>
        </w:rPr>
        <w:tab/>
      </w:r>
      <w:r w:rsidR="00203E3C">
        <w:rPr>
          <w:rFonts w:ascii="Arial" w:hAnsi="Arial" w:cs="Arial"/>
          <w:sz w:val="24"/>
          <w:szCs w:val="24"/>
        </w:rPr>
        <w:tab/>
      </w:r>
      <w:r w:rsidR="00203E3C">
        <w:rPr>
          <w:rFonts w:ascii="Arial" w:hAnsi="Arial" w:cs="Arial"/>
          <w:sz w:val="24"/>
          <w:szCs w:val="24"/>
        </w:rPr>
        <w:tab/>
      </w:r>
      <w:r w:rsidRPr="00373380">
        <w:rPr>
          <w:rFonts w:ascii="Arial" w:hAnsi="Arial" w:cs="Arial"/>
          <w:sz w:val="24"/>
          <w:szCs w:val="24"/>
        </w:rPr>
        <w:tab/>
      </w:r>
      <w:r w:rsidR="00D107E0" w:rsidRPr="00373380">
        <w:rPr>
          <w:rFonts w:ascii="Arial" w:hAnsi="Arial" w:cs="Arial"/>
          <w:sz w:val="24"/>
          <w:szCs w:val="24"/>
        </w:rPr>
        <w:t>Н.И. Никишина</w:t>
      </w:r>
    </w:p>
    <w:p w:rsidR="00E12D35" w:rsidRPr="00373380" w:rsidRDefault="00E12D35" w:rsidP="00E12D35">
      <w:pPr>
        <w:pStyle w:val="a3"/>
        <w:tabs>
          <w:tab w:val="left" w:pos="892"/>
          <w:tab w:val="center" w:pos="4677"/>
        </w:tabs>
        <w:jc w:val="left"/>
        <w:rPr>
          <w:rFonts w:ascii="Arial" w:hAnsi="Arial" w:cs="Arial"/>
          <w:b w:val="0"/>
          <w:sz w:val="24"/>
        </w:rPr>
      </w:pPr>
    </w:p>
    <w:p w:rsidR="00E12D35" w:rsidRPr="00373380" w:rsidRDefault="00E12D35" w:rsidP="00E12D35">
      <w:pPr>
        <w:pStyle w:val="a3"/>
        <w:tabs>
          <w:tab w:val="left" w:pos="892"/>
          <w:tab w:val="center" w:pos="4677"/>
        </w:tabs>
        <w:jc w:val="left"/>
        <w:rPr>
          <w:rFonts w:ascii="Arial" w:hAnsi="Arial" w:cs="Arial"/>
          <w:b w:val="0"/>
          <w:sz w:val="24"/>
        </w:rPr>
      </w:pPr>
    </w:p>
    <w:p w:rsidR="00E24EA2" w:rsidRPr="00373380" w:rsidRDefault="00E24EA2" w:rsidP="00E12D35">
      <w:pPr>
        <w:pStyle w:val="a3"/>
        <w:tabs>
          <w:tab w:val="left" w:pos="892"/>
          <w:tab w:val="center" w:pos="4677"/>
        </w:tabs>
        <w:jc w:val="left"/>
        <w:rPr>
          <w:rFonts w:ascii="Arial" w:hAnsi="Arial" w:cs="Arial"/>
          <w:b w:val="0"/>
          <w:sz w:val="24"/>
        </w:rPr>
      </w:pPr>
    </w:p>
    <w:p w:rsidR="00E24EA2" w:rsidRDefault="00E24EA2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 w:val="18"/>
          <w:szCs w:val="18"/>
        </w:rPr>
      </w:pPr>
    </w:p>
    <w:p w:rsidR="00FD44D6" w:rsidRDefault="00FD44D6" w:rsidP="00FD44D6">
      <w:pPr>
        <w:ind w:firstLine="709"/>
        <w:jc w:val="right"/>
      </w:pPr>
      <w:bookmarkStart w:id="0" w:name="_GoBack"/>
      <w:bookmarkEnd w:id="0"/>
      <w:r>
        <w:t>Приложение 1</w:t>
      </w:r>
    </w:p>
    <w:p w:rsidR="00FD44D6" w:rsidRDefault="00FD44D6" w:rsidP="00FD44D6">
      <w:pPr>
        <w:widowControl w:val="0"/>
        <w:ind w:firstLine="709"/>
        <w:jc w:val="right"/>
        <w:rPr>
          <w:i/>
          <w:u w:val="single"/>
        </w:rPr>
      </w:pPr>
      <w:r>
        <w:rPr>
          <w:i/>
          <w:u w:val="single"/>
        </w:rPr>
        <w:t xml:space="preserve">Постановлению Администрации Александровского сельсовета </w:t>
      </w:r>
    </w:p>
    <w:p w:rsidR="00FD44D6" w:rsidRDefault="00FD44D6" w:rsidP="00FD44D6">
      <w:pPr>
        <w:ind w:firstLine="709"/>
        <w:jc w:val="right"/>
      </w:pPr>
      <w:r>
        <w:t>От 31.10.2019 № 24</w:t>
      </w:r>
    </w:p>
    <w:p w:rsidR="00FD44D6" w:rsidRDefault="00FD44D6" w:rsidP="00FD44D6">
      <w:pPr>
        <w:ind w:firstLine="709"/>
        <w:jc w:val="right"/>
      </w:pPr>
      <w:r>
        <w:t xml:space="preserve">( </w:t>
      </w:r>
      <w:proofErr w:type="spellStart"/>
      <w:r>
        <w:t>акт</w:t>
      </w:r>
      <w:proofErr w:type="gramStart"/>
      <w:r>
        <w:t>.р</w:t>
      </w:r>
      <w:proofErr w:type="gramEnd"/>
      <w:r>
        <w:t>ед</w:t>
      </w:r>
      <w:proofErr w:type="spellEnd"/>
      <w:r>
        <w:t>. от 31.10.2023 № 45)</w:t>
      </w:r>
    </w:p>
    <w:p w:rsidR="00FD44D6" w:rsidRDefault="00FD44D6" w:rsidP="00FD44D6">
      <w:pPr>
        <w:pStyle w:val="ConsPlusTitle"/>
        <w:jc w:val="center"/>
      </w:pPr>
    </w:p>
    <w:p w:rsidR="00FD44D6" w:rsidRDefault="00FD44D6" w:rsidP="00FD44D6">
      <w:pPr>
        <w:pStyle w:val="ConsPlusTitle"/>
        <w:jc w:val="center"/>
        <w:rPr>
          <w:b w:val="0"/>
        </w:rPr>
      </w:pPr>
      <w:r>
        <w:rPr>
          <w:b w:val="0"/>
        </w:rPr>
        <w:t>ПРАВИЛА</w:t>
      </w:r>
    </w:p>
    <w:p w:rsidR="00FD44D6" w:rsidRDefault="00FD44D6" w:rsidP="00FD44D6">
      <w:pPr>
        <w:pStyle w:val="ConsPlusTitle"/>
        <w:jc w:val="center"/>
        <w:rPr>
          <w:b w:val="0"/>
        </w:rPr>
      </w:pPr>
      <w:r>
        <w:rPr>
          <w:b w:val="0"/>
        </w:rPr>
        <w:t>ИСПОЛЬЗОВАНИЯ ВОДНЫХ ОБЪЕКТОВ ОБЩЕГО ПОЛЬЗОВАНИЯ, РАСПОЛОЖЕННЫХ  НА ТЕРРИТОРИИ</w:t>
      </w:r>
    </w:p>
    <w:p w:rsidR="00FD44D6" w:rsidRDefault="00FD44D6" w:rsidP="00FD44D6">
      <w:pPr>
        <w:pStyle w:val="ConsPlusTitle"/>
        <w:jc w:val="center"/>
        <w:rPr>
          <w:b w:val="0"/>
        </w:rPr>
      </w:pPr>
      <w:r>
        <w:rPr>
          <w:b w:val="0"/>
          <w:i/>
        </w:rPr>
        <w:t xml:space="preserve">АЛЕКСАНДРОВСКОГО СЕЛЬСОВЕТА </w:t>
      </w:r>
      <w:r>
        <w:rPr>
          <w:b w:val="0"/>
        </w:rPr>
        <w:t xml:space="preserve">ДЛЯ ЛИЧНЫХ И БЫТОВЫХ НУЖД </w:t>
      </w:r>
    </w:p>
    <w:p w:rsidR="00FD44D6" w:rsidRDefault="00FD44D6" w:rsidP="00FD44D6">
      <w:pPr>
        <w:pStyle w:val="ConsPlusTitle"/>
        <w:jc w:val="center"/>
        <w:rPr>
          <w:b w:val="0"/>
        </w:rPr>
      </w:pPr>
    </w:p>
    <w:p w:rsidR="00FD44D6" w:rsidRDefault="00FD44D6" w:rsidP="00FD44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Настоящие Правила использования водных объектов общего пользования для личных и бытовых нужд на территории Александровского сельсовета  (далее - Правила) разработаны в соответствии с Водным </w:t>
      </w:r>
      <w:hyperlink r:id="rId12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3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14.12.2006 № 769 «О порядке утверждения Правил охраны жизни людей на водных объектах», </w:t>
      </w:r>
      <w:hyperlink r:id="rId14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Совета администрации края от 21.04.2008 № 189-п «Об утверждении Правил охраны жизни людей на водных объектах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Красноярском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крае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устанавливают условия и требования, предъявляемые к обеспечению безопасности людей на водных объектах </w:t>
      </w:r>
      <w:r>
        <w:rPr>
          <w:rFonts w:ascii="Times New Roman" w:hAnsi="Times New Roman" w:cs="Times New Roman"/>
          <w:i/>
          <w:sz w:val="28"/>
          <w:szCs w:val="28"/>
        </w:rPr>
        <w:t xml:space="preserve"> Александровского сельсовета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обязательны для выполнения всеми водопользователями, предприятиями, учреждениями и гражданами.</w:t>
      </w:r>
    </w:p>
    <w:p w:rsidR="00FD44D6" w:rsidRPr="00373380" w:rsidRDefault="00FD44D6" w:rsidP="00FD44D6">
      <w:pPr>
        <w:tabs>
          <w:tab w:val="left" w:pos="709"/>
        </w:tabs>
        <w:spacing w:after="0"/>
        <w:ind w:right="-108"/>
        <w:jc w:val="both"/>
        <w:rPr>
          <w:rFonts w:ascii="Arial" w:hAnsi="Arial" w:cs="Arial"/>
          <w:bCs w:val="0"/>
          <w:sz w:val="24"/>
          <w:szCs w:val="24"/>
        </w:rPr>
      </w:pPr>
      <w:r>
        <w:t xml:space="preserve">1.2. </w:t>
      </w:r>
      <w:r w:rsidRPr="00373380">
        <w:rPr>
          <w:rFonts w:ascii="Arial" w:hAnsi="Arial" w:cs="Arial"/>
          <w:sz w:val="24"/>
          <w:szCs w:val="24"/>
        </w:rPr>
        <w:tab/>
      </w:r>
      <w:r w:rsidRPr="00373380">
        <w:rPr>
          <w:rFonts w:ascii="Arial" w:hAnsi="Arial" w:cs="Arial"/>
          <w:color w:val="000000"/>
          <w:sz w:val="24"/>
          <w:szCs w:val="24"/>
        </w:rPr>
        <w:t>Использование водных объектов для рекреационных целей (оказания услуг в сфере туризма, физической культуры и спорта, организации отдыха и укрепления здоровья граждан, в том числе организации отдыха детей и их оздоровления) осуществляется в соответствии с </w:t>
      </w:r>
      <w:hyperlink r:id="rId15" w:tgtFrame="_blank" w:history="1">
        <w:r w:rsidRPr="00373380">
          <w:rPr>
            <w:rStyle w:val="a6"/>
            <w:rFonts w:ascii="Arial" w:hAnsi="Arial" w:cs="Arial"/>
            <w:sz w:val="24"/>
            <w:szCs w:val="24"/>
          </w:rPr>
          <w:t>Водным кодексом Российской Федерации</w:t>
        </w:r>
      </w:hyperlink>
      <w:r w:rsidRPr="00373380">
        <w:rPr>
          <w:rFonts w:ascii="Arial" w:hAnsi="Arial" w:cs="Arial"/>
          <w:color w:val="000000"/>
          <w:sz w:val="24"/>
          <w:szCs w:val="24"/>
        </w:rPr>
        <w:t> и другими федеральными законами с учетом настоящих Правил.</w:t>
      </w:r>
    </w:p>
    <w:p w:rsidR="00FD44D6" w:rsidRPr="00373380" w:rsidRDefault="00FD44D6" w:rsidP="00FD44D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73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 w:rsidRPr="00373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турагентами</w:t>
      </w:r>
      <w:proofErr w:type="spellEnd"/>
      <w:r w:rsidRPr="00373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</w:t>
      </w:r>
      <w:proofErr w:type="gramEnd"/>
      <w:r w:rsidRPr="00373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373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основании</w:t>
      </w:r>
      <w:proofErr w:type="gramEnd"/>
      <w:r w:rsidRPr="00373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договора водопользования, заключаемого без проведения аукциона.»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На водных объектах общего пользования могут быть запрещены забор (изъятие) водных ресурсов для целей питьевого и хозяйственно-</w:t>
      </w:r>
      <w:r>
        <w:rPr>
          <w:rFonts w:ascii="Times New Roman" w:hAnsi="Times New Roman" w:cs="Times New Roman"/>
          <w:sz w:val="28"/>
          <w:szCs w:val="28"/>
        </w:rPr>
        <w:lastRenderedPageBreak/>
        <w:t>бытового водоснабжения, купание, использование маломерных судов и других технических средств, предназначенных для отдыха на водных объектах, водопой, а также установлены иные запреты в случаях, предусмотренных законодательством Российской Федерации и законодательством Красноярского края.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Полоса земли вдоль береговой линии водного объекта общего пользования (береговая полоса) предназначается для общего пользования. Ширина береговой полосы водных объектов общего пользования составляет 20 метров, за исключением береговой полосы каналов, а также рек и ручьев, протяженность которых от истока до устья не более чем 10 километров. Ширина береговой полосы каналов, а также рек и ручьев, протяженность которых от истока до устья не более чем 10 километров, составляет 5 метров.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Проектирование, размещение,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осуществляется в соответствии с водным законодательством и законодательством о градостроительной деятельности.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Водопользователи, допустившие нарушение настоящих Правил вследствие несоблюдения указанных в договоре водопользования или решении о предоставлении водного объекта в пользование условий и требований, привлекаются к ответственности в порядке, установленном законодательством.</w:t>
      </w:r>
    </w:p>
    <w:p w:rsidR="00FD44D6" w:rsidRDefault="00FD44D6" w:rsidP="00FD44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44D6" w:rsidRDefault="00FD44D6" w:rsidP="00FD44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ТРЕБОВАНИЯ К ОБЪЕКТАМ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Зоны рекреации водных объектов располагаются на расстоянии не менее 500 метров выше по течению от мест выпуска сточных вод, не менее 250 метров выше.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местах, отведенных для купания, и выше их по течению до 500 метров запрещается стирка белья и купание животных.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 началом купального сезона каждая зона рекреации водного объекта должна быть осмотрена органом санитарно-эпидемиологического надзора с выдачей письменного заключения о санитарном состоянии территории и пригодности водного объекта для купания, а также дно водного объекта в пределах участка акватории, отведенного для купания, должно быть обследовано водолазами и очищено от водных растений, коряг, камней, стекла и др., иметь постепенный скат без уступов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глубины 1,75 метра при ширине полосы от берега не менее 15 метров.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Площадь участка акватории водного объекта, отведенного для купания, при проточном водном объекте должна обеспечивать не менее 5 квадратных метров на одного купающегося, а на непроточном водном объекте - в 2 - 3 раза больше. На каждого человека должно приходиться не менее 2 квадратных метров площади пляжа.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В местах, отведенных для купания, не должно быть выхода на поверхность грунтовых вод, водоворота, воронок и течения, превышающего 0,5 метра в секунду.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 Границы участка акватории водного объекта, отведенного для купания, обозначаются буйками оранжевого цвета, расположенными на расстоянии 25 - 30 метров один от другого и до 25 метров от ме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 с гл</w:t>
      </w:r>
      <w:proofErr w:type="gramEnd"/>
      <w:r>
        <w:rPr>
          <w:rFonts w:ascii="Times New Roman" w:hAnsi="Times New Roman" w:cs="Times New Roman"/>
          <w:sz w:val="28"/>
          <w:szCs w:val="28"/>
        </w:rPr>
        <w:t>убиной 1,3 метра.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В зоне рекреации водного объекта отводятся участки для купания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неумеющих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плавать с глубиной не более 1,2 метра. Участки обозначаются линией поплавков, закрепленных на тросах, или ограждаются.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Зоны рекреации водных объектов оборудуются стендами с извлечениями из настоящих Правил, материалами по профилактике несчастных случаев на водных объектах, данными о температуре воды и воздуха, обеспечиваются в достаточном количестве лежаками, тентами, зонтами для защиты от солнца.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Плавучие понтоны, ограждающие акваторию купальни, надежно закрепляются и соединяются с берегом мостиками или трапами, а сходы в воду должны иметь перила.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При отсутствии естественных участков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приглубленными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берегами в местах с глубинами, обеспечивающими безопасность при нырянии, оборудуются деревянные мостки или плоты для прыжков в воду.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На пляже устанавливаются мачты голубого цвета высотой 8 - 10 метров для подъема сигналов: желтый флаг 70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 сантиметров (или 50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70 сантиметров), обозначающий «Купание разрешено», черный шар диаметром 1 метр – «Купание запрещено».</w:t>
      </w:r>
    </w:p>
    <w:p w:rsidR="00FD44D6" w:rsidRDefault="00FD44D6" w:rsidP="00FD44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44D6" w:rsidRDefault="00FD44D6" w:rsidP="00FD44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МЕРЫ ОБЕСПЕЧЕНИЯ БЕЗОПАСНОСТИ НАСЕЛЕНИЯ ПРИ ПОЛЬЗОВАНИИ ВОДНЫМИ ОБЪЕКТАМИ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Купание в необорудованных, незнакомых, а также запрещенных местах опасно для жизни.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Запрещается: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купаться в местах, где выставлены щиты (аншлаги) с предупреждениями и запрещающими надписями;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купаться в необорудованных, незнакомых местах;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заплывать за буйки, обозначающие границы плавания;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подплывать к моторным, весельным лодкам и другим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плавсредствам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прыгать в воду с лодок, сооружений, не приспособленных для этих целей;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загрязнять и засорять водоемы;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распивать спиртные напитки, купаться в состоянии алкогольного опьянения;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приводить с собой собак и других животных;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оставлять на берегу бумагу, стекло и другой мусор;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играть с мячом и в спортивные игры в не отведенных для этих целей местах, а также допускать в водных объектах игры, связанные с нырянием и захватом купающихся;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подавать крики ложной тревоги;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плавать на досках, бревнах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приспособленных для этого </w:t>
      </w:r>
      <w:r>
        <w:rPr>
          <w:rFonts w:ascii="Times New Roman" w:hAnsi="Times New Roman" w:cs="Times New Roman"/>
          <w:sz w:val="28"/>
          <w:szCs w:val="28"/>
        </w:rPr>
        <w:lastRenderedPageBreak/>
        <w:t>средствах (предметах).</w:t>
      </w:r>
    </w:p>
    <w:p w:rsidR="00FD44D6" w:rsidRDefault="00FD44D6" w:rsidP="00FD44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44D6" w:rsidRDefault="00FD44D6" w:rsidP="00FD44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МЕРЫ ОБЕСПЕЧЕНИЯ БЕЗОПАСНОСТИ ДЕТЕЙ</w:t>
      </w:r>
    </w:p>
    <w:p w:rsidR="00FD44D6" w:rsidRDefault="00FD44D6" w:rsidP="00FD44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ВОДНЫХ ОБЪЕКТАХ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Безопасность детей на водных объектах обеспечивается правильным выбором и оборудованием места купания, систематической разъяснительной работой с детьми о правилах поведения на водных объектах и соблюдением мер предосторожности.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Взрослые обязаны не допускать купания детей в неустановленных местах, плавания на не приспособленных для этого средствах (предметах) и других нарушений правил безопасности на водных объектах.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Купающимся детям запрещается нырять с перил, мостков, заплывать за границу плавания.</w:t>
      </w:r>
    </w:p>
    <w:p w:rsidR="00FD44D6" w:rsidRDefault="00FD44D6" w:rsidP="00FD44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D44D6" w:rsidRDefault="00FD44D6" w:rsidP="00FD44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МЕРЫ БЕЗОПАСНОСТИ ПРИ ПРОИЗВОДСТВЕ РАБОТ</w:t>
      </w:r>
    </w:p>
    <w:p w:rsidR="00FD44D6" w:rsidRDefault="00FD44D6" w:rsidP="00FD44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ВЫЕМКЕ ГРУНТА И НА ВОДНЫХ ОБЪЕКТАХ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Работы по выемке грунта вблизи водных объектов должны осуществляться в соответствии с действующим законодательством.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Предприятия, учреждения и организации независимо от форм собственности при производстве работ по выемке грунта и гравия, углублению дна водных объектов обязаны ограждать опасные участки, а после окончания работ выравнивать дно.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Ответственность за обеспечение безопасности жизни людей в обводненных карьерах до окончания работ возлагается на организацию, проводящую выемку грунта.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По окончании выемки грунта в обводненных карьерах производится выравнивание дна от береговой линии до глубины 1,7 метра.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Организации, проводившие земляные работы, обязаны засыпать котлованы.</w:t>
      </w:r>
    </w:p>
    <w:p w:rsidR="00FD44D6" w:rsidRDefault="00FD44D6" w:rsidP="00FD44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44D6" w:rsidRDefault="00FD44D6" w:rsidP="00FD44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ЗНАКИ БЕЗОПАСНОСТИ НА ВОДНЫХ ОБЪЕКТАХ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Знаки безопасности на водных объектах устанавливаются на берегах водных объектов с целью обеспечения безопасности людей на водных объектах.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Знаки имеют форму прямоугольника с размерами сторон не менее 50 - 60 сантиметров и изготавливаются из досок, толстой фанеры, металлических листов или другого прочного материала.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Знаки устанавливаются на видных местах и укрепляются на столбах (деревянных, металлических, железобетонных и т.п.), врытых в землю. Высота столбов над землей должна быть не менее 2,5 метра.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Надписи на знаках делаются черной или белой краской.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Характеристика знаков безопасности на водных объектах:</w:t>
      </w:r>
    </w:p>
    <w:p w:rsidR="00FD44D6" w:rsidRDefault="00FD44D6" w:rsidP="00FD44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600"/>
        <w:gridCol w:w="3960"/>
        <w:gridCol w:w="4680"/>
      </w:tblGrid>
      <w:tr w:rsidR="00FD44D6" w:rsidTr="00FD44D6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</w:p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Надпись на знаке       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Описание знака            </w:t>
            </w:r>
          </w:p>
        </w:tc>
      </w:tr>
      <w:tr w:rsidR="00FD44D6" w:rsidTr="00FD44D6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 </w:t>
            </w:r>
          </w:p>
        </w:tc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купания (с указанием     </w:t>
            </w:r>
            <w:proofErr w:type="gramEnd"/>
          </w:p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границ в метрах)               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зеленой рамке. Надпись сверху. Ниже</w:t>
            </w:r>
          </w:p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 плывущий человек. Знак     </w:t>
            </w:r>
          </w:p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укрепляется на столбе белого цвета   </w:t>
            </w:r>
          </w:p>
        </w:tc>
      </w:tr>
      <w:tr w:rsidR="00FD44D6" w:rsidTr="00FD44D6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</w:tc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купания детей (с         </w:t>
            </w:r>
            <w:proofErr w:type="gramEnd"/>
          </w:p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указанием границ в метрах)     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зеленой рамке. Надпись сверху. Ниже</w:t>
            </w:r>
          </w:p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изображены двое детей, стоящих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объекте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Знак укрепляется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столбе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белого цвета                  </w:t>
            </w:r>
          </w:p>
        </w:tc>
      </w:tr>
      <w:tr w:rsidR="00FD44D6" w:rsidTr="00FD44D6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</w:t>
            </w:r>
          </w:p>
        </w:tc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купания животных (с      </w:t>
            </w:r>
            <w:proofErr w:type="gramEnd"/>
          </w:p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указанием границ в метрах)     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зеленой рамке. Надпись сверху. Ниже</w:t>
            </w:r>
          </w:p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изображена плывущая собака. Знак     </w:t>
            </w:r>
          </w:p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укрепляется на столбе белого цвета   </w:t>
            </w:r>
          </w:p>
        </w:tc>
      </w:tr>
      <w:tr w:rsidR="00FD44D6" w:rsidTr="00FD44D6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 </w:t>
            </w:r>
          </w:p>
        </w:tc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Купаться запрещено (с указанием</w:t>
            </w:r>
            <w:proofErr w:type="gramEnd"/>
          </w:p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границ в метрах)               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красной рамке,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перечеркнутое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красной чертой по диагонали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верхнего левого угла. Надпись сверху.</w:t>
            </w:r>
          </w:p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Ниже изображен человек. Знак укреплен</w:t>
            </w:r>
          </w:p>
          <w:p w:rsidR="00FD44D6" w:rsidRDefault="00FD44D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столбе красного цвета             </w:t>
            </w:r>
          </w:p>
        </w:tc>
      </w:tr>
    </w:tbl>
    <w:p w:rsidR="00FD44D6" w:rsidRDefault="00FD44D6" w:rsidP="00FD44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44D6" w:rsidRDefault="00FD44D6" w:rsidP="00FD44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ОТВЕТСТВЕННОСТЬ ЗА НАРУШЕНИЕ НАСТОЯЩИХ ПРАВИЛ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Лица, виновные в нарушении порядка, установленного настоящими Правилами, несут ответственность согласно действующему законодательству.</w:t>
      </w:r>
    </w:p>
    <w:p w:rsidR="00FD44D6" w:rsidRDefault="00FD44D6" w:rsidP="00FD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Устранение последствий неправомерных действий, приведших к ухудшению состояния водных объектов, в том числе допущенных загрязнений, и возмещение причиненного вреда производится виновными лицами.</w:t>
      </w:r>
    </w:p>
    <w:p w:rsidR="00FD44D6" w:rsidRDefault="00FD44D6" w:rsidP="00FD44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4EA2" w:rsidRDefault="00E24EA2" w:rsidP="00E12D35">
      <w:pPr>
        <w:pStyle w:val="a3"/>
        <w:tabs>
          <w:tab w:val="left" w:pos="892"/>
          <w:tab w:val="center" w:pos="4677"/>
        </w:tabs>
        <w:jc w:val="left"/>
        <w:rPr>
          <w:b w:val="0"/>
          <w:sz w:val="18"/>
          <w:szCs w:val="18"/>
        </w:rPr>
      </w:pPr>
    </w:p>
    <w:sectPr w:rsidR="00E24EA2" w:rsidSect="00EE7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BDD" w:rsidRDefault="00027BDD" w:rsidP="00E12D35">
      <w:pPr>
        <w:spacing w:after="0" w:line="240" w:lineRule="auto"/>
      </w:pPr>
      <w:r>
        <w:separator/>
      </w:r>
    </w:p>
  </w:endnote>
  <w:endnote w:type="continuationSeparator" w:id="0">
    <w:p w:rsidR="00027BDD" w:rsidRDefault="00027BDD" w:rsidP="00E1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BDD" w:rsidRDefault="00027BDD" w:rsidP="00E12D35">
      <w:pPr>
        <w:spacing w:after="0" w:line="240" w:lineRule="auto"/>
      </w:pPr>
      <w:r>
        <w:separator/>
      </w:r>
    </w:p>
  </w:footnote>
  <w:footnote w:type="continuationSeparator" w:id="0">
    <w:p w:rsidR="00027BDD" w:rsidRDefault="00027BDD" w:rsidP="00E12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F1C52"/>
    <w:multiLevelType w:val="singleLevel"/>
    <w:tmpl w:val="3E7699FE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">
    <w:nsid w:val="34391C0B"/>
    <w:multiLevelType w:val="hybridMultilevel"/>
    <w:tmpl w:val="67BC1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43929"/>
    <w:multiLevelType w:val="hybridMultilevel"/>
    <w:tmpl w:val="5F70DA4C"/>
    <w:lvl w:ilvl="0" w:tplc="706203BA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AD390D"/>
    <w:multiLevelType w:val="hybridMultilevel"/>
    <w:tmpl w:val="3CFC19DC"/>
    <w:lvl w:ilvl="0" w:tplc="82661D8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8907201"/>
    <w:multiLevelType w:val="hybridMultilevel"/>
    <w:tmpl w:val="0376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D4A19"/>
    <w:multiLevelType w:val="hybridMultilevel"/>
    <w:tmpl w:val="FDFC3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B7423"/>
    <w:multiLevelType w:val="hybridMultilevel"/>
    <w:tmpl w:val="AC106368"/>
    <w:lvl w:ilvl="0" w:tplc="BFF6BABE">
      <w:start w:val="2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B29"/>
    <w:rsid w:val="00027BDD"/>
    <w:rsid w:val="00032C42"/>
    <w:rsid w:val="0004326D"/>
    <w:rsid w:val="000E60E0"/>
    <w:rsid w:val="00203E3C"/>
    <w:rsid w:val="00257A81"/>
    <w:rsid w:val="002B555B"/>
    <w:rsid w:val="003102EB"/>
    <w:rsid w:val="0032103E"/>
    <w:rsid w:val="00373380"/>
    <w:rsid w:val="003D0607"/>
    <w:rsid w:val="003D5334"/>
    <w:rsid w:val="003F33E0"/>
    <w:rsid w:val="0040335C"/>
    <w:rsid w:val="00480352"/>
    <w:rsid w:val="00493D45"/>
    <w:rsid w:val="004968A2"/>
    <w:rsid w:val="0057101B"/>
    <w:rsid w:val="005869F3"/>
    <w:rsid w:val="005F100B"/>
    <w:rsid w:val="00677B29"/>
    <w:rsid w:val="00706756"/>
    <w:rsid w:val="00706769"/>
    <w:rsid w:val="007B1440"/>
    <w:rsid w:val="008151DF"/>
    <w:rsid w:val="008533E3"/>
    <w:rsid w:val="008956D7"/>
    <w:rsid w:val="008C73C1"/>
    <w:rsid w:val="008D53C8"/>
    <w:rsid w:val="008E115F"/>
    <w:rsid w:val="00930C47"/>
    <w:rsid w:val="00960DCD"/>
    <w:rsid w:val="0096319B"/>
    <w:rsid w:val="0098652B"/>
    <w:rsid w:val="009B6111"/>
    <w:rsid w:val="00A326CD"/>
    <w:rsid w:val="00AD268B"/>
    <w:rsid w:val="00BF3442"/>
    <w:rsid w:val="00C25E93"/>
    <w:rsid w:val="00C85553"/>
    <w:rsid w:val="00CB6D90"/>
    <w:rsid w:val="00CC1FF3"/>
    <w:rsid w:val="00D107E0"/>
    <w:rsid w:val="00DB4E60"/>
    <w:rsid w:val="00E12D35"/>
    <w:rsid w:val="00E24EA2"/>
    <w:rsid w:val="00E51C87"/>
    <w:rsid w:val="00EE7E0E"/>
    <w:rsid w:val="00F4567E"/>
    <w:rsid w:val="00F57588"/>
    <w:rsid w:val="00FD44D6"/>
    <w:rsid w:val="00FF6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52"/>
    <w:rPr>
      <w:rFonts w:ascii="Times New Roman" w:eastAsia="Calibri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F4567E"/>
    <w:pPr>
      <w:keepNext/>
      <w:spacing w:after="0" w:line="240" w:lineRule="auto"/>
      <w:ind w:left="-567" w:right="-766"/>
      <w:jc w:val="center"/>
      <w:outlineLvl w:val="0"/>
    </w:pPr>
    <w:rPr>
      <w:rFonts w:eastAsia="Times New Roman"/>
      <w:bC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7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77B29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677B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456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6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432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432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04326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12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2D35"/>
    <w:rPr>
      <w:rFonts w:ascii="Times New Roman" w:eastAsia="Calibri" w:hAnsi="Times New Roman" w:cs="Times New Roman"/>
      <w:bCs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E12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2D35"/>
    <w:rPr>
      <w:rFonts w:ascii="Times New Roman" w:eastAsia="Calibri" w:hAnsi="Times New Roman" w:cs="Times New Roman"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E24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4EA2"/>
    <w:rPr>
      <w:rFonts w:ascii="Tahoma" w:eastAsia="Calibri" w:hAnsi="Tahoma" w:cs="Tahoma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52"/>
    <w:rPr>
      <w:rFonts w:ascii="Times New Roman" w:eastAsia="Calibri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F4567E"/>
    <w:pPr>
      <w:keepNext/>
      <w:spacing w:after="0" w:line="240" w:lineRule="auto"/>
      <w:ind w:left="-567" w:right="-766"/>
      <w:jc w:val="center"/>
      <w:outlineLvl w:val="0"/>
    </w:pPr>
    <w:rPr>
      <w:rFonts w:eastAsia="Times New Roman"/>
      <w:bC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7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77B29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677B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456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6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432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432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04326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12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2D35"/>
    <w:rPr>
      <w:rFonts w:ascii="Times New Roman" w:eastAsia="Calibri" w:hAnsi="Times New Roman" w:cs="Times New Roman"/>
      <w:bCs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E12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2D35"/>
    <w:rPr>
      <w:rFonts w:ascii="Times New Roman" w:eastAsia="Calibri" w:hAnsi="Times New Roman" w:cs="Times New Roman"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E24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4EA2"/>
    <w:rPr>
      <w:rFonts w:ascii="Tahoma" w:eastAsia="Calibri" w:hAnsi="Tahoma" w:cs="Tahoma"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9554D5BEEB35850F53959D92C04A0313488AB068F30A264DA8F0B652FEy7C" TargetMode="External"/><Relationship Id="rId13" Type="http://schemas.openxmlformats.org/officeDocument/2006/relationships/hyperlink" Target="consultantplus://offline/ref=2C9554D5BEEB35850F53959D92C04A0314448DBD68FA572C45F1FCB4F5y5C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C9554D5BEEB35850F53959D92C04A0313488AB068F30A264DA8F0B652FEy7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0040F7A8-9A0D-4E71-BA36-B348C3CFE43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0040F7A8-9A0D-4E71-BA36-B348C3CFE439" TargetMode="External"/><Relationship Id="rId10" Type="http://schemas.openxmlformats.org/officeDocument/2006/relationships/hyperlink" Target="consultantplus://offline/ref=2C9554D5BEEB35850F538B9084AC150C114BD6B563F3097016F7ABEB05EE01EEFDy0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9554D5BEEB35850F53959D92C04A0314448DBD68FA572C45F1FCB4F5y5C" TargetMode="External"/><Relationship Id="rId14" Type="http://schemas.openxmlformats.org/officeDocument/2006/relationships/hyperlink" Target="consultantplus://offline/ref=2C9554D5BEEB35850F538B9084AC150C114BD6B563F3097016F7ABEB05EE01EEFDy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B9DAC-8D65-458D-BAB2-C1067E3E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2101</Words>
  <Characters>11976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Чайковского сельсовета 						             Г. Ф. Муратов</vt:lpstr>
      <vt:lpstr>Глава Чайковского сельсовета 						             В. С. Синяков</vt:lpstr>
      <vt:lpstr/>
      <vt:lpstr/>
      <vt:lpstr/>
    </vt:vector>
  </TitlesOfParts>
  <Company>SPecialiST RePack</Company>
  <LinksUpToDate>false</LinksUpToDate>
  <CharactersWithSpaces>14049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Альбина</cp:lastModifiedBy>
  <cp:revision>17</cp:revision>
  <cp:lastPrinted>2023-10-30T08:16:00Z</cp:lastPrinted>
  <dcterms:created xsi:type="dcterms:W3CDTF">2023-10-18T03:19:00Z</dcterms:created>
  <dcterms:modified xsi:type="dcterms:W3CDTF">2023-10-30T08:16:00Z</dcterms:modified>
</cp:coreProperties>
</file>