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40" w:rsidRDefault="00322240" w:rsidP="003222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CBEB989" wp14:editId="0BE07365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Администрация Юрьевского сельсовета</w:t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Боготольского района</w:t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Красноярского края</w:t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7A4A1C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февраля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                                  </w:t>
      </w:r>
      <w:proofErr w:type="gramStart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Юрьевка                       №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-п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 проведении открытого аукциона по продаже права на заключение договора аренды земельного участка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соответствии со ст. 39.11, 39.12 Земельного кодекса Российской Федерации, руководствуясь Уставом сельсовета, ПОСТАНОВЛЯЮ:</w:t>
      </w:r>
    </w:p>
    <w:p w:rsidR="00742C69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Провести торги в форме аукциона открытого по составу участников на право заключения договора аренды земельного участка из земель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сельскохозяйственного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назначения</w:t>
      </w:r>
      <w:r w:rsidR="00742C69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1.1</w:t>
      </w:r>
      <w:r w:rsidR="00D927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Лот №1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с кадастровым номером 24:06: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0000000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:1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238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местоположение относительно ориентира, расположенного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за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пределами 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участка. Почтовый адрес ориентира: Россия. Красноярский край, Боготольский район, 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Георгиевка. Участок находится примерно в 0,1км от ориентира по направлению на юго-запад,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площадью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40150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., с разрешенным использованием: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сельскохозяйственное использование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а) 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Установить начальный размер годовой арендной платы в сумме </w:t>
      </w:r>
      <w:r w:rsidR="007A4A1C">
        <w:rPr>
          <w:rFonts w:eastAsia="Times New Roman" w:cs="Times New Roman"/>
          <w:color w:val="000000"/>
          <w:sz w:val="28"/>
          <w:szCs w:val="28"/>
          <w:lang w:eastAsia="ru-RU"/>
        </w:rPr>
        <w:t>2519 (две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тысячи пятьсот девятнадцать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 рублей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29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копеек, в размере 1,5 % кадастровой стоимости земельного участка.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Величина повышения цены за земельный участок (шаг аукциона)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75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семьдесят пять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) рублей 72 копейки 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размере 3 % от начальной цены предмета аукциона.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Задаток за участие в аукционе 1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(сто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двадцать пять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) рублей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96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копеек. 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</w:t>
      </w:r>
      <w:r w:rsidR="002D5949">
        <w:rPr>
          <w:rFonts w:eastAsia="Times New Roman" w:cs="Times New Roman"/>
          <w:color w:val="000000"/>
          <w:sz w:val="28"/>
          <w:szCs w:val="28"/>
          <w:lang w:eastAsia="ru-RU"/>
        </w:rPr>
        <w:t>ок аренды земельного участка - 20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="002D5949">
        <w:rPr>
          <w:rFonts w:eastAsia="Times New Roman" w:cs="Times New Roman"/>
          <w:color w:val="000000"/>
          <w:sz w:val="28"/>
          <w:szCs w:val="28"/>
          <w:lang w:eastAsia="ru-RU"/>
        </w:rPr>
        <w:t>двадцать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Ограничения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(обременения) прав на земельном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участке: отсутствуют.</w:t>
      </w:r>
    </w:p>
    <w:p w:rsidR="00CB6D44" w:rsidRDefault="00742C69" w:rsidP="00A02C99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1.2</w:t>
      </w:r>
      <w:r w:rsidR="00CB6D44" w:rsidRP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9270E">
        <w:rPr>
          <w:rFonts w:eastAsia="Times New Roman" w:cs="Times New Roman"/>
          <w:color w:val="000000"/>
          <w:sz w:val="28"/>
          <w:szCs w:val="28"/>
          <w:lang w:eastAsia="ru-RU"/>
        </w:rPr>
        <w:t>Лот №2</w:t>
      </w: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кадастровым номером 24:06:4101002:29, местоположение: Россия, Красноярский край, Боготольский район,  д. Березовка. Участок расположен </w:t>
      </w:r>
      <w:r w:rsidR="00A02C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примерно в 0,1км от 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>д. Березовка по направлению на север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>103536</w:t>
      </w:r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CB6D44">
        <w:rPr>
          <w:rFonts w:eastAsia="Times New Roman" w:cs="Times New Roman"/>
          <w:color w:val="000000"/>
          <w:sz w:val="28"/>
          <w:szCs w:val="28"/>
          <w:lang w:eastAsia="ru-RU"/>
        </w:rPr>
        <w:t>., с разрешенным использованием: сельскохозяйственное использование.</w:t>
      </w:r>
    </w:p>
    <w:p w:rsidR="003F040F" w:rsidRDefault="00742C69" w:rsidP="003F040F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а)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Установить начальный размер годовой арендной платы в сумме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>6491  (шесть тысяч четыреста девяносто один) рубль 71 копейка, в размере 1,5 % кадастровой стоимости земельного участка.</w:t>
      </w:r>
    </w:p>
    <w:p w:rsidR="003F040F" w:rsidRDefault="003F040F" w:rsidP="003F040F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Величина повышения цены за земельный участок (шаг аукциона) 194 (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сто девяноста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четыре) рубля 75 копеек в размере 3 % от начальной цены предмета аукциона.</w:t>
      </w:r>
    </w:p>
    <w:p w:rsidR="003F040F" w:rsidRDefault="003F040F" w:rsidP="003F040F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Задаток за участие в аукционе 324 (триста двадцать четыре) рубля 59 копеек. </w:t>
      </w:r>
    </w:p>
    <w:p w:rsidR="003F040F" w:rsidRDefault="00742C69" w:rsidP="003F040F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б)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Срок аренды земельного участка - </w:t>
      </w:r>
      <w:r w:rsidR="002D5949">
        <w:rPr>
          <w:rFonts w:eastAsia="Times New Roman" w:cs="Times New Roman"/>
          <w:color w:val="000000"/>
          <w:sz w:val="28"/>
          <w:szCs w:val="28"/>
          <w:lang w:eastAsia="ru-RU"/>
        </w:rPr>
        <w:t>20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="002D5949">
        <w:rPr>
          <w:rFonts w:eastAsia="Times New Roman" w:cs="Times New Roman"/>
          <w:color w:val="000000"/>
          <w:sz w:val="28"/>
          <w:szCs w:val="28"/>
          <w:lang w:eastAsia="ru-RU"/>
        </w:rPr>
        <w:t>двадцать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>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3F040F" w:rsidRDefault="00742C69" w:rsidP="003F040F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в)</w:t>
      </w:r>
      <w:r w:rsidR="003F04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Ограничения (обременения) прав на земельном участке: отсутствуют.</w:t>
      </w:r>
    </w:p>
    <w:p w:rsidR="00322240" w:rsidRDefault="003F040F" w:rsidP="003F040F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42C69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Форма платежа – единовременная.</w:t>
      </w:r>
    </w:p>
    <w:p w:rsidR="00322240" w:rsidRDefault="003F040F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42C69"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Срок подачи заявок - 25 дней с момента публикации информационного сообщения.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="00B25F1A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Заявитель не допускается к участию в аукционе в случае не поступления задатка на счет, указанный в извещении о проведен</w:t>
      </w:r>
      <w:proofErr w:type="gramStart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ии </w:t>
      </w:r>
      <w:r w:rsidR="00BD4B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кциона, до дня окончания приема документов для участия в аукционе. 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="00B25F1A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случае если победитель аукциона уклонился от заключения договора, задаток не возвращается.</w:t>
      </w:r>
    </w:p>
    <w:p w:rsidR="00322240" w:rsidRDefault="00742C69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1.</w:t>
      </w:r>
      <w:r w:rsidR="00B25F1A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  <w:r w:rsidR="003222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2. Утвердить состав комиссии по проведению торгов по продаже права на заключение договора аренды земельного участка. (Приложение 1)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3. Утвердить форму извещения о проведении торгов по продаже права на заключение договора аренды земельного участка. (Приложение 2)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 Разместить извещение о проведен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ии </w:t>
      </w:r>
      <w:r w:rsidR="00FF4F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кциона на официальном сайте Юрьевского сельсовета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www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bogotol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r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, 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torgi.gov.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и опубликовать в официальном печатном издании газете «Земля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боготольская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».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 Контроль над исполнением настоящего постановления оставляю за собой.</w:t>
      </w:r>
    </w:p>
    <w:p w:rsidR="00322240" w:rsidRDefault="00322240" w:rsidP="00322240">
      <w:pPr>
        <w:widowControl/>
        <w:autoSpaceDE/>
        <w:adjustRightInd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6. Постановление вступает в силу с момента подписания.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Глава Юрьевского сельсовета                              </w:t>
      </w:r>
      <w:r w:rsidR="00FF4F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И. М. Леднева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FF4FC7">
      <w:pPr>
        <w:widowControl/>
        <w:autoSpaceDE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322240" w:rsidRDefault="00322240" w:rsidP="00322240">
      <w:pPr>
        <w:widowControl/>
        <w:autoSpaceDE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 постановлению Юрьевского сельсовета</w:t>
      </w:r>
    </w:p>
    <w:p w:rsidR="00322240" w:rsidRDefault="00322240" w:rsidP="00322240">
      <w:pPr>
        <w:widowControl/>
        <w:autoSpaceDE/>
        <w:adjustRightInd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</w:t>
      </w:r>
      <w:r w:rsidR="00FF4FC7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3.</w:t>
      </w:r>
      <w:r w:rsidR="00FF4FC7">
        <w:rPr>
          <w:rFonts w:eastAsia="Times New Roman" w:cs="Times New Roman"/>
          <w:color w:val="000000"/>
          <w:sz w:val="28"/>
          <w:szCs w:val="28"/>
          <w:lang w:eastAsia="ru-RU"/>
        </w:rPr>
        <w:t>02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.201</w:t>
      </w:r>
      <w:r w:rsidR="00FF4FC7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 № 4-п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СОСТАВ КОМИССИИ</w:t>
      </w:r>
    </w:p>
    <w:p w:rsidR="00322240" w:rsidRDefault="00322240" w:rsidP="00322240">
      <w:pPr>
        <w:widowControl/>
        <w:autoSpaceDE/>
        <w:adjustRightInd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 проведению открытого аукциона по продаже права на заключение договора аренды земельного участка</w:t>
      </w:r>
    </w:p>
    <w:p w:rsidR="00322240" w:rsidRDefault="00322240" w:rsidP="00322240">
      <w:pPr>
        <w:widowControl/>
        <w:autoSpaceDE/>
        <w:adjustRightInd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22240" w:rsidRDefault="00322240" w:rsidP="00322240">
      <w:pPr>
        <w:widowControl/>
        <w:autoSpaceDE/>
        <w:adjustRightInd/>
        <w:spacing w:after="200" w:line="276" w:lineRule="auto"/>
        <w:rPr>
          <w:rFonts w:ascii="Calibri" w:eastAsia="Times New Roman" w:hAnsi="Calibri" w:cs="Times New Roman"/>
          <w:sz w:val="22"/>
          <w:szCs w:val="22"/>
        </w:rPr>
      </w:pPr>
    </w:p>
    <w:tbl>
      <w:tblPr>
        <w:tblW w:w="925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6" w:space="0" w:color="00000A"/>
          <w:insideV w:val="single" w:sz="6" w:space="0" w:color="00000A"/>
        </w:tblBorders>
        <w:shd w:val="clear" w:color="auto" w:fill="FFFFFF"/>
        <w:tblLook w:val="04A0" w:firstRow="1" w:lastRow="0" w:firstColumn="1" w:lastColumn="0" w:noHBand="0" w:noVBand="1"/>
      </w:tblPr>
      <w:tblGrid>
        <w:gridCol w:w="1823"/>
        <w:gridCol w:w="3692"/>
        <w:gridCol w:w="3740"/>
      </w:tblGrid>
      <w:tr w:rsidR="00322240" w:rsidTr="00322240">
        <w:trPr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Состав комиссии</w:t>
            </w: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Должность</w:t>
            </w:r>
          </w:p>
        </w:tc>
      </w:tr>
      <w:tr w:rsidR="00322240" w:rsidTr="00322240">
        <w:trPr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Председатель</w:t>
            </w: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Н. Н. Штырц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Заместитель главы сельсовета</w:t>
            </w:r>
          </w:p>
        </w:tc>
      </w:tr>
      <w:tr w:rsidR="00322240" w:rsidTr="00322240">
        <w:trPr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Н.А. Штырц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Специалист первой категории</w:t>
            </w:r>
          </w:p>
        </w:tc>
      </w:tr>
      <w:tr w:rsidR="00322240" w:rsidTr="00322240">
        <w:trPr>
          <w:trHeight w:val="644"/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Е.Н. Шалудкина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Председатель Совета депутатов Юрьевского сельсовета</w:t>
            </w:r>
          </w:p>
        </w:tc>
      </w:tr>
      <w:tr w:rsidR="00322240" w:rsidTr="00322240">
        <w:trPr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Г.С. Сидоренко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Главный бухгалтер</w:t>
            </w:r>
          </w:p>
        </w:tc>
      </w:tr>
      <w:tr w:rsidR="00322240" w:rsidTr="00322240">
        <w:trPr>
          <w:tblCellSpacing w:w="0" w:type="dxa"/>
        </w:trPr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Е.Ф. Павлова</w:t>
            </w:r>
          </w:p>
        </w:tc>
        <w:tc>
          <w:tcPr>
            <w:tcW w:w="3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2240" w:rsidRDefault="00322240">
            <w:pPr>
              <w:widowControl/>
              <w:autoSpaceDE/>
              <w:adjustRightInd/>
              <w:spacing w:after="200" w:line="276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Бухгалтер</w:t>
            </w:r>
          </w:p>
        </w:tc>
      </w:tr>
    </w:tbl>
    <w:p w:rsidR="00322240" w:rsidRDefault="00322240" w:rsidP="00322240">
      <w:pPr>
        <w:widowControl/>
        <w:autoSpaceDE/>
        <w:adjustRightInd/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322240" w:rsidRDefault="00322240" w:rsidP="00322240">
      <w:pPr>
        <w:widowControl/>
        <w:autoSpaceDE/>
        <w:adjustRightInd/>
        <w:spacing w:after="200" w:line="276" w:lineRule="auto"/>
        <w:rPr>
          <w:rFonts w:ascii="Calibri" w:eastAsia="Times New Roman" w:hAnsi="Calibri" w:cs="Times New Roman"/>
          <w:sz w:val="22"/>
          <w:szCs w:val="22"/>
        </w:rPr>
      </w:pPr>
    </w:p>
    <w:p w:rsidR="00595B08" w:rsidRDefault="00595B08"/>
    <w:sectPr w:rsidR="00595B08" w:rsidSect="00742C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DE"/>
    <w:rsid w:val="002D5949"/>
    <w:rsid w:val="00322240"/>
    <w:rsid w:val="003F040F"/>
    <w:rsid w:val="004050E6"/>
    <w:rsid w:val="00595B08"/>
    <w:rsid w:val="00742C69"/>
    <w:rsid w:val="007A4A1C"/>
    <w:rsid w:val="00A02C99"/>
    <w:rsid w:val="00B25F1A"/>
    <w:rsid w:val="00BD4BE2"/>
    <w:rsid w:val="00CB6D44"/>
    <w:rsid w:val="00D9270E"/>
    <w:rsid w:val="00FB78DE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40"/>
    <w:pPr>
      <w:widowControl w:val="0"/>
      <w:autoSpaceDE w:val="0"/>
      <w:autoSpaceDN w:val="0"/>
      <w:adjustRightInd w:val="0"/>
    </w:pPr>
    <w:rPr>
      <w:rFonts w:eastAsia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50E6"/>
    <w:rPr>
      <w:b/>
      <w:bCs/>
    </w:rPr>
  </w:style>
  <w:style w:type="character" w:styleId="a4">
    <w:name w:val="Emphasis"/>
    <w:qFormat/>
    <w:rsid w:val="004050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22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240"/>
    <w:rPr>
      <w:rFonts w:ascii="Tahoma" w:eastAsiaTheme="minorHAns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2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40"/>
    <w:pPr>
      <w:widowControl w:val="0"/>
      <w:autoSpaceDE w:val="0"/>
      <w:autoSpaceDN w:val="0"/>
      <w:adjustRightInd w:val="0"/>
    </w:pPr>
    <w:rPr>
      <w:rFonts w:eastAsia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50E6"/>
    <w:rPr>
      <w:b/>
      <w:bCs/>
    </w:rPr>
  </w:style>
  <w:style w:type="character" w:styleId="a4">
    <w:name w:val="Emphasis"/>
    <w:qFormat/>
    <w:rsid w:val="004050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222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240"/>
    <w:rPr>
      <w:rFonts w:ascii="Tahoma" w:eastAsiaTheme="minorHAns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E67D-34E5-4313-BB9F-8331EBFE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2016-02-05T12:50:00Z</cp:lastPrinted>
  <dcterms:created xsi:type="dcterms:W3CDTF">2016-02-02T05:18:00Z</dcterms:created>
  <dcterms:modified xsi:type="dcterms:W3CDTF">2016-02-05T12:50:00Z</dcterms:modified>
</cp:coreProperties>
</file>