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310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14:paraId="136A0208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64DC9A63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1BAB9E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0693BC9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B5DD5E" w14:textId="7013163C" w:rsidR="00C32318" w:rsidRPr="00C32318" w:rsidRDefault="000E07AA" w:rsidP="00C323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95FC5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43B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>- п</w:t>
      </w:r>
    </w:p>
    <w:p w14:paraId="17FA3F0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6895AA" w14:textId="7D7CC418" w:rsid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Об утверж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дении Положения </w:t>
      </w:r>
      <w:bookmarkStart w:id="0" w:name="_Hlk121909066"/>
      <w:r w:rsidR="004D4493">
        <w:rPr>
          <w:rFonts w:ascii="Arial" w:eastAsia="Times New Roman" w:hAnsi="Arial" w:cs="Arial"/>
          <w:sz w:val="24"/>
          <w:szCs w:val="24"/>
          <w:lang w:eastAsia="ru-RU"/>
        </w:rPr>
        <w:t>о межведомственной комиссии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снижению </w:t>
      </w:r>
      <w:r w:rsidR="002F6EB7">
        <w:rPr>
          <w:rFonts w:ascii="Arial" w:eastAsia="Times New Roman" w:hAnsi="Arial" w:cs="Arial"/>
          <w:sz w:val="24"/>
          <w:szCs w:val="24"/>
          <w:lang w:eastAsia="ru-RU"/>
        </w:rPr>
        <w:t xml:space="preserve">уровня 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>теневой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трудовых отношений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AF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8D46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</w:p>
    <w:p w14:paraId="0FBA826F" w14:textId="77777777" w:rsidR="00572D8F" w:rsidRPr="00572D8F" w:rsidRDefault="00572D8F" w:rsidP="00BA4E5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12A95E0" w14:textId="478B50A0" w:rsidR="00C32318" w:rsidRPr="00C32318" w:rsidRDefault="008D465C" w:rsidP="00EF411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 исполнение Стратегии национальной безопасности Р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>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, утвержденной Указом Президента Р</w:t>
      </w:r>
      <w:r w:rsidR="00813AC8">
        <w:rPr>
          <w:rFonts w:ascii="Arial" w:eastAsia="Times New Roman" w:hAnsi="Arial" w:cs="Arial"/>
          <w:sz w:val="24"/>
          <w:szCs w:val="24"/>
          <w:lang w:eastAsia="ru-RU"/>
        </w:rPr>
        <w:t>оссийск</w:t>
      </w:r>
      <w:r w:rsidR="003A5A4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13AC8">
        <w:rPr>
          <w:rFonts w:ascii="Arial" w:eastAsia="Times New Roman" w:hAnsi="Arial" w:cs="Arial"/>
          <w:sz w:val="24"/>
          <w:szCs w:val="24"/>
          <w:lang w:eastAsia="ru-RU"/>
        </w:rPr>
        <w:t>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 xml:space="preserve"> 02.07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8226E">
        <w:rPr>
          <w:rFonts w:ascii="Arial" w:eastAsia="Times New Roman" w:hAnsi="Arial" w:cs="Arial"/>
          <w:sz w:val="24"/>
          <w:szCs w:val="24"/>
          <w:lang w:eastAsia="ru-RU"/>
        </w:rPr>
        <w:t>400</w:t>
      </w:r>
      <w:r>
        <w:rPr>
          <w:rFonts w:ascii="Arial" w:eastAsia="Times New Roman" w:hAnsi="Arial" w:cs="Arial"/>
          <w:sz w:val="24"/>
          <w:szCs w:val="24"/>
          <w:lang w:eastAsia="ru-RU"/>
        </w:rPr>
        <w:t>, в соответствии с Примерным порядком и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нформационного межведомственного взаимодействия при проведении работы по снижению уровня теневой занятости и легализации трудовых отношений в Красноярском крае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EF4112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информационного взаимодействия 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работы территориальных комиссий по легализации заработной пл</w:t>
      </w:r>
      <w:bookmarkStart w:id="1" w:name="_GoBack"/>
      <w:bookmarkEnd w:id="1"/>
      <w:r w:rsidR="00260534">
        <w:rPr>
          <w:rFonts w:ascii="Arial" w:eastAsia="Times New Roman" w:hAnsi="Arial" w:cs="Arial"/>
          <w:sz w:val="24"/>
          <w:szCs w:val="24"/>
          <w:lang w:eastAsia="ru-RU"/>
        </w:rPr>
        <w:t xml:space="preserve">аты во внебюджетном секторе экономики края, в целях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межведомственного </w:t>
      </w:r>
      <w:r w:rsidR="00260534">
        <w:rPr>
          <w:rFonts w:ascii="Arial" w:eastAsia="Times New Roman" w:hAnsi="Arial" w:cs="Arial"/>
          <w:sz w:val="24"/>
          <w:szCs w:val="24"/>
          <w:lang w:eastAsia="ru-RU"/>
        </w:rPr>
        <w:t>информационного взаимодействия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статьей 18</w:t>
      </w:r>
      <w:r w:rsidR="00C32318"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Устава Боготольского района</w:t>
      </w:r>
    </w:p>
    <w:p w14:paraId="5BA44EF9" w14:textId="77777777" w:rsidR="00C32318" w:rsidRP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49769E7E" w14:textId="46608BA3" w:rsidR="008D465C" w:rsidRPr="00C32318" w:rsidRDefault="00C32318" w:rsidP="003435B9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D465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bookmarkStart w:id="2" w:name="_Hlk121909111"/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о межведомственной комиссии по снижению </w:t>
      </w:r>
      <w:r w:rsidR="002F6EB7">
        <w:rPr>
          <w:rFonts w:ascii="Arial" w:eastAsia="Times New Roman" w:hAnsi="Arial" w:cs="Arial"/>
          <w:sz w:val="24"/>
          <w:szCs w:val="24"/>
          <w:lang w:eastAsia="ru-RU"/>
        </w:rPr>
        <w:t xml:space="preserve">уровня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>теневой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трудовых отношений на </w:t>
      </w:r>
      <w:bookmarkEnd w:id="2"/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Боготольского района 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7F08C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AB2129" w14:textId="1AEFA173" w:rsidR="003435B9" w:rsidRDefault="00C32318" w:rsidP="003435B9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proofErr w:type="gramStart"/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межведомственной</w:t>
      </w:r>
      <w:proofErr w:type="gramEnd"/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снижению</w:t>
      </w:r>
      <w:r w:rsidR="000D25FD">
        <w:rPr>
          <w:rFonts w:ascii="Arial" w:eastAsia="Times New Roman" w:hAnsi="Arial" w:cs="Arial"/>
          <w:sz w:val="24"/>
          <w:szCs w:val="24"/>
          <w:lang w:eastAsia="ru-RU"/>
        </w:rPr>
        <w:t xml:space="preserve"> уровня 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теневой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BA4E5F" w:rsidRPr="00BA4E5F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трудовых отношений на </w:t>
      </w:r>
      <w:r w:rsidR="00997AF9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3435B9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7F08C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="003435B9" w:rsidRPr="00C323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24167B" w14:textId="77777777" w:rsidR="003435B9" w:rsidRDefault="003435B9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силу:</w:t>
      </w:r>
    </w:p>
    <w:p w14:paraId="597F5ECC" w14:textId="5BF673A4" w:rsidR="003435B9" w:rsidRDefault="003435B9" w:rsidP="001A69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Постановление администрации Боготольского района Красноярского края от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.03.20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422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664AA74" w14:textId="764EE54C" w:rsidR="003435B9" w:rsidRPr="0027209A" w:rsidRDefault="003435B9" w:rsidP="0027209A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t>3.2.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8-п «</w:t>
      </w:r>
      <w:bookmarkStart w:id="3" w:name="_Hlk121909482"/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края»;</w:t>
      </w:r>
    </w:p>
    <w:bookmarkEnd w:id="3"/>
    <w:p w14:paraId="5EEBDEA8" w14:textId="5BD4C4A5" w:rsidR="0027209A" w:rsidRPr="0027209A" w:rsidRDefault="003435B9" w:rsidP="0027209A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t>3.3.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A696B">
        <w:rPr>
          <w:rFonts w:ascii="Arial" w:eastAsia="Times New Roman" w:hAnsi="Arial" w:cs="Arial"/>
          <w:sz w:val="24"/>
          <w:szCs w:val="24"/>
          <w:lang w:eastAsia="ru-RU"/>
        </w:rPr>
        <w:t>352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bookmarkStart w:id="4" w:name="_Hlk121910170"/>
      <w:r w:rsidR="001A696B" w:rsidRPr="001A696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края»;</w:t>
      </w:r>
    </w:p>
    <w:bookmarkEnd w:id="4"/>
    <w:p w14:paraId="0A6E8CEF" w14:textId="0F13EC95" w:rsidR="006670E7" w:rsidRPr="0027209A" w:rsidRDefault="003435B9" w:rsidP="00FC4C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7209A">
        <w:rPr>
          <w:rFonts w:ascii="Arial" w:eastAsia="Times New Roman" w:hAnsi="Arial" w:cs="Arial"/>
          <w:sz w:val="24"/>
          <w:szCs w:val="24"/>
          <w:lang w:eastAsia="ru-RU"/>
        </w:rPr>
        <w:t>3.4. Постановление адми</w:t>
      </w:r>
      <w:r w:rsidR="0004229A"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Боготольского района 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27209A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FC4CBE" w:rsidRPr="00FC4CB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Боготольского района Красноярского края от 15.02.2021 № 53-п «Об утверждении Положения  о межведомственной комиссии по выявлению и снижению неформальной занятости, легализации  заработной платы на территории Боготольского района Красноярского края»</w:t>
      </w:r>
      <w:r w:rsidR="00FC4C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87F8047" w14:textId="77777777" w:rsidR="00C32318" w:rsidRPr="00997AF9" w:rsidRDefault="00F169D6" w:rsidP="002720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="00C32318" w:rsidRPr="00997AF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E68EA3B" w14:textId="341D9602" w:rsidR="00C32318" w:rsidRPr="00997AF9" w:rsidRDefault="00F169D6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настоящего постановления </w:t>
      </w:r>
      <w:r w:rsidR="00FC4CBE">
        <w:rPr>
          <w:rFonts w:ascii="Arial" w:eastAsia="Times New Roman" w:hAnsi="Arial" w:cs="Arial"/>
          <w:bCs/>
          <w:sz w:val="24"/>
          <w:szCs w:val="24"/>
          <w:lang w:eastAsia="ru-RU"/>
        </w:rPr>
        <w:t>оставляю за собой.</w:t>
      </w:r>
    </w:p>
    <w:p w14:paraId="69EE8304" w14:textId="77777777" w:rsidR="00C32318" w:rsidRPr="00997AF9" w:rsidRDefault="00F169D6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</w:t>
      </w:r>
      <w:r w:rsidR="00EF41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после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его официального опубликования.</w:t>
      </w:r>
    </w:p>
    <w:p w14:paraId="7E252962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B19B3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93396E" w14:textId="77777777" w:rsidR="00FE706C" w:rsidRDefault="00FC4CBE" w:rsidP="00F169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Исполняю</w:t>
      </w:r>
      <w:r w:rsidR="00FE7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щий полномочия </w:t>
      </w:r>
    </w:p>
    <w:p w14:paraId="229DA976" w14:textId="01EB3AFB" w:rsidR="00C32318" w:rsidRPr="00F169D6" w:rsidRDefault="00FE706C" w:rsidP="00F169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Н.В.Бакуневич</w:t>
      </w:r>
      <w:proofErr w:type="spellEnd"/>
    </w:p>
    <w:p w14:paraId="157AEB29" w14:textId="77777777" w:rsidR="00C32318" w:rsidRDefault="00C32318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9C4ED3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8C0B5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EEEA97" w14:textId="12036C06" w:rsidR="00A0379C" w:rsidRPr="00B16D15" w:rsidRDefault="00A0379C" w:rsidP="00D164BE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943AE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14:paraId="499FB66F" w14:textId="66D8332B" w:rsidR="00025477" w:rsidRDefault="00025477" w:rsidP="00D164BE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A0379C"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14:paraId="7BAA725A" w14:textId="1EAA9ADA" w:rsidR="00A0379C" w:rsidRPr="00B16D15" w:rsidRDefault="00025477" w:rsidP="00D164BE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54F1DC2F" w14:textId="33B6DA04" w:rsidR="00A0379C" w:rsidRPr="00B16D15" w:rsidRDefault="00A0379C" w:rsidP="00D164BE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 xml:space="preserve">февраля </w:t>
      </w:r>
      <w:r w:rsidR="00585CA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7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34C83">
        <w:rPr>
          <w:rFonts w:ascii="Arial" w:eastAsia="Times New Roman" w:hAnsi="Arial" w:cs="Arial"/>
          <w:sz w:val="24"/>
          <w:szCs w:val="24"/>
          <w:lang w:eastAsia="ru-RU"/>
        </w:rPr>
        <w:t xml:space="preserve"> 41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14:paraId="5D98C9B8" w14:textId="77777777" w:rsidR="00A0379C" w:rsidRPr="00B16D15" w:rsidRDefault="00A0379C" w:rsidP="00A037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7F7F18" w14:textId="77777777" w:rsidR="00A0379C" w:rsidRPr="00037AE5" w:rsidRDefault="00A0379C" w:rsidP="00A0379C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ПОЛОЖЕНИЕ</w:t>
      </w:r>
    </w:p>
    <w:p w14:paraId="79A00CB4" w14:textId="753BA65C" w:rsidR="00585CA1" w:rsidRPr="00037AE5" w:rsidRDefault="00FE706C" w:rsidP="00F169D6">
      <w:pPr>
        <w:spacing w:line="240" w:lineRule="auto"/>
        <w:ind w:right="-3" w:firstLine="708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 xml:space="preserve">о межведомственной комиссии по снижению </w:t>
      </w:r>
      <w:r w:rsidR="002F6EB7" w:rsidRPr="00037AE5">
        <w:rPr>
          <w:rFonts w:ascii="Arial" w:hAnsi="Arial" w:cs="Arial"/>
          <w:bCs/>
          <w:sz w:val="24"/>
          <w:szCs w:val="24"/>
        </w:rPr>
        <w:t xml:space="preserve">уровня </w:t>
      </w:r>
      <w:r w:rsidRPr="00037AE5">
        <w:rPr>
          <w:rFonts w:ascii="Arial" w:hAnsi="Arial" w:cs="Arial"/>
          <w:bCs/>
          <w:sz w:val="24"/>
          <w:szCs w:val="24"/>
        </w:rPr>
        <w:t>теневой занятости</w:t>
      </w:r>
      <w:r w:rsidR="00037AE5" w:rsidRPr="00037AE5">
        <w:rPr>
          <w:rFonts w:ascii="Arial" w:hAnsi="Arial" w:cs="Arial"/>
          <w:bCs/>
          <w:sz w:val="24"/>
          <w:szCs w:val="24"/>
        </w:rPr>
        <w:t xml:space="preserve"> и</w:t>
      </w:r>
      <w:r w:rsidRPr="00037AE5">
        <w:rPr>
          <w:rFonts w:ascii="Arial" w:hAnsi="Arial" w:cs="Arial"/>
          <w:bCs/>
          <w:sz w:val="24"/>
          <w:szCs w:val="24"/>
        </w:rPr>
        <w:t xml:space="preserve"> легализации трудовых отношений на территории Боготольского района </w:t>
      </w:r>
    </w:p>
    <w:p w14:paraId="2113FBC5" w14:textId="77777777" w:rsidR="00FE706C" w:rsidRPr="00F169D6" w:rsidRDefault="00FE706C" w:rsidP="00F169D6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C144051" w14:textId="77777777" w:rsidR="00A0379C" w:rsidRPr="00037AE5" w:rsidRDefault="00A0379C" w:rsidP="00585CA1">
      <w:pPr>
        <w:spacing w:line="240" w:lineRule="auto"/>
        <w:ind w:right="-3" w:firstLine="708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1. Общие положения</w:t>
      </w:r>
    </w:p>
    <w:p w14:paraId="7FF41EB1" w14:textId="08D688F9" w:rsidR="005C5A61" w:rsidRPr="0098226E" w:rsidRDefault="00A0379C" w:rsidP="00B615C9">
      <w:pPr>
        <w:pStyle w:val="a7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8226E">
        <w:rPr>
          <w:rFonts w:ascii="Arial" w:hAnsi="Arial" w:cs="Arial"/>
          <w:sz w:val="24"/>
          <w:szCs w:val="24"/>
        </w:rPr>
        <w:t xml:space="preserve">1.1.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Межведомственная комиссия п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о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снижению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уровня теневой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8F1" w:rsidRPr="0098226E">
        <w:rPr>
          <w:rFonts w:ascii="Arial" w:hAnsi="Arial" w:cs="Arial"/>
          <w:sz w:val="24"/>
          <w:szCs w:val="24"/>
          <w:lang w:eastAsia="ru-RU"/>
        </w:rPr>
        <w:t>занятости</w:t>
      </w:r>
      <w:r w:rsidR="00037AE5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158F1" w:rsidRPr="0098226E">
        <w:rPr>
          <w:rFonts w:ascii="Arial" w:hAnsi="Arial" w:cs="Arial"/>
          <w:sz w:val="24"/>
          <w:szCs w:val="24"/>
          <w:lang w:eastAsia="ru-RU"/>
        </w:rPr>
        <w:t xml:space="preserve"> легализации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>трудовых отношений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7AF9" w:rsidRPr="0098226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Боготольского района Красноярского края (далее – Комиссия) является совещательным органом, созданным в целях</w:t>
      </w:r>
      <w:r w:rsidR="0027209A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7B6A" w:rsidRPr="0098226E">
        <w:rPr>
          <w:rFonts w:ascii="Arial" w:hAnsi="Arial" w:cs="Arial"/>
          <w:sz w:val="24"/>
          <w:szCs w:val="24"/>
          <w:lang w:eastAsia="ru-RU"/>
        </w:rPr>
        <w:t xml:space="preserve">информационного межведомственного </w:t>
      </w:r>
      <w:r w:rsidR="0027209A" w:rsidRPr="0098226E">
        <w:rPr>
          <w:rFonts w:ascii="Arial" w:hAnsi="Arial" w:cs="Arial"/>
          <w:sz w:val="24"/>
          <w:szCs w:val="24"/>
          <w:lang w:eastAsia="ru-RU"/>
        </w:rPr>
        <w:t>взаимодействия и оперативного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решения вопросов</w:t>
      </w:r>
      <w:r w:rsidR="00E9042C" w:rsidRPr="0098226E">
        <w:rPr>
          <w:rFonts w:ascii="Arial" w:hAnsi="Arial" w:cs="Arial"/>
          <w:sz w:val="24"/>
          <w:szCs w:val="24"/>
          <w:lang w:eastAsia="ru-RU"/>
        </w:rPr>
        <w:t>,</w:t>
      </w:r>
      <w:r w:rsidR="0060377E" w:rsidRPr="009822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возникающих при работе по  снижению 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>уровня теневой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занятости, легализации 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>трудовых отношений</w:t>
      </w:r>
      <w:r w:rsidR="00037AE5">
        <w:rPr>
          <w:rFonts w:ascii="Arial" w:hAnsi="Arial" w:cs="Arial"/>
          <w:sz w:val="24"/>
          <w:szCs w:val="24"/>
          <w:lang w:eastAsia="ru-RU"/>
        </w:rPr>
        <w:t>, теневой заработной платы</w:t>
      </w:r>
      <w:r w:rsidR="005748F1" w:rsidRPr="0098226E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 xml:space="preserve"> ликвидации просроченной задолженности по</w:t>
      </w:r>
      <w:r w:rsidR="00EA67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заработной пла</w:t>
      </w:r>
      <w:r w:rsidR="00EA67C6">
        <w:rPr>
          <w:rFonts w:ascii="Arial" w:hAnsi="Arial" w:cs="Arial"/>
          <w:sz w:val="24"/>
          <w:szCs w:val="24"/>
          <w:lang w:eastAsia="ru-RU"/>
        </w:rPr>
        <w:t>те</w:t>
      </w:r>
      <w:r w:rsidR="008943AE" w:rsidRPr="0098226E">
        <w:rPr>
          <w:rFonts w:ascii="Arial" w:hAnsi="Arial" w:cs="Arial"/>
          <w:sz w:val="24"/>
          <w:szCs w:val="24"/>
          <w:lang w:eastAsia="ru-RU"/>
        </w:rPr>
        <w:t>.</w:t>
      </w:r>
    </w:p>
    <w:p w14:paraId="534A6024" w14:textId="53E4CE80" w:rsidR="00A0379C" w:rsidRPr="0098226E" w:rsidRDefault="005C5A61" w:rsidP="00B615C9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1.2. Комиссия</w:t>
      </w:r>
      <w:r w:rsidR="00A0379C" w:rsidRPr="0098226E">
        <w:rPr>
          <w:rFonts w:ascii="Arial" w:hAnsi="Arial" w:cs="Arial"/>
          <w:sz w:val="24"/>
          <w:szCs w:val="24"/>
        </w:rPr>
        <w:t xml:space="preserve"> осуществляет свою деятельность при взаимодействии с</w:t>
      </w:r>
      <w:r w:rsidR="00EE3AAC" w:rsidRPr="0098226E">
        <w:rPr>
          <w:rFonts w:ascii="Arial" w:hAnsi="Arial" w:cs="Arial"/>
          <w:sz w:val="24"/>
          <w:szCs w:val="24"/>
        </w:rPr>
        <w:t xml:space="preserve"> исполнительными органами Красноярского</w:t>
      </w:r>
      <w:r w:rsidR="00025477" w:rsidRPr="0098226E">
        <w:rPr>
          <w:rFonts w:ascii="Arial" w:hAnsi="Arial" w:cs="Arial"/>
          <w:sz w:val="24"/>
          <w:szCs w:val="24"/>
        </w:rPr>
        <w:t xml:space="preserve"> края, территориальными органами</w:t>
      </w:r>
      <w:r w:rsidR="00EE3AAC" w:rsidRPr="0098226E">
        <w:rPr>
          <w:rFonts w:ascii="Arial" w:hAnsi="Arial" w:cs="Arial"/>
          <w:sz w:val="24"/>
          <w:szCs w:val="24"/>
        </w:rPr>
        <w:t xml:space="preserve"> федеральных органов испо</w:t>
      </w:r>
      <w:r w:rsidR="00025477" w:rsidRPr="0098226E">
        <w:rPr>
          <w:rFonts w:ascii="Arial" w:hAnsi="Arial" w:cs="Arial"/>
          <w:sz w:val="24"/>
          <w:szCs w:val="24"/>
        </w:rPr>
        <w:t>лнительной  власти, региональными отделениями</w:t>
      </w:r>
      <w:r w:rsidR="00EE3AAC" w:rsidRPr="0098226E">
        <w:rPr>
          <w:rFonts w:ascii="Arial" w:hAnsi="Arial" w:cs="Arial"/>
          <w:sz w:val="24"/>
          <w:szCs w:val="24"/>
        </w:rPr>
        <w:t xml:space="preserve"> государственных внебюдже</w:t>
      </w:r>
      <w:r w:rsidR="00025477" w:rsidRPr="0098226E">
        <w:rPr>
          <w:rFonts w:ascii="Arial" w:hAnsi="Arial" w:cs="Arial"/>
          <w:sz w:val="24"/>
          <w:szCs w:val="24"/>
        </w:rPr>
        <w:t>тных фондов, их территориальными подразделениями</w:t>
      </w:r>
      <w:r w:rsidR="007F08CD" w:rsidRPr="0098226E">
        <w:rPr>
          <w:rFonts w:ascii="Arial" w:hAnsi="Arial" w:cs="Arial"/>
          <w:sz w:val="24"/>
          <w:szCs w:val="24"/>
        </w:rPr>
        <w:t>,</w:t>
      </w:r>
      <w:r w:rsidR="00B615C9" w:rsidRPr="0098226E">
        <w:rPr>
          <w:rFonts w:ascii="Arial" w:hAnsi="Arial" w:cs="Arial"/>
          <w:sz w:val="24"/>
          <w:szCs w:val="24"/>
        </w:rPr>
        <w:t xml:space="preserve"> </w:t>
      </w:r>
      <w:r w:rsidR="00EE3AAC" w:rsidRPr="0098226E">
        <w:rPr>
          <w:rFonts w:ascii="Arial" w:hAnsi="Arial" w:cs="Arial"/>
          <w:sz w:val="24"/>
          <w:szCs w:val="24"/>
        </w:rPr>
        <w:t xml:space="preserve">контрольными органами Красноярского края, </w:t>
      </w:r>
      <w:r w:rsidR="00A0379C" w:rsidRPr="0098226E">
        <w:rPr>
          <w:rFonts w:ascii="Arial" w:hAnsi="Arial" w:cs="Arial"/>
          <w:sz w:val="24"/>
          <w:szCs w:val="24"/>
        </w:rPr>
        <w:t>администрациями сельских советов Боготольского района и иными заинтересованными организациями.</w:t>
      </w:r>
    </w:p>
    <w:p w14:paraId="67571806" w14:textId="295170CE" w:rsidR="00A0379C" w:rsidRPr="00B615C9" w:rsidRDefault="00A0379C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1.3. В с</w:t>
      </w:r>
      <w:r w:rsidR="00B615C9" w:rsidRPr="0098226E">
        <w:rPr>
          <w:rFonts w:ascii="Arial" w:hAnsi="Arial" w:cs="Arial"/>
          <w:sz w:val="24"/>
          <w:szCs w:val="24"/>
        </w:rPr>
        <w:t>воей деятельности Комиссия</w:t>
      </w:r>
      <w:r w:rsidRPr="0098226E">
        <w:rPr>
          <w:rFonts w:ascii="Arial" w:hAnsi="Arial" w:cs="Arial"/>
          <w:sz w:val="24"/>
          <w:szCs w:val="24"/>
        </w:rPr>
        <w:t xml:space="preserve"> руководствуется Конституцией Российской Федерации</w:t>
      </w:r>
      <w:r w:rsidR="00AC4D90" w:rsidRPr="0098226E">
        <w:rPr>
          <w:rFonts w:ascii="Arial" w:hAnsi="Arial" w:cs="Arial"/>
          <w:sz w:val="24"/>
          <w:szCs w:val="24"/>
        </w:rPr>
        <w:t>,</w:t>
      </w:r>
      <w:r w:rsidRPr="0098226E">
        <w:rPr>
          <w:rFonts w:ascii="Arial" w:hAnsi="Arial" w:cs="Arial"/>
          <w:sz w:val="24"/>
          <w:szCs w:val="24"/>
        </w:rPr>
        <w:t xml:space="preserve"> действующим законодательством Российской Федерации, постановлениями и распоряжениями Правительства Российской Федераци</w:t>
      </w:r>
      <w:r w:rsidR="00AC4D90" w:rsidRPr="0098226E">
        <w:rPr>
          <w:rFonts w:ascii="Arial" w:hAnsi="Arial" w:cs="Arial"/>
          <w:sz w:val="24"/>
          <w:szCs w:val="24"/>
        </w:rPr>
        <w:t xml:space="preserve">и, законами Красноярского края </w:t>
      </w:r>
      <w:r w:rsidR="005C5A61" w:rsidRPr="0098226E">
        <w:rPr>
          <w:rFonts w:ascii="Arial" w:hAnsi="Arial" w:cs="Arial"/>
          <w:sz w:val="24"/>
          <w:szCs w:val="24"/>
        </w:rPr>
        <w:t>и настоящим П</w:t>
      </w:r>
      <w:r w:rsidRPr="0098226E">
        <w:rPr>
          <w:rFonts w:ascii="Arial" w:hAnsi="Arial" w:cs="Arial"/>
          <w:sz w:val="24"/>
          <w:szCs w:val="24"/>
        </w:rPr>
        <w:t>оложением.</w:t>
      </w:r>
    </w:p>
    <w:p w14:paraId="13417AF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52164472" w14:textId="77777777" w:rsidR="00B721AA" w:rsidRPr="00037AE5" w:rsidRDefault="008943AE" w:rsidP="00B721AA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2. Задачи Комиссии</w:t>
      </w:r>
    </w:p>
    <w:p w14:paraId="3B4C9B89" w14:textId="77777777" w:rsidR="00B721AA" w:rsidRPr="00B721AA" w:rsidRDefault="00B721AA" w:rsidP="00B721AA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14:paraId="04F7B39C" w14:textId="758D06C7" w:rsidR="00B721AA" w:rsidRDefault="00DE3450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2.1. Проведение </w:t>
      </w:r>
      <w:r w:rsidR="00B721AA" w:rsidRPr="0098226E">
        <w:rPr>
          <w:rFonts w:ascii="Arial" w:hAnsi="Arial" w:cs="Arial"/>
          <w:sz w:val="24"/>
          <w:szCs w:val="24"/>
        </w:rPr>
        <w:t xml:space="preserve">информационно </w:t>
      </w:r>
      <w:r w:rsidR="009B0018" w:rsidRPr="0098226E">
        <w:rPr>
          <w:rFonts w:ascii="Arial" w:hAnsi="Arial" w:cs="Arial"/>
          <w:sz w:val="24"/>
          <w:szCs w:val="24"/>
        </w:rPr>
        <w:t>– раз</w:t>
      </w:r>
      <w:r w:rsidR="0060377E" w:rsidRPr="0098226E">
        <w:rPr>
          <w:rFonts w:ascii="Arial" w:hAnsi="Arial" w:cs="Arial"/>
          <w:sz w:val="24"/>
          <w:szCs w:val="24"/>
        </w:rPr>
        <w:t>ъяснительной</w:t>
      </w:r>
      <w:r w:rsidR="00EE3AAC" w:rsidRPr="0098226E">
        <w:rPr>
          <w:rFonts w:ascii="Arial" w:hAnsi="Arial" w:cs="Arial"/>
          <w:sz w:val="24"/>
          <w:szCs w:val="24"/>
        </w:rPr>
        <w:t xml:space="preserve"> (</w:t>
      </w:r>
      <w:r w:rsidR="0060377E" w:rsidRPr="0098226E">
        <w:rPr>
          <w:rFonts w:ascii="Arial" w:hAnsi="Arial" w:cs="Arial"/>
          <w:sz w:val="24"/>
          <w:szCs w:val="24"/>
        </w:rPr>
        <w:t>просветительской</w:t>
      </w:r>
      <w:r w:rsidR="001A3E99" w:rsidRPr="0098226E">
        <w:rPr>
          <w:rFonts w:ascii="Arial" w:hAnsi="Arial" w:cs="Arial"/>
          <w:sz w:val="24"/>
          <w:szCs w:val="24"/>
        </w:rPr>
        <w:t>)</w:t>
      </w:r>
      <w:r w:rsidR="0060377E" w:rsidRPr="0098226E">
        <w:rPr>
          <w:rFonts w:ascii="Arial" w:hAnsi="Arial" w:cs="Arial"/>
          <w:sz w:val="24"/>
          <w:szCs w:val="24"/>
        </w:rPr>
        <w:t xml:space="preserve"> </w:t>
      </w:r>
      <w:r w:rsidR="009B0018" w:rsidRPr="0098226E">
        <w:rPr>
          <w:rFonts w:ascii="Arial" w:hAnsi="Arial" w:cs="Arial"/>
          <w:sz w:val="24"/>
          <w:szCs w:val="24"/>
        </w:rPr>
        <w:t>работы</w:t>
      </w:r>
      <w:r w:rsidR="001A3E99" w:rsidRPr="0098226E">
        <w:rPr>
          <w:rFonts w:ascii="Arial" w:hAnsi="Arial" w:cs="Arial"/>
          <w:sz w:val="24"/>
          <w:szCs w:val="24"/>
        </w:rPr>
        <w:t xml:space="preserve"> в целях повышения правовой грамотности населения и о негативных последствиях теневой занятости</w:t>
      </w:r>
      <w:r w:rsidR="00026972">
        <w:rPr>
          <w:rFonts w:ascii="Arial" w:hAnsi="Arial" w:cs="Arial"/>
          <w:sz w:val="24"/>
          <w:szCs w:val="24"/>
        </w:rPr>
        <w:t xml:space="preserve"> и формирование активной позиции граждан по защите трудовых и пенсионных прав</w:t>
      </w:r>
      <w:r w:rsidR="00B75ED2">
        <w:rPr>
          <w:rFonts w:ascii="Arial" w:hAnsi="Arial" w:cs="Arial"/>
          <w:sz w:val="24"/>
          <w:szCs w:val="24"/>
        </w:rPr>
        <w:t>.</w:t>
      </w:r>
    </w:p>
    <w:p w14:paraId="081EE883" w14:textId="18CFC388" w:rsidR="00026972" w:rsidRDefault="00B75ED2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 w:rsidR="00026972">
        <w:rPr>
          <w:rFonts w:ascii="Arial" w:hAnsi="Arial" w:cs="Arial"/>
          <w:sz w:val="24"/>
          <w:szCs w:val="24"/>
        </w:rPr>
        <w:t>Формирование  в</w:t>
      </w:r>
      <w:proofErr w:type="gramEnd"/>
      <w:r w:rsidR="00026972">
        <w:rPr>
          <w:rFonts w:ascii="Arial" w:hAnsi="Arial" w:cs="Arial"/>
          <w:sz w:val="24"/>
          <w:szCs w:val="24"/>
        </w:rPr>
        <w:t xml:space="preserve"> обществе  негативного отношения </w:t>
      </w:r>
      <w:r>
        <w:rPr>
          <w:rFonts w:ascii="Arial" w:hAnsi="Arial" w:cs="Arial"/>
          <w:sz w:val="24"/>
          <w:szCs w:val="24"/>
        </w:rPr>
        <w:t>к хозяйствующим субъектам (работодателям), допускающим  неформальные  трудовые отношения с работниками.</w:t>
      </w:r>
    </w:p>
    <w:p w14:paraId="7273A8C1" w14:textId="5D83BFAD" w:rsidR="00B75ED2" w:rsidRPr="0098226E" w:rsidRDefault="00B75ED2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2.3. Оформление в соответствии  с трудовым законодательством трудовых отношений с гражданами, ранее работающими без заключения трудовых договоров, регистрация граждан в качестве </w:t>
      </w:r>
      <w:r w:rsidR="00037AE5">
        <w:rPr>
          <w:rFonts w:ascii="Arial" w:hAnsi="Arial" w:cs="Arial"/>
          <w:sz w:val="24"/>
          <w:szCs w:val="24"/>
        </w:rPr>
        <w:t>индивидуальных предпринимателей</w:t>
      </w:r>
      <w:r>
        <w:rPr>
          <w:rFonts w:ascii="Arial" w:hAnsi="Arial" w:cs="Arial"/>
          <w:sz w:val="24"/>
          <w:szCs w:val="24"/>
        </w:rPr>
        <w:t>, самозанятых</w:t>
      </w:r>
      <w:r w:rsidR="00037AE5">
        <w:rPr>
          <w:rFonts w:ascii="Arial" w:hAnsi="Arial" w:cs="Arial"/>
          <w:sz w:val="24"/>
          <w:szCs w:val="24"/>
        </w:rPr>
        <w:t xml:space="preserve"> граждан</w:t>
      </w:r>
      <w:r>
        <w:rPr>
          <w:rFonts w:ascii="Arial" w:hAnsi="Arial" w:cs="Arial"/>
          <w:sz w:val="24"/>
          <w:szCs w:val="24"/>
        </w:rPr>
        <w:t>, ранее осуществляющих деятельность без соответствующей государственной регистрации, трудоустройство  безработных граждан из числа лиц, состоящих на учете в службе занятости населения свыше двух месяцев.</w:t>
      </w:r>
    </w:p>
    <w:p w14:paraId="6DF1B1C0" w14:textId="47A878D8" w:rsidR="00025477" w:rsidRPr="0098226E" w:rsidRDefault="0002547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B75ED2">
        <w:rPr>
          <w:rFonts w:ascii="Arial" w:hAnsi="Arial" w:cs="Arial"/>
          <w:sz w:val="24"/>
          <w:szCs w:val="24"/>
        </w:rPr>
        <w:t>4</w:t>
      </w:r>
      <w:r w:rsidRPr="0098226E">
        <w:rPr>
          <w:rFonts w:ascii="Arial" w:hAnsi="Arial" w:cs="Arial"/>
          <w:sz w:val="24"/>
          <w:szCs w:val="24"/>
        </w:rPr>
        <w:t xml:space="preserve">. </w:t>
      </w:r>
      <w:r w:rsidR="00026972">
        <w:rPr>
          <w:rFonts w:ascii="Arial" w:hAnsi="Arial" w:cs="Arial"/>
          <w:sz w:val="24"/>
          <w:szCs w:val="24"/>
        </w:rPr>
        <w:t>В</w:t>
      </w:r>
      <w:r w:rsidRPr="0098226E">
        <w:rPr>
          <w:rFonts w:ascii="Arial" w:hAnsi="Arial" w:cs="Arial"/>
          <w:sz w:val="24"/>
          <w:szCs w:val="24"/>
        </w:rPr>
        <w:t xml:space="preserve">ыявление теневой занятости в подведомственных </w:t>
      </w:r>
      <w:r w:rsidR="00037AE5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Pr="0098226E">
        <w:rPr>
          <w:rFonts w:ascii="Arial" w:hAnsi="Arial" w:cs="Arial"/>
          <w:sz w:val="24"/>
          <w:szCs w:val="24"/>
        </w:rPr>
        <w:t>организациях, хозяйствующих субъектах, которым выданы разрешительные документы, оказаны меры поддержки и /или заключены муниципальные контракты</w:t>
      </w:r>
      <w:r w:rsidR="00B75ED2">
        <w:rPr>
          <w:rFonts w:ascii="Arial" w:hAnsi="Arial" w:cs="Arial"/>
          <w:sz w:val="24"/>
          <w:szCs w:val="24"/>
        </w:rPr>
        <w:t>.</w:t>
      </w:r>
    </w:p>
    <w:p w14:paraId="7FD2E372" w14:textId="6E5C70D8" w:rsidR="001A3E99" w:rsidRPr="0098226E" w:rsidRDefault="0002547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B75ED2">
        <w:rPr>
          <w:rFonts w:ascii="Arial" w:hAnsi="Arial" w:cs="Arial"/>
          <w:sz w:val="24"/>
          <w:szCs w:val="24"/>
        </w:rPr>
        <w:t>5</w:t>
      </w:r>
      <w:r w:rsidR="00E21947" w:rsidRPr="0098226E">
        <w:rPr>
          <w:rFonts w:ascii="Arial" w:hAnsi="Arial" w:cs="Arial"/>
          <w:sz w:val="24"/>
          <w:szCs w:val="24"/>
        </w:rPr>
        <w:t xml:space="preserve">. </w:t>
      </w:r>
      <w:r w:rsidR="001A3E99" w:rsidRPr="0098226E">
        <w:rPr>
          <w:rFonts w:ascii="Arial" w:hAnsi="Arial" w:cs="Arial"/>
          <w:sz w:val="24"/>
          <w:szCs w:val="24"/>
        </w:rPr>
        <w:t>Проведение анализа финансово-хозяйственной деятельности хозяйствующих субъектов (работодателей) на основании поступающих из различных источников информации и имеющихся в открытом доступе данных (в том числе налоговой отчетности)</w:t>
      </w:r>
      <w:r w:rsidR="00B75ED2">
        <w:rPr>
          <w:rFonts w:ascii="Arial" w:hAnsi="Arial" w:cs="Arial"/>
          <w:sz w:val="24"/>
          <w:szCs w:val="24"/>
        </w:rPr>
        <w:t>.</w:t>
      </w:r>
    </w:p>
    <w:p w14:paraId="525F79AF" w14:textId="6B620022" w:rsidR="00F7630B" w:rsidRDefault="00F7630B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2.</w:t>
      </w:r>
      <w:r w:rsidR="00037AE5">
        <w:rPr>
          <w:rFonts w:ascii="Arial" w:hAnsi="Arial" w:cs="Arial"/>
          <w:sz w:val="24"/>
          <w:szCs w:val="24"/>
        </w:rPr>
        <w:t>6</w:t>
      </w:r>
      <w:r w:rsidRPr="0098226E">
        <w:rPr>
          <w:rFonts w:ascii="Arial" w:hAnsi="Arial" w:cs="Arial"/>
          <w:sz w:val="24"/>
          <w:szCs w:val="24"/>
        </w:rPr>
        <w:t xml:space="preserve">. Информационное взаимодействие в рамках мониторинга просроченной задолженности по выплате заработной плате </w:t>
      </w:r>
      <w:r w:rsidR="00DE3450" w:rsidRPr="0098226E">
        <w:rPr>
          <w:rFonts w:ascii="Arial" w:hAnsi="Arial" w:cs="Arial"/>
          <w:sz w:val="24"/>
          <w:szCs w:val="24"/>
        </w:rPr>
        <w:t>работникам организаций всех форм собственности</w:t>
      </w:r>
      <w:r w:rsidR="00037AE5">
        <w:rPr>
          <w:rFonts w:ascii="Arial" w:hAnsi="Arial" w:cs="Arial"/>
          <w:sz w:val="24"/>
          <w:szCs w:val="24"/>
        </w:rPr>
        <w:t>.</w:t>
      </w:r>
    </w:p>
    <w:p w14:paraId="30268900" w14:textId="29AC0752" w:rsidR="00025477" w:rsidRPr="00B75ED2" w:rsidRDefault="00025477" w:rsidP="00B75ED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DF823DE" w14:textId="70F26B51" w:rsidR="00A0379C" w:rsidRPr="00037AE5" w:rsidRDefault="00A0379C" w:rsidP="00225E42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037AE5">
        <w:rPr>
          <w:rFonts w:ascii="Arial" w:hAnsi="Arial" w:cs="Arial"/>
          <w:bCs/>
          <w:sz w:val="24"/>
          <w:szCs w:val="24"/>
        </w:rPr>
        <w:t>3.</w:t>
      </w:r>
      <w:r w:rsidR="007D649E" w:rsidRPr="00037AE5">
        <w:rPr>
          <w:rFonts w:ascii="Arial" w:hAnsi="Arial" w:cs="Arial"/>
          <w:bCs/>
          <w:sz w:val="24"/>
          <w:szCs w:val="24"/>
        </w:rPr>
        <w:t xml:space="preserve"> </w:t>
      </w:r>
      <w:r w:rsidR="004C32D1" w:rsidRPr="00037AE5">
        <w:rPr>
          <w:rFonts w:ascii="Arial" w:hAnsi="Arial" w:cs="Arial"/>
          <w:bCs/>
          <w:sz w:val="24"/>
          <w:szCs w:val="24"/>
        </w:rPr>
        <w:t>Работа Комиссии</w:t>
      </w:r>
    </w:p>
    <w:p w14:paraId="0384B71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14:paraId="156FE297" w14:textId="47A1AF14" w:rsidR="00A0379C" w:rsidRPr="0098226E" w:rsidRDefault="00A0379C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Для выполнения своих задач </w:t>
      </w:r>
      <w:r w:rsidR="00910ABB" w:rsidRPr="0098226E">
        <w:rPr>
          <w:rFonts w:ascii="Arial" w:hAnsi="Arial" w:cs="Arial"/>
          <w:sz w:val="24"/>
          <w:szCs w:val="24"/>
        </w:rPr>
        <w:t xml:space="preserve">Комиссия </w:t>
      </w:r>
      <w:r w:rsidR="00AC4D90" w:rsidRPr="0098226E">
        <w:rPr>
          <w:rFonts w:ascii="Arial" w:hAnsi="Arial" w:cs="Arial"/>
          <w:sz w:val="24"/>
          <w:szCs w:val="24"/>
        </w:rPr>
        <w:t>организует</w:t>
      </w:r>
      <w:r w:rsidR="00773CA8" w:rsidRPr="0098226E">
        <w:rPr>
          <w:rFonts w:ascii="Arial" w:hAnsi="Arial" w:cs="Arial"/>
          <w:sz w:val="24"/>
          <w:szCs w:val="24"/>
        </w:rPr>
        <w:t xml:space="preserve"> следующие мероприятия</w:t>
      </w:r>
      <w:r w:rsidR="00AF46CB" w:rsidRPr="0098226E">
        <w:rPr>
          <w:rFonts w:ascii="Arial" w:hAnsi="Arial" w:cs="Arial"/>
          <w:sz w:val="24"/>
          <w:szCs w:val="24"/>
        </w:rPr>
        <w:t>:</w:t>
      </w:r>
    </w:p>
    <w:p w14:paraId="0054856A" w14:textId="598A0734" w:rsidR="00AF46CB" w:rsidRPr="0098226E" w:rsidRDefault="00AF46CB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3.1. Проводит информационно – разъяснительную (пропагандистскую) работу с населением (доведение информации на сходах граждан, размещение баннеров/плакатов, размещение информации на официальном сайте Боготольского района - в специальном разделе «Труд и занятость»), в том числе размещение информации в периодических изданиях, в социальных сетях:</w:t>
      </w:r>
    </w:p>
    <w:p w14:paraId="3FE919DF" w14:textId="0868213D" w:rsidR="004C32D1" w:rsidRPr="0098226E" w:rsidRDefault="004C32D1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98226E">
        <w:rPr>
          <w:rFonts w:ascii="Arial" w:hAnsi="Arial" w:cs="Arial"/>
          <w:sz w:val="24"/>
          <w:szCs w:val="24"/>
        </w:rPr>
        <w:t>недопустимости  применения</w:t>
      </w:r>
      <w:proofErr w:type="gramEnd"/>
      <w:r w:rsidRPr="0098226E">
        <w:rPr>
          <w:rFonts w:ascii="Arial" w:hAnsi="Arial" w:cs="Arial"/>
          <w:sz w:val="24"/>
          <w:szCs w:val="24"/>
        </w:rPr>
        <w:t xml:space="preserve"> теневой занятости как средства получения конкурентных преимуществ;</w:t>
      </w:r>
    </w:p>
    <w:p w14:paraId="0B613342" w14:textId="7BA44559" w:rsidR="00604998" w:rsidRPr="0098226E" w:rsidRDefault="004C32D1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 негативных последствиях осуществления трудовой деятельности без оформления трудовых отношений в соответствии с трудовым законо</w:t>
      </w:r>
      <w:r w:rsidR="00604998" w:rsidRPr="0098226E">
        <w:rPr>
          <w:rFonts w:ascii="Arial" w:hAnsi="Arial" w:cs="Arial"/>
          <w:sz w:val="24"/>
          <w:szCs w:val="24"/>
        </w:rPr>
        <w:t>д</w:t>
      </w:r>
      <w:r w:rsidRPr="0098226E">
        <w:rPr>
          <w:rFonts w:ascii="Arial" w:hAnsi="Arial" w:cs="Arial"/>
          <w:sz w:val="24"/>
          <w:szCs w:val="24"/>
        </w:rPr>
        <w:t>ательством и получения заработной платы в размере, не соответствующем указанному в трудовом договоре</w:t>
      </w:r>
      <w:r w:rsidR="00604998" w:rsidRPr="0098226E">
        <w:rPr>
          <w:rFonts w:ascii="Arial" w:hAnsi="Arial" w:cs="Arial"/>
          <w:sz w:val="24"/>
          <w:szCs w:val="24"/>
        </w:rPr>
        <w:t xml:space="preserve"> («серая» заработная плата);</w:t>
      </w:r>
    </w:p>
    <w:p w14:paraId="0F2A6FE4" w14:textId="57B7AE84" w:rsidR="00AF46CB" w:rsidRPr="0098226E" w:rsidRDefault="00604998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 мерах ответственности за использование труда работников без оформления с ними трудовых отношений в соответствии с трудовым законодательством;</w:t>
      </w:r>
    </w:p>
    <w:p w14:paraId="29D4CEF5" w14:textId="1E98AA61" w:rsidR="00604998" w:rsidRPr="0098226E" w:rsidRDefault="00604998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 результатах деятельности Комиссии по снижению уровня теневой занятости и легализации трудовых отношений.</w:t>
      </w:r>
    </w:p>
    <w:p w14:paraId="54434715" w14:textId="164450D6" w:rsidR="00604998" w:rsidRPr="0098226E" w:rsidRDefault="00C847FF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3.2. Комиссия обеспечивает функционирование «горячих» телефонных линий («телефонов доверия»), официального сайта для приема обращений населения по вопросам теневой занятости, в связи с чем, систематически размещает контактную информацию в общедоступных источниках информации.</w:t>
      </w:r>
    </w:p>
    <w:p w14:paraId="2ABA48A8" w14:textId="0F9C0F4F" w:rsidR="00604998" w:rsidRPr="0098226E" w:rsidRDefault="00C847FF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3.3</w:t>
      </w:r>
      <w:r w:rsidR="00CC1D63" w:rsidRPr="0098226E">
        <w:rPr>
          <w:rFonts w:ascii="Arial" w:hAnsi="Arial" w:cs="Arial"/>
          <w:sz w:val="24"/>
          <w:szCs w:val="24"/>
        </w:rPr>
        <w:t>.</w:t>
      </w:r>
      <w:r w:rsidR="00604998" w:rsidRPr="0098226E">
        <w:rPr>
          <w:rFonts w:ascii="Arial" w:hAnsi="Arial" w:cs="Arial"/>
          <w:sz w:val="24"/>
          <w:szCs w:val="24"/>
        </w:rPr>
        <w:t xml:space="preserve"> </w:t>
      </w:r>
      <w:r w:rsidR="00014535">
        <w:rPr>
          <w:rFonts w:ascii="Arial" w:hAnsi="Arial" w:cs="Arial"/>
          <w:sz w:val="24"/>
          <w:szCs w:val="24"/>
        </w:rPr>
        <w:t>Е</w:t>
      </w:r>
      <w:r w:rsidR="00604998" w:rsidRPr="0098226E">
        <w:rPr>
          <w:rFonts w:ascii="Arial" w:hAnsi="Arial" w:cs="Arial"/>
          <w:sz w:val="24"/>
          <w:szCs w:val="24"/>
        </w:rPr>
        <w:t>жегодно до 25-го января текущего года:</w:t>
      </w:r>
    </w:p>
    <w:p w14:paraId="5AA803F8" w14:textId="55DDCF4C" w:rsidR="00604998" w:rsidRDefault="0060499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утверждает план мероприятий по снижению уровня теневой занятости </w:t>
      </w:r>
      <w:r w:rsidR="00283575" w:rsidRPr="0098226E">
        <w:rPr>
          <w:rFonts w:ascii="Arial" w:hAnsi="Arial" w:cs="Arial"/>
          <w:sz w:val="24"/>
          <w:szCs w:val="24"/>
        </w:rPr>
        <w:t>и легализации трудовых отношений на текущий год;</w:t>
      </w:r>
    </w:p>
    <w:p w14:paraId="236DBE14" w14:textId="5445B3F7" w:rsidR="00037AE5" w:rsidRPr="0098226E" w:rsidRDefault="00037AE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график проведения заседаний;</w:t>
      </w:r>
    </w:p>
    <w:p w14:paraId="60B8FC62" w14:textId="6C889C81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устанавливае</w:t>
      </w:r>
      <w:r w:rsidR="00037AE5">
        <w:rPr>
          <w:rFonts w:ascii="Arial" w:hAnsi="Arial" w:cs="Arial"/>
          <w:sz w:val="24"/>
          <w:szCs w:val="24"/>
        </w:rPr>
        <w:t>т</w:t>
      </w:r>
      <w:r w:rsidRPr="0098226E">
        <w:rPr>
          <w:rFonts w:ascii="Arial" w:hAnsi="Arial" w:cs="Arial"/>
          <w:sz w:val="24"/>
          <w:szCs w:val="24"/>
        </w:rPr>
        <w:t xml:space="preserve"> график проведения информационно</w:t>
      </w:r>
      <w:r w:rsidR="00D164BE">
        <w:rPr>
          <w:rFonts w:ascii="Arial" w:hAnsi="Arial" w:cs="Arial"/>
          <w:sz w:val="24"/>
          <w:szCs w:val="24"/>
        </w:rPr>
        <w:t xml:space="preserve"> </w:t>
      </w:r>
      <w:r w:rsidRPr="0098226E">
        <w:rPr>
          <w:rFonts w:ascii="Arial" w:hAnsi="Arial" w:cs="Arial"/>
          <w:sz w:val="24"/>
          <w:szCs w:val="24"/>
        </w:rPr>
        <w:t>- разъяснительной (просветительской)работы по снижению уровня теневой занятости и легализации трудовых отношений;</w:t>
      </w:r>
    </w:p>
    <w:p w14:paraId="3129D6FF" w14:textId="54F34AFC" w:rsidR="00283575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lastRenderedPageBreak/>
        <w:t>определя</w:t>
      </w:r>
      <w:r w:rsidR="00014535">
        <w:rPr>
          <w:rFonts w:ascii="Arial" w:hAnsi="Arial" w:cs="Arial"/>
          <w:sz w:val="24"/>
          <w:szCs w:val="24"/>
        </w:rPr>
        <w:t>е</w:t>
      </w:r>
      <w:r w:rsidRPr="0098226E">
        <w:rPr>
          <w:rFonts w:ascii="Arial" w:hAnsi="Arial" w:cs="Arial"/>
          <w:sz w:val="24"/>
          <w:szCs w:val="24"/>
        </w:rPr>
        <w:t xml:space="preserve">т отрасли (виды экономической деятельности), для которых наиболее характерно наличие теневой занятости и неформальных трудовых отношений </w:t>
      </w:r>
      <w:proofErr w:type="gramStart"/>
      <w:r w:rsidRPr="0098226E">
        <w:rPr>
          <w:rFonts w:ascii="Arial" w:hAnsi="Arial" w:cs="Arial"/>
          <w:sz w:val="24"/>
          <w:szCs w:val="24"/>
        </w:rPr>
        <w:t>(« группы</w:t>
      </w:r>
      <w:proofErr w:type="gramEnd"/>
      <w:r w:rsidRPr="0098226E">
        <w:rPr>
          <w:rFonts w:ascii="Arial" w:hAnsi="Arial" w:cs="Arial"/>
          <w:sz w:val="24"/>
          <w:szCs w:val="24"/>
        </w:rPr>
        <w:t xml:space="preserve"> риска»);</w:t>
      </w:r>
    </w:p>
    <w:p w14:paraId="14908F20" w14:textId="30F12CD0" w:rsidR="006026F8" w:rsidRPr="0098226E" w:rsidRDefault="006026F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 порядок действий в рамках имеющихся полномочий в отношении хозяйствующих субъектов (работодателей 2</w:t>
      </w:r>
      <w:r w:rsidR="00D164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группы риска»(механизмы получения информации об объемах работ(услуг, товаров), о среднесписочном и фактическом количестве работников, их официальном  трудоустройстве и уровне заработной платы; рассмотрение на заседаниях Комиссии; подготовка и направление информации в контрольные органы края для принятия ими соответствующих мер; иное);</w:t>
      </w:r>
    </w:p>
    <w:p w14:paraId="4441E6F6" w14:textId="355B18A8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определяет</w:t>
      </w:r>
      <w:r w:rsidR="006026F8">
        <w:rPr>
          <w:rFonts w:ascii="Arial" w:hAnsi="Arial" w:cs="Arial"/>
          <w:sz w:val="24"/>
          <w:szCs w:val="24"/>
        </w:rPr>
        <w:t xml:space="preserve"> </w:t>
      </w:r>
      <w:r w:rsidRPr="0098226E">
        <w:rPr>
          <w:rFonts w:ascii="Arial" w:hAnsi="Arial" w:cs="Arial"/>
          <w:sz w:val="24"/>
          <w:szCs w:val="24"/>
        </w:rPr>
        <w:t xml:space="preserve">порядок работы по выявлению хозяйствующих субъектов (работодателей), в том числе в части: </w:t>
      </w:r>
    </w:p>
    <w:p w14:paraId="6EB01548" w14:textId="51989F20" w:rsidR="00283575" w:rsidRPr="0098226E" w:rsidRDefault="00283575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анализа деятельности хозяйствующих субъектов на предмет соответствия заявляемой численности работников </w:t>
      </w:r>
      <w:r w:rsidR="00AF4328" w:rsidRPr="0098226E">
        <w:rPr>
          <w:rFonts w:ascii="Arial" w:hAnsi="Arial" w:cs="Arial"/>
          <w:sz w:val="24"/>
          <w:szCs w:val="24"/>
        </w:rPr>
        <w:t>фактически выполняемым объемам работ;</w:t>
      </w:r>
    </w:p>
    <w:p w14:paraId="3348556A" w14:textId="671D629E" w:rsidR="005A5547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анализ деятельности хозяйствующих субъектов с признаками теневой занятости</w:t>
      </w:r>
      <w:r w:rsidR="005A5547" w:rsidRPr="0098226E">
        <w:rPr>
          <w:rFonts w:ascii="Arial" w:hAnsi="Arial" w:cs="Arial"/>
          <w:sz w:val="24"/>
          <w:szCs w:val="24"/>
        </w:rPr>
        <w:t>, указанных в п. 3.</w:t>
      </w:r>
      <w:r w:rsidR="00026972">
        <w:rPr>
          <w:rFonts w:ascii="Arial" w:hAnsi="Arial" w:cs="Arial"/>
          <w:sz w:val="24"/>
          <w:szCs w:val="24"/>
        </w:rPr>
        <w:t>4 настоящего Порядка;</w:t>
      </w:r>
    </w:p>
    <w:p w14:paraId="6ED05AB2" w14:textId="6D5D38FD" w:rsidR="005A5547" w:rsidRPr="0098226E" w:rsidRDefault="005A5547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анализа информации, получаемой от отраслевых органов и контрольных органов в рамках информационного взаимодействия.</w:t>
      </w:r>
    </w:p>
    <w:p w14:paraId="47ED7D0B" w14:textId="11BFB9F1" w:rsidR="005A5547" w:rsidRPr="0098226E" w:rsidRDefault="00C847FF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3.4</w:t>
      </w:r>
      <w:r w:rsidR="005A5547" w:rsidRPr="0098226E">
        <w:rPr>
          <w:rFonts w:ascii="Arial" w:hAnsi="Arial" w:cs="Arial"/>
          <w:sz w:val="24"/>
          <w:szCs w:val="24"/>
        </w:rPr>
        <w:t>. На заседаниях Комиссии рассматриваются хозяйствующие субъекты (работодатели) с признаками теневой занятости:</w:t>
      </w:r>
      <w:r w:rsidR="00AF4328" w:rsidRPr="0098226E">
        <w:rPr>
          <w:rFonts w:ascii="Arial" w:hAnsi="Arial" w:cs="Arial"/>
          <w:sz w:val="24"/>
          <w:szCs w:val="24"/>
        </w:rPr>
        <w:t xml:space="preserve"> </w:t>
      </w:r>
    </w:p>
    <w:p w14:paraId="539237F2" w14:textId="3F5FBE64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 xml:space="preserve">хозяйствующие субъекты, по которым поступила информация о нарушениях трудового законодательства как от членов </w:t>
      </w:r>
      <w:r w:rsidR="00014535">
        <w:rPr>
          <w:rFonts w:ascii="Arial" w:hAnsi="Arial" w:cs="Arial"/>
          <w:sz w:val="24"/>
          <w:szCs w:val="24"/>
        </w:rPr>
        <w:t>К</w:t>
      </w:r>
      <w:r w:rsidR="00037AE5">
        <w:rPr>
          <w:rFonts w:ascii="Arial" w:hAnsi="Arial" w:cs="Arial"/>
          <w:sz w:val="24"/>
          <w:szCs w:val="24"/>
        </w:rPr>
        <w:t>омиссии</w:t>
      </w:r>
      <w:r w:rsidRPr="0098226E">
        <w:rPr>
          <w:rFonts w:ascii="Arial" w:hAnsi="Arial" w:cs="Arial"/>
          <w:sz w:val="24"/>
          <w:szCs w:val="24"/>
        </w:rPr>
        <w:t xml:space="preserve">, исполнительных органов Красноярского края, структурных подразделений </w:t>
      </w:r>
      <w:r w:rsidR="00037AE5">
        <w:rPr>
          <w:rFonts w:ascii="Arial" w:hAnsi="Arial" w:cs="Arial"/>
          <w:sz w:val="24"/>
          <w:szCs w:val="24"/>
        </w:rPr>
        <w:t xml:space="preserve">органов местного </w:t>
      </w:r>
      <w:r w:rsidR="00900C4E">
        <w:rPr>
          <w:rFonts w:ascii="Arial" w:hAnsi="Arial" w:cs="Arial"/>
          <w:sz w:val="24"/>
          <w:szCs w:val="24"/>
        </w:rPr>
        <w:t>самоуправления</w:t>
      </w:r>
      <w:r w:rsidRPr="0098226E">
        <w:rPr>
          <w:rFonts w:ascii="Arial" w:hAnsi="Arial" w:cs="Arial"/>
          <w:sz w:val="24"/>
          <w:szCs w:val="24"/>
        </w:rPr>
        <w:t>, профсоюзных и общественных организаций, территориальных объединений работодателей, как и непосредственно от населения;</w:t>
      </w:r>
    </w:p>
    <w:p w14:paraId="4EA21E6C" w14:textId="5696A1B4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хозяйствующие субъекты, предложенные для рассмотрения контрольными органами края;</w:t>
      </w:r>
    </w:p>
    <w:p w14:paraId="6BC66CA0" w14:textId="77BF2A98" w:rsidR="00AF4328" w:rsidRPr="0098226E" w:rsidRDefault="00AF4328" w:rsidP="006037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8226E">
        <w:rPr>
          <w:rFonts w:ascii="Arial" w:hAnsi="Arial" w:cs="Arial"/>
          <w:sz w:val="24"/>
          <w:szCs w:val="24"/>
        </w:rPr>
        <w:t>подведомственны</w:t>
      </w:r>
      <w:r w:rsidR="00900C4E">
        <w:rPr>
          <w:rFonts w:ascii="Arial" w:hAnsi="Arial" w:cs="Arial"/>
          <w:sz w:val="24"/>
          <w:szCs w:val="24"/>
        </w:rPr>
        <w:t>е</w:t>
      </w:r>
      <w:r w:rsidRPr="0098226E">
        <w:rPr>
          <w:rFonts w:ascii="Arial" w:hAnsi="Arial" w:cs="Arial"/>
          <w:sz w:val="24"/>
          <w:szCs w:val="24"/>
        </w:rPr>
        <w:t xml:space="preserve"> </w:t>
      </w:r>
      <w:r w:rsidR="00900C4E">
        <w:rPr>
          <w:rFonts w:ascii="Arial" w:hAnsi="Arial" w:cs="Arial"/>
          <w:sz w:val="24"/>
          <w:szCs w:val="24"/>
        </w:rPr>
        <w:t>органу местного самоуправления</w:t>
      </w:r>
      <w:r w:rsidRPr="0098226E">
        <w:rPr>
          <w:rFonts w:ascii="Arial" w:hAnsi="Arial" w:cs="Arial"/>
          <w:sz w:val="24"/>
          <w:szCs w:val="24"/>
        </w:rPr>
        <w:t xml:space="preserve"> организации;</w:t>
      </w:r>
    </w:p>
    <w:p w14:paraId="689A8F31" w14:textId="4763057F" w:rsidR="00604998" w:rsidRPr="00026972" w:rsidRDefault="005A5547" w:rsidP="006376D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хозяйствующие субъекты, которым выданы разрешительные документы, оказаны меры поддержки и /или с которыми заключены муниципальные контракты.</w:t>
      </w:r>
    </w:p>
    <w:p w14:paraId="6091E725" w14:textId="7E5AFF16" w:rsidR="006376D4" w:rsidRPr="00026972" w:rsidRDefault="00AB48FD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3.</w:t>
      </w:r>
      <w:r w:rsidR="00C847FF" w:rsidRPr="00026972">
        <w:rPr>
          <w:rFonts w:ascii="Arial" w:hAnsi="Arial" w:cs="Arial"/>
          <w:sz w:val="24"/>
          <w:szCs w:val="24"/>
        </w:rPr>
        <w:t>5</w:t>
      </w:r>
      <w:r w:rsidRPr="00026972">
        <w:rPr>
          <w:rFonts w:ascii="Arial" w:hAnsi="Arial" w:cs="Arial"/>
          <w:sz w:val="24"/>
          <w:szCs w:val="24"/>
        </w:rPr>
        <w:t xml:space="preserve">. </w:t>
      </w:r>
      <w:r w:rsidR="006376D4" w:rsidRPr="00026972">
        <w:rPr>
          <w:rFonts w:ascii="Arial" w:hAnsi="Arial" w:cs="Arial"/>
          <w:sz w:val="24"/>
          <w:szCs w:val="24"/>
        </w:rPr>
        <w:t>Заслушивает хозяйствующи</w:t>
      </w:r>
      <w:r w:rsidR="00900C4E">
        <w:rPr>
          <w:rFonts w:ascii="Arial" w:hAnsi="Arial" w:cs="Arial"/>
          <w:sz w:val="24"/>
          <w:szCs w:val="24"/>
        </w:rPr>
        <w:t>х</w:t>
      </w:r>
      <w:r w:rsidR="006376D4" w:rsidRPr="00026972">
        <w:rPr>
          <w:rFonts w:ascii="Arial" w:hAnsi="Arial" w:cs="Arial"/>
          <w:sz w:val="24"/>
          <w:szCs w:val="24"/>
        </w:rPr>
        <w:t xml:space="preserve"> субъект</w:t>
      </w:r>
      <w:r w:rsidR="00900C4E">
        <w:rPr>
          <w:rFonts w:ascii="Arial" w:hAnsi="Arial" w:cs="Arial"/>
          <w:sz w:val="24"/>
          <w:szCs w:val="24"/>
        </w:rPr>
        <w:t>ов (работодателей)</w:t>
      </w:r>
      <w:r w:rsidR="00EE13B3" w:rsidRPr="00026972">
        <w:rPr>
          <w:rFonts w:ascii="Arial" w:hAnsi="Arial" w:cs="Arial"/>
          <w:sz w:val="24"/>
          <w:szCs w:val="24"/>
        </w:rPr>
        <w:t>, имеющи</w:t>
      </w:r>
      <w:r w:rsidR="00900C4E">
        <w:rPr>
          <w:rFonts w:ascii="Arial" w:hAnsi="Arial" w:cs="Arial"/>
          <w:sz w:val="24"/>
          <w:szCs w:val="24"/>
        </w:rPr>
        <w:t>х</w:t>
      </w:r>
      <w:r w:rsidR="00EE13B3" w:rsidRPr="00026972">
        <w:rPr>
          <w:rFonts w:ascii="Arial" w:hAnsi="Arial" w:cs="Arial"/>
          <w:sz w:val="24"/>
          <w:szCs w:val="24"/>
        </w:rPr>
        <w:t xml:space="preserve"> нелегальные трудовые отношения, допустивших задолженность по выплате заработной платы, о принимаемых мерах и сроках погашения задолженности по заработной плате; должностных лиц хозяйствующих субъектов, выплачивающих низкую заработную плату, о мероприятиях направленных на ее повышение.</w:t>
      </w:r>
    </w:p>
    <w:p w14:paraId="06E4B2F1" w14:textId="17C65E91" w:rsidR="008F76AD" w:rsidRPr="00026972" w:rsidRDefault="00C847FF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3.6</w:t>
      </w:r>
      <w:r w:rsidR="008F76AD" w:rsidRPr="00026972">
        <w:rPr>
          <w:rFonts w:ascii="Arial" w:hAnsi="Arial" w:cs="Arial"/>
          <w:sz w:val="24"/>
          <w:szCs w:val="24"/>
        </w:rPr>
        <w:t xml:space="preserve">. По итогам заседания Комиссии и анализа финансово- хозяйственной деятельности хозяйствующих субъектов </w:t>
      </w:r>
      <w:r w:rsidR="00DF51AF" w:rsidRPr="00026972">
        <w:rPr>
          <w:rFonts w:ascii="Arial" w:hAnsi="Arial" w:cs="Arial"/>
          <w:sz w:val="24"/>
          <w:szCs w:val="24"/>
        </w:rPr>
        <w:t>(</w:t>
      </w:r>
      <w:r w:rsidR="008F76AD" w:rsidRPr="00026972">
        <w:rPr>
          <w:rFonts w:ascii="Arial" w:hAnsi="Arial" w:cs="Arial"/>
          <w:sz w:val="24"/>
          <w:szCs w:val="24"/>
        </w:rPr>
        <w:t xml:space="preserve">работодателей) </w:t>
      </w:r>
      <w:r w:rsidR="00DF51AF" w:rsidRPr="00026972">
        <w:rPr>
          <w:rFonts w:ascii="Arial" w:hAnsi="Arial" w:cs="Arial"/>
          <w:sz w:val="24"/>
          <w:szCs w:val="24"/>
        </w:rPr>
        <w:t>формируется перечень хозяйствующих субъектов</w:t>
      </w:r>
      <w:r w:rsidR="00026972">
        <w:rPr>
          <w:rFonts w:ascii="Arial" w:hAnsi="Arial" w:cs="Arial"/>
          <w:sz w:val="24"/>
          <w:szCs w:val="24"/>
        </w:rPr>
        <w:t xml:space="preserve"> </w:t>
      </w:r>
      <w:r w:rsidR="00DF51AF" w:rsidRPr="00026972">
        <w:rPr>
          <w:rFonts w:ascii="Arial" w:hAnsi="Arial" w:cs="Arial"/>
          <w:sz w:val="24"/>
          <w:szCs w:val="24"/>
        </w:rPr>
        <w:t>(работодателей) с признаками теневой занятости (по форме Приложения</w:t>
      </w:r>
      <w:r w:rsidR="003A5A48">
        <w:rPr>
          <w:rFonts w:ascii="Arial" w:hAnsi="Arial" w:cs="Arial"/>
          <w:sz w:val="24"/>
          <w:szCs w:val="24"/>
        </w:rPr>
        <w:t xml:space="preserve"> </w:t>
      </w:r>
      <w:r w:rsidR="003A5A48" w:rsidRPr="00026972">
        <w:rPr>
          <w:rFonts w:ascii="Arial" w:hAnsi="Arial" w:cs="Arial"/>
          <w:sz w:val="24"/>
          <w:szCs w:val="24"/>
        </w:rPr>
        <w:t>№</w:t>
      </w:r>
      <w:r w:rsidR="00D164BE">
        <w:rPr>
          <w:rFonts w:ascii="Arial" w:hAnsi="Arial" w:cs="Arial"/>
          <w:sz w:val="24"/>
          <w:szCs w:val="24"/>
        </w:rPr>
        <w:t xml:space="preserve"> </w:t>
      </w:r>
      <w:r w:rsidR="003A5A48" w:rsidRPr="00026972">
        <w:rPr>
          <w:rFonts w:ascii="Arial" w:hAnsi="Arial" w:cs="Arial"/>
          <w:sz w:val="24"/>
          <w:szCs w:val="24"/>
        </w:rPr>
        <w:t xml:space="preserve">1 </w:t>
      </w:r>
      <w:r w:rsidR="00DF51AF" w:rsidRPr="00026972">
        <w:rPr>
          <w:rFonts w:ascii="Arial" w:hAnsi="Arial" w:cs="Arial"/>
          <w:sz w:val="24"/>
          <w:szCs w:val="24"/>
        </w:rPr>
        <w:t>к Примерному порядку информационного межведомственного взаимодействия при проведении работы по снижению уровня теневой занятости и легализации трудовых отношений в Красноярском крае, утвержденным заместителем председателя Правительства Красноярского края С.В.</w:t>
      </w:r>
      <w:r w:rsidR="00D164BE">
        <w:rPr>
          <w:rFonts w:ascii="Arial" w:hAnsi="Arial" w:cs="Arial"/>
          <w:sz w:val="24"/>
          <w:szCs w:val="24"/>
        </w:rPr>
        <w:t xml:space="preserve"> </w:t>
      </w:r>
      <w:r w:rsidR="00DF51AF" w:rsidRPr="00026972">
        <w:rPr>
          <w:rFonts w:ascii="Arial" w:hAnsi="Arial" w:cs="Arial"/>
          <w:sz w:val="24"/>
          <w:szCs w:val="24"/>
        </w:rPr>
        <w:t>Верещагиным 01.12.2022</w:t>
      </w:r>
      <w:r w:rsidR="00636DAB" w:rsidRPr="00026972">
        <w:rPr>
          <w:rFonts w:ascii="Arial" w:hAnsi="Arial" w:cs="Arial"/>
          <w:sz w:val="24"/>
          <w:szCs w:val="24"/>
        </w:rPr>
        <w:t xml:space="preserve"> ( далее – Примерный порядок)</w:t>
      </w:r>
      <w:r w:rsidR="00DF51AF" w:rsidRPr="00026972">
        <w:rPr>
          <w:rFonts w:ascii="Arial" w:hAnsi="Arial" w:cs="Arial"/>
          <w:sz w:val="24"/>
          <w:szCs w:val="24"/>
        </w:rPr>
        <w:t>).</w:t>
      </w:r>
    </w:p>
    <w:p w14:paraId="4B8FB8C8" w14:textId="1A2D1A28" w:rsidR="008F76AD" w:rsidRPr="00026972" w:rsidRDefault="00DF51AF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Данный перечень в течение 10 рабочих дней после заседания Комиссии направляется в ГИТ и</w:t>
      </w:r>
      <w:r w:rsidR="005730AD" w:rsidRPr="00026972">
        <w:rPr>
          <w:rFonts w:ascii="Arial" w:hAnsi="Arial" w:cs="Arial"/>
          <w:sz w:val="24"/>
          <w:szCs w:val="24"/>
        </w:rPr>
        <w:t xml:space="preserve"> межрайонную прокуратуру края по месту регистрации работодателя для подтверждения фактов теневой занятости и принятия мер в рамках имеющихся полномочий.</w:t>
      </w:r>
    </w:p>
    <w:p w14:paraId="0BA09AC7" w14:textId="07D3C855" w:rsidR="008F76AD" w:rsidRPr="00026972" w:rsidRDefault="00C847FF" w:rsidP="00C847FF">
      <w:pPr>
        <w:pStyle w:val="a7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6972">
        <w:rPr>
          <w:rFonts w:ascii="Arial" w:hAnsi="Arial" w:cs="Arial"/>
          <w:sz w:val="24"/>
          <w:szCs w:val="24"/>
        </w:rPr>
        <w:t>3.7</w:t>
      </w:r>
      <w:r w:rsidR="005730AD" w:rsidRPr="00026972">
        <w:rPr>
          <w:rFonts w:ascii="Arial" w:hAnsi="Arial" w:cs="Arial"/>
          <w:sz w:val="24"/>
          <w:szCs w:val="24"/>
        </w:rPr>
        <w:t xml:space="preserve">. </w:t>
      </w:r>
      <w:r w:rsidR="00427E3E" w:rsidRPr="00026972">
        <w:rPr>
          <w:rFonts w:ascii="Arial" w:hAnsi="Arial" w:cs="Arial"/>
          <w:sz w:val="24"/>
          <w:szCs w:val="24"/>
        </w:rPr>
        <w:t>П</w:t>
      </w:r>
      <w:r w:rsidR="005730AD" w:rsidRPr="00026972">
        <w:rPr>
          <w:rFonts w:ascii="Arial" w:hAnsi="Arial" w:cs="Arial"/>
          <w:sz w:val="24"/>
          <w:szCs w:val="24"/>
        </w:rPr>
        <w:t>редседателем Комиссии</w:t>
      </w:r>
      <w:r w:rsidR="00E704E9">
        <w:rPr>
          <w:rFonts w:ascii="Arial" w:hAnsi="Arial" w:cs="Arial"/>
          <w:sz w:val="24"/>
          <w:szCs w:val="24"/>
        </w:rPr>
        <w:t xml:space="preserve"> </w:t>
      </w:r>
      <w:r w:rsidR="00427E3E" w:rsidRPr="00026972">
        <w:rPr>
          <w:rFonts w:ascii="Arial" w:hAnsi="Arial" w:cs="Arial"/>
          <w:sz w:val="24"/>
          <w:szCs w:val="24"/>
        </w:rPr>
        <w:t xml:space="preserve">обеспечивается направление в министерство экономики и регионального развития Красноярского края в электронном виде на адрес электронной почты </w:t>
      </w:r>
      <w:hyperlink r:id="rId7" w:history="1"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stat</w:t>
        </w:r>
        <w:r w:rsidR="00BC03BC" w:rsidRPr="00026972">
          <w:rPr>
            <w:rStyle w:val="a6"/>
            <w:rFonts w:ascii="Arial" w:hAnsi="Arial" w:cs="Arial"/>
            <w:sz w:val="24"/>
            <w:szCs w:val="24"/>
          </w:rPr>
          <w:t>@</w:t>
        </w:r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econ</w:t>
        </w:r>
        <w:r w:rsidR="00BC03BC" w:rsidRPr="00026972">
          <w:rPr>
            <w:rStyle w:val="a6"/>
            <w:rFonts w:ascii="Arial" w:hAnsi="Arial" w:cs="Arial"/>
            <w:sz w:val="24"/>
            <w:szCs w:val="24"/>
          </w:rPr>
          <w:t>-</w:t>
        </w:r>
        <w:proofErr w:type="spellStart"/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krsk</w:t>
        </w:r>
        <w:proofErr w:type="spellEnd"/>
        <w:r w:rsidR="00BC03BC" w:rsidRPr="00026972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BC03BC" w:rsidRPr="00026972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BC03BC" w:rsidRPr="00026972">
        <w:rPr>
          <w:rFonts w:ascii="Arial" w:hAnsi="Arial" w:cs="Arial"/>
          <w:sz w:val="24"/>
          <w:szCs w:val="24"/>
          <w:u w:val="single"/>
        </w:rPr>
        <w:t xml:space="preserve"> </w:t>
      </w:r>
      <w:r w:rsidR="00BC03BC" w:rsidRPr="00026972">
        <w:rPr>
          <w:rFonts w:ascii="Arial" w:hAnsi="Arial" w:cs="Arial"/>
          <w:b/>
          <w:bCs/>
          <w:sz w:val="24"/>
          <w:szCs w:val="24"/>
        </w:rPr>
        <w:t>отчетов:</w:t>
      </w:r>
    </w:p>
    <w:p w14:paraId="696E34E9" w14:textId="2DFDA732" w:rsidR="00427E3E" w:rsidRPr="00026972" w:rsidRDefault="00BC03BC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lastRenderedPageBreak/>
        <w:t xml:space="preserve">в срок </w:t>
      </w:r>
      <w:r w:rsidRPr="00E704E9">
        <w:rPr>
          <w:rFonts w:ascii="Arial" w:hAnsi="Arial" w:cs="Arial"/>
          <w:sz w:val="24"/>
          <w:szCs w:val="24"/>
        </w:rPr>
        <w:t>до 3 числа месяца</w:t>
      </w:r>
      <w:r w:rsidRPr="00026972">
        <w:rPr>
          <w:rFonts w:ascii="Arial" w:hAnsi="Arial" w:cs="Arial"/>
          <w:sz w:val="24"/>
          <w:szCs w:val="24"/>
        </w:rPr>
        <w:t>, следующего за истекшим - мониторинг результатов работы по снижению уровня теневой занятости и легализации трудовых отношений</w:t>
      </w:r>
      <w:r w:rsidR="00636DAB" w:rsidRPr="00026972">
        <w:rPr>
          <w:rFonts w:ascii="Arial" w:hAnsi="Arial" w:cs="Arial"/>
          <w:sz w:val="24"/>
          <w:szCs w:val="24"/>
        </w:rPr>
        <w:t xml:space="preserve"> (по форме </w:t>
      </w:r>
      <w:r w:rsidR="00C85EF3">
        <w:rPr>
          <w:rFonts w:ascii="Arial" w:hAnsi="Arial" w:cs="Arial"/>
          <w:sz w:val="24"/>
          <w:szCs w:val="24"/>
        </w:rPr>
        <w:t>П</w:t>
      </w:r>
      <w:r w:rsidR="00636DAB" w:rsidRPr="00026972">
        <w:rPr>
          <w:rFonts w:ascii="Arial" w:hAnsi="Arial" w:cs="Arial"/>
          <w:sz w:val="24"/>
          <w:szCs w:val="24"/>
        </w:rPr>
        <w:t xml:space="preserve">риложения </w:t>
      </w:r>
      <w:r w:rsidR="00900C4E" w:rsidRPr="00026972">
        <w:rPr>
          <w:rFonts w:ascii="Arial" w:hAnsi="Arial" w:cs="Arial"/>
          <w:sz w:val="24"/>
          <w:szCs w:val="24"/>
        </w:rPr>
        <w:t xml:space="preserve">№ 2 </w:t>
      </w:r>
      <w:r w:rsidR="00636DAB" w:rsidRPr="00026972">
        <w:rPr>
          <w:rFonts w:ascii="Arial" w:hAnsi="Arial" w:cs="Arial"/>
          <w:sz w:val="24"/>
          <w:szCs w:val="24"/>
        </w:rPr>
        <w:t>к Примерному порядку);</w:t>
      </w:r>
    </w:p>
    <w:p w14:paraId="268EC1B3" w14:textId="7703E7E0" w:rsidR="00636DAB" w:rsidRPr="00026972" w:rsidRDefault="00636DAB" w:rsidP="00CC1D63">
      <w:pPr>
        <w:pStyle w:val="a7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в срок до 3 числа месяца, следующего за истекшим кварталом:</w:t>
      </w:r>
    </w:p>
    <w:p w14:paraId="4AEDB90E" w14:textId="2783A94C" w:rsidR="00636DAB" w:rsidRPr="00026972" w:rsidRDefault="00636DAB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 xml:space="preserve">отчет о результатах информационно-разъяснительной (просветительской) работы по снижению уровня теневой занятости и легализации трудовых отношений (по форме </w:t>
      </w:r>
      <w:r w:rsidR="00C85EF3">
        <w:rPr>
          <w:rFonts w:ascii="Arial" w:hAnsi="Arial" w:cs="Arial"/>
          <w:sz w:val="24"/>
          <w:szCs w:val="24"/>
        </w:rPr>
        <w:t>П</w:t>
      </w:r>
      <w:r w:rsidRPr="00026972">
        <w:rPr>
          <w:rFonts w:ascii="Arial" w:hAnsi="Arial" w:cs="Arial"/>
          <w:sz w:val="24"/>
          <w:szCs w:val="24"/>
        </w:rPr>
        <w:t>риложения</w:t>
      </w:r>
      <w:r w:rsidR="00C85EF3">
        <w:rPr>
          <w:rFonts w:ascii="Arial" w:hAnsi="Arial" w:cs="Arial"/>
          <w:sz w:val="24"/>
          <w:szCs w:val="24"/>
        </w:rPr>
        <w:t xml:space="preserve"> </w:t>
      </w:r>
      <w:r w:rsidR="00900C4E" w:rsidRPr="00026972">
        <w:rPr>
          <w:rFonts w:ascii="Arial" w:hAnsi="Arial" w:cs="Arial"/>
          <w:sz w:val="24"/>
          <w:szCs w:val="24"/>
        </w:rPr>
        <w:t xml:space="preserve">№ 3 </w:t>
      </w:r>
      <w:r w:rsidRPr="00026972">
        <w:rPr>
          <w:rFonts w:ascii="Arial" w:hAnsi="Arial" w:cs="Arial"/>
          <w:sz w:val="24"/>
          <w:szCs w:val="24"/>
        </w:rPr>
        <w:t>к Примерному порядку);</w:t>
      </w:r>
    </w:p>
    <w:p w14:paraId="031D677B" w14:textId="66281828" w:rsidR="00427E3E" w:rsidRPr="00026972" w:rsidRDefault="00636DAB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отчет о выполнении плана мероприятий по снижению уровня теневой занятости и легализации трудовых отношений в Красноярском крае на 2022-2024 годы</w:t>
      </w:r>
      <w:r w:rsidR="00900C4E">
        <w:rPr>
          <w:rFonts w:ascii="Arial" w:hAnsi="Arial" w:cs="Arial"/>
          <w:sz w:val="24"/>
          <w:szCs w:val="24"/>
        </w:rPr>
        <w:t>, у</w:t>
      </w:r>
      <w:r w:rsidRPr="00026972">
        <w:rPr>
          <w:rFonts w:ascii="Arial" w:hAnsi="Arial" w:cs="Arial"/>
          <w:sz w:val="24"/>
          <w:szCs w:val="24"/>
        </w:rPr>
        <w:t xml:space="preserve">твержденного Правительством Красноярского края 19.01.2022 </w:t>
      </w:r>
      <w:proofErr w:type="gramStart"/>
      <w:r w:rsidRPr="00026972">
        <w:rPr>
          <w:rFonts w:ascii="Arial" w:hAnsi="Arial" w:cs="Arial"/>
          <w:sz w:val="24"/>
          <w:szCs w:val="24"/>
        </w:rPr>
        <w:t>( по</w:t>
      </w:r>
      <w:proofErr w:type="gramEnd"/>
      <w:r w:rsidRPr="00026972">
        <w:rPr>
          <w:rFonts w:ascii="Arial" w:hAnsi="Arial" w:cs="Arial"/>
          <w:sz w:val="24"/>
          <w:szCs w:val="24"/>
        </w:rPr>
        <w:t xml:space="preserve"> форме </w:t>
      </w:r>
      <w:r w:rsidR="00C85EF3">
        <w:rPr>
          <w:rFonts w:ascii="Arial" w:hAnsi="Arial" w:cs="Arial"/>
          <w:sz w:val="24"/>
          <w:szCs w:val="24"/>
        </w:rPr>
        <w:t>П</w:t>
      </w:r>
      <w:r w:rsidR="00900C4E">
        <w:rPr>
          <w:rFonts w:ascii="Arial" w:hAnsi="Arial" w:cs="Arial"/>
          <w:sz w:val="24"/>
          <w:szCs w:val="24"/>
        </w:rPr>
        <w:t xml:space="preserve">риложения </w:t>
      </w:r>
      <w:r w:rsidRPr="00026972">
        <w:rPr>
          <w:rFonts w:ascii="Arial" w:hAnsi="Arial" w:cs="Arial"/>
          <w:sz w:val="24"/>
          <w:szCs w:val="24"/>
        </w:rPr>
        <w:t>№ 4</w:t>
      </w:r>
      <w:r w:rsidR="00900C4E">
        <w:rPr>
          <w:rFonts w:ascii="Arial" w:hAnsi="Arial" w:cs="Arial"/>
          <w:sz w:val="24"/>
          <w:szCs w:val="24"/>
        </w:rPr>
        <w:t xml:space="preserve"> к Примерному порядку</w:t>
      </w:r>
      <w:r w:rsidRPr="00026972">
        <w:rPr>
          <w:rFonts w:ascii="Arial" w:hAnsi="Arial" w:cs="Arial"/>
          <w:sz w:val="24"/>
          <w:szCs w:val="24"/>
        </w:rPr>
        <w:t>);</w:t>
      </w:r>
    </w:p>
    <w:p w14:paraId="0F99465C" w14:textId="57A146B0" w:rsidR="00636DAB" w:rsidRPr="00026972" w:rsidRDefault="00636DAB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 xml:space="preserve">отчет о выполнении муниципального плана мероприятий (по форме </w:t>
      </w:r>
      <w:r w:rsidR="00C85EF3">
        <w:rPr>
          <w:rFonts w:ascii="Arial" w:hAnsi="Arial" w:cs="Arial"/>
          <w:sz w:val="24"/>
          <w:szCs w:val="24"/>
        </w:rPr>
        <w:t>П</w:t>
      </w:r>
      <w:r w:rsidR="00CE1369" w:rsidRPr="00026972">
        <w:rPr>
          <w:rFonts w:ascii="Arial" w:hAnsi="Arial" w:cs="Arial"/>
          <w:sz w:val="24"/>
          <w:szCs w:val="24"/>
        </w:rPr>
        <w:t xml:space="preserve">риложения </w:t>
      </w:r>
      <w:r w:rsidR="00900C4E" w:rsidRPr="00026972">
        <w:rPr>
          <w:rFonts w:ascii="Arial" w:hAnsi="Arial" w:cs="Arial"/>
          <w:sz w:val="24"/>
          <w:szCs w:val="24"/>
        </w:rPr>
        <w:t xml:space="preserve">№ 5 </w:t>
      </w:r>
      <w:r w:rsidR="00CE1369" w:rsidRPr="00026972">
        <w:rPr>
          <w:rFonts w:ascii="Arial" w:hAnsi="Arial" w:cs="Arial"/>
          <w:sz w:val="24"/>
          <w:szCs w:val="24"/>
        </w:rPr>
        <w:t>к Примерному порядку).</w:t>
      </w:r>
    </w:p>
    <w:p w14:paraId="290BE756" w14:textId="014B6D24" w:rsidR="00CE1369" w:rsidRPr="00026972" w:rsidRDefault="00CE1369" w:rsidP="00C847FF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Для заполнения форм отчетности используется:</w:t>
      </w:r>
    </w:p>
    <w:p w14:paraId="45A6AFAF" w14:textId="29170381" w:rsidR="00CE1369" w:rsidRPr="00026972" w:rsidRDefault="00C847FF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и</w:t>
      </w:r>
      <w:r w:rsidR="00CE1369" w:rsidRPr="00026972">
        <w:rPr>
          <w:rFonts w:ascii="Arial" w:hAnsi="Arial" w:cs="Arial"/>
          <w:sz w:val="24"/>
          <w:szCs w:val="24"/>
        </w:rPr>
        <w:t>нформация межрайонной прокуратуры, ГИТ, других контрольных органов края о количестве</w:t>
      </w:r>
      <w:r w:rsidR="00886805" w:rsidRPr="00026972">
        <w:rPr>
          <w:rFonts w:ascii="Arial" w:hAnsi="Arial" w:cs="Arial"/>
          <w:sz w:val="24"/>
          <w:szCs w:val="24"/>
        </w:rPr>
        <w:t xml:space="preserve"> лиц, трудовые отношения с которыми не оформлены, или осуществляющими предпринимательскую деятельность без соответствующей государственной регистрации, выявленных в рамках реализации контрольно-надзорных мероприятий ( в том числе при проверках использования контрольно- кассовой техники, трудоустройства иностранных работников, подмены трудовых договоров гражданско-правовыми договорами, иных проверках);</w:t>
      </w:r>
    </w:p>
    <w:p w14:paraId="060D0273" w14:textId="72EE23FB" w:rsidR="00886805" w:rsidRPr="00026972" w:rsidRDefault="008D20EE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и</w:t>
      </w:r>
      <w:r w:rsidR="00886805" w:rsidRPr="00026972">
        <w:rPr>
          <w:rFonts w:ascii="Arial" w:hAnsi="Arial" w:cs="Arial"/>
          <w:sz w:val="24"/>
          <w:szCs w:val="24"/>
        </w:rPr>
        <w:t>нформация о случаях теневой занятости, выявленная Комиссией в ходе заседания и /или иными контрольными органами края в рамках контро</w:t>
      </w:r>
      <w:r w:rsidRPr="00026972">
        <w:rPr>
          <w:rFonts w:ascii="Arial" w:hAnsi="Arial" w:cs="Arial"/>
          <w:sz w:val="24"/>
          <w:szCs w:val="24"/>
        </w:rPr>
        <w:t>льно-надзорных мероприятий;</w:t>
      </w:r>
    </w:p>
    <w:p w14:paraId="1466F162" w14:textId="34E75643" w:rsidR="00427E3E" w:rsidRDefault="008D20EE" w:rsidP="00D164B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26972">
        <w:rPr>
          <w:rFonts w:ascii="Arial" w:hAnsi="Arial" w:cs="Arial"/>
          <w:sz w:val="24"/>
          <w:szCs w:val="24"/>
        </w:rPr>
        <w:t>информация о вновь зарегистрированных индивидуа</w:t>
      </w:r>
      <w:r w:rsidR="00A4471F" w:rsidRPr="00026972">
        <w:rPr>
          <w:rFonts w:ascii="Arial" w:hAnsi="Arial" w:cs="Arial"/>
          <w:sz w:val="24"/>
          <w:szCs w:val="24"/>
        </w:rPr>
        <w:t>льных предпринимателях, главах крестьянско-фермерских хозяйств.</w:t>
      </w:r>
    </w:p>
    <w:p w14:paraId="342ED01C" w14:textId="29E50868" w:rsidR="003A5A48" w:rsidRDefault="003A5A48" w:rsidP="003A5A4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Председателем Комис</w:t>
      </w:r>
      <w:r w:rsidR="006026F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ии обеспечивается направление отчетности в налоговые органы и </w:t>
      </w:r>
      <w:r w:rsidRPr="00026972">
        <w:rPr>
          <w:rFonts w:ascii="Arial" w:hAnsi="Arial" w:cs="Arial"/>
          <w:sz w:val="24"/>
          <w:szCs w:val="24"/>
        </w:rPr>
        <w:t>министерство экономики и регионального развития Красноярского края</w:t>
      </w:r>
      <w:r>
        <w:rPr>
          <w:rFonts w:ascii="Arial" w:hAnsi="Arial" w:cs="Arial"/>
          <w:sz w:val="24"/>
          <w:szCs w:val="24"/>
        </w:rPr>
        <w:t xml:space="preserve"> по формам и в сроки, установленные Порядком информационного взаимодействия при организации работы территориальных комиссий по легализации заработной платы во внебюджетном секторе экономики края, утвержденного заместителем </w:t>
      </w:r>
      <w:r w:rsidRPr="00026972">
        <w:rPr>
          <w:rFonts w:ascii="Arial" w:hAnsi="Arial" w:cs="Arial"/>
          <w:sz w:val="24"/>
          <w:szCs w:val="24"/>
        </w:rPr>
        <w:t>председателя Правительства Красноярского края С.В.</w:t>
      </w:r>
      <w:r>
        <w:rPr>
          <w:rFonts w:ascii="Arial" w:hAnsi="Arial" w:cs="Arial"/>
          <w:sz w:val="24"/>
          <w:szCs w:val="24"/>
        </w:rPr>
        <w:t xml:space="preserve"> </w:t>
      </w:r>
      <w:r w:rsidRPr="00026972">
        <w:rPr>
          <w:rFonts w:ascii="Arial" w:hAnsi="Arial" w:cs="Arial"/>
          <w:sz w:val="24"/>
          <w:szCs w:val="24"/>
        </w:rPr>
        <w:t xml:space="preserve">Верещагиным </w:t>
      </w:r>
      <w:r>
        <w:rPr>
          <w:rFonts w:ascii="Arial" w:hAnsi="Arial" w:cs="Arial"/>
          <w:sz w:val="24"/>
          <w:szCs w:val="24"/>
        </w:rPr>
        <w:t>10</w:t>
      </w:r>
      <w:r w:rsidRPr="000269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02697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0.</w:t>
      </w:r>
    </w:p>
    <w:p w14:paraId="7FFD0719" w14:textId="77777777" w:rsidR="001E1500" w:rsidRPr="00225E42" w:rsidRDefault="001E1500" w:rsidP="00B22EB0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14:paraId="2906353B" w14:textId="1F7FB608" w:rsidR="00A0379C" w:rsidRPr="00225E42" w:rsidRDefault="00C847FF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00C4E">
        <w:rPr>
          <w:rFonts w:ascii="Arial" w:hAnsi="Arial" w:cs="Arial"/>
          <w:bCs/>
          <w:sz w:val="24"/>
          <w:szCs w:val="24"/>
        </w:rPr>
        <w:t xml:space="preserve">4. </w:t>
      </w:r>
      <w:r w:rsidR="00026972" w:rsidRPr="00900C4E">
        <w:rPr>
          <w:rFonts w:ascii="Arial" w:hAnsi="Arial" w:cs="Arial"/>
          <w:bCs/>
          <w:sz w:val="24"/>
          <w:szCs w:val="24"/>
        </w:rPr>
        <w:t>О</w:t>
      </w:r>
      <w:r w:rsidRPr="00900C4E">
        <w:rPr>
          <w:rFonts w:ascii="Arial" w:hAnsi="Arial" w:cs="Arial"/>
          <w:bCs/>
          <w:sz w:val="24"/>
          <w:szCs w:val="24"/>
        </w:rPr>
        <w:t xml:space="preserve">рганизация деятельности </w:t>
      </w:r>
      <w:r w:rsidR="00C54342" w:rsidRPr="00900C4E">
        <w:rPr>
          <w:rFonts w:ascii="Arial" w:hAnsi="Arial" w:cs="Arial"/>
          <w:bCs/>
          <w:sz w:val="24"/>
          <w:szCs w:val="24"/>
        </w:rPr>
        <w:t>Комиссии</w:t>
      </w:r>
    </w:p>
    <w:p w14:paraId="6E34E8AE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ECF49A7" w14:textId="52803CDF" w:rsidR="005C24BD" w:rsidRDefault="00AC4D90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143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Основной формой</w:t>
      </w:r>
      <w:r w:rsidR="007939C1">
        <w:rPr>
          <w:rFonts w:ascii="Arial" w:hAnsi="Arial" w:cs="Arial"/>
          <w:sz w:val="24"/>
          <w:szCs w:val="24"/>
        </w:rPr>
        <w:t xml:space="preserve"> работы Комиссии</w:t>
      </w:r>
      <w:r>
        <w:rPr>
          <w:rFonts w:ascii="Arial" w:hAnsi="Arial" w:cs="Arial"/>
          <w:sz w:val="24"/>
          <w:szCs w:val="24"/>
        </w:rPr>
        <w:t xml:space="preserve"> являе</w:t>
      </w:r>
      <w:r w:rsidR="005C24BD">
        <w:rPr>
          <w:rFonts w:ascii="Arial" w:hAnsi="Arial" w:cs="Arial"/>
          <w:sz w:val="24"/>
          <w:szCs w:val="24"/>
        </w:rPr>
        <w:t>тся заседание.</w:t>
      </w:r>
    </w:p>
    <w:p w14:paraId="3003818E" w14:textId="6CFD9F6D" w:rsidR="00D00642" w:rsidRDefault="005C24BD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 w:rsidR="00A0379C" w:rsidRPr="00225E42">
        <w:rPr>
          <w:rFonts w:ascii="Arial" w:hAnsi="Arial" w:cs="Arial"/>
          <w:sz w:val="24"/>
          <w:szCs w:val="24"/>
        </w:rPr>
        <w:t xml:space="preserve"> </w:t>
      </w:r>
      <w:r w:rsidR="007939C1">
        <w:rPr>
          <w:rFonts w:ascii="Arial" w:hAnsi="Arial" w:cs="Arial"/>
          <w:sz w:val="24"/>
          <w:szCs w:val="24"/>
        </w:rPr>
        <w:t xml:space="preserve">Комиссии </w:t>
      </w:r>
      <w:r w:rsidR="00A0379C" w:rsidRPr="00225E42">
        <w:rPr>
          <w:rFonts w:ascii="Arial" w:hAnsi="Arial" w:cs="Arial"/>
          <w:sz w:val="24"/>
          <w:szCs w:val="24"/>
        </w:rPr>
        <w:t>проводятся</w:t>
      </w:r>
      <w:r w:rsidR="00C847FF">
        <w:rPr>
          <w:rFonts w:ascii="Arial" w:hAnsi="Arial" w:cs="Arial"/>
          <w:sz w:val="24"/>
          <w:szCs w:val="24"/>
        </w:rPr>
        <w:t xml:space="preserve"> в соответствии с графиком проведения заседаний Комиссии, в том числе и в заочном формате.</w:t>
      </w:r>
      <w:r w:rsidR="00D00642" w:rsidRPr="00D00642">
        <w:t xml:space="preserve"> </w:t>
      </w:r>
      <w:r w:rsidR="00D00642" w:rsidRPr="00D00642">
        <w:rPr>
          <w:rFonts w:ascii="Arial" w:hAnsi="Arial" w:cs="Arial"/>
          <w:sz w:val="24"/>
          <w:szCs w:val="24"/>
        </w:rPr>
        <w:t>Внеочередные заседания созываются по инициативе председателя Комиссии.</w:t>
      </w:r>
    </w:p>
    <w:p w14:paraId="769475C4" w14:textId="0FB910C0" w:rsidR="00D00642" w:rsidRP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75ED2">
        <w:rPr>
          <w:rFonts w:ascii="Arial" w:hAnsi="Arial" w:cs="Arial"/>
          <w:sz w:val="24"/>
          <w:szCs w:val="24"/>
        </w:rPr>
        <w:t xml:space="preserve">4.2. </w:t>
      </w:r>
      <w:r w:rsidR="00D445FE">
        <w:rPr>
          <w:rFonts w:ascii="Arial" w:hAnsi="Arial" w:cs="Arial"/>
          <w:sz w:val="24"/>
          <w:szCs w:val="24"/>
        </w:rPr>
        <w:t xml:space="preserve">Состав </w:t>
      </w:r>
      <w:r w:rsidR="00D445FE" w:rsidRPr="00D445FE">
        <w:rPr>
          <w:rFonts w:ascii="Arial" w:hAnsi="Arial" w:cs="Arial"/>
          <w:sz w:val="24"/>
          <w:szCs w:val="24"/>
        </w:rPr>
        <w:t>Комисси</w:t>
      </w:r>
      <w:r w:rsidR="00D445FE">
        <w:rPr>
          <w:rFonts w:ascii="Arial" w:hAnsi="Arial" w:cs="Arial"/>
          <w:sz w:val="24"/>
          <w:szCs w:val="24"/>
        </w:rPr>
        <w:t>и</w:t>
      </w:r>
      <w:r w:rsidR="00D445FE" w:rsidRPr="00D445FE">
        <w:rPr>
          <w:rFonts w:ascii="Arial" w:hAnsi="Arial" w:cs="Arial"/>
          <w:sz w:val="24"/>
          <w:szCs w:val="24"/>
        </w:rPr>
        <w:t xml:space="preserve"> </w:t>
      </w:r>
      <w:r w:rsidR="00D445FE">
        <w:rPr>
          <w:rFonts w:ascii="Arial" w:hAnsi="Arial" w:cs="Arial"/>
          <w:sz w:val="24"/>
          <w:szCs w:val="24"/>
        </w:rPr>
        <w:t>формируется из лиц представительных органов</w:t>
      </w:r>
      <w:r w:rsidR="00D445FE" w:rsidRPr="00D445FE">
        <w:rPr>
          <w:rFonts w:ascii="Arial" w:hAnsi="Arial" w:cs="Arial"/>
          <w:sz w:val="24"/>
          <w:szCs w:val="24"/>
        </w:rPr>
        <w:t>, территориальны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</w:t>
      </w:r>
      <w:r w:rsidR="00BD75CD">
        <w:rPr>
          <w:rFonts w:ascii="Arial" w:hAnsi="Arial" w:cs="Arial"/>
          <w:sz w:val="24"/>
          <w:szCs w:val="24"/>
        </w:rPr>
        <w:t>ов</w:t>
      </w:r>
      <w:r w:rsidR="00D445FE" w:rsidRPr="00D445FE">
        <w:rPr>
          <w:rFonts w:ascii="Arial" w:hAnsi="Arial" w:cs="Arial"/>
          <w:sz w:val="24"/>
          <w:szCs w:val="24"/>
        </w:rPr>
        <w:t xml:space="preserve"> федеральных органов исполнительной власти</w:t>
      </w:r>
      <w:r w:rsidR="00BD75CD">
        <w:rPr>
          <w:rFonts w:ascii="Arial" w:hAnsi="Arial" w:cs="Arial"/>
          <w:sz w:val="24"/>
          <w:szCs w:val="24"/>
        </w:rPr>
        <w:t xml:space="preserve"> Красноярского края</w:t>
      </w:r>
      <w:r w:rsidR="00D445FE" w:rsidRPr="00D445FE">
        <w:rPr>
          <w:rFonts w:ascii="Arial" w:hAnsi="Arial" w:cs="Arial"/>
          <w:sz w:val="24"/>
          <w:szCs w:val="24"/>
        </w:rPr>
        <w:t>, региональны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отделени</w:t>
      </w:r>
      <w:r w:rsidR="00BD75CD">
        <w:rPr>
          <w:rFonts w:ascii="Arial" w:hAnsi="Arial" w:cs="Arial"/>
          <w:sz w:val="24"/>
          <w:szCs w:val="24"/>
        </w:rPr>
        <w:t>и</w:t>
      </w:r>
      <w:r w:rsidR="00D445FE" w:rsidRPr="00D445FE">
        <w:rPr>
          <w:rFonts w:ascii="Arial" w:hAnsi="Arial" w:cs="Arial"/>
          <w:sz w:val="24"/>
          <w:szCs w:val="24"/>
        </w:rPr>
        <w:t xml:space="preserve"> государственных внебюджетных фондов, их территориальны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подразделени</w:t>
      </w:r>
      <w:r w:rsidR="00BD75CD">
        <w:rPr>
          <w:rFonts w:ascii="Arial" w:hAnsi="Arial" w:cs="Arial"/>
          <w:sz w:val="24"/>
          <w:szCs w:val="24"/>
        </w:rPr>
        <w:t>й</w:t>
      </w:r>
      <w:r w:rsidR="00D445FE" w:rsidRPr="00D445FE">
        <w:rPr>
          <w:rFonts w:ascii="Arial" w:hAnsi="Arial" w:cs="Arial"/>
          <w:sz w:val="24"/>
          <w:szCs w:val="24"/>
        </w:rPr>
        <w:t>,  контрольны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</w:t>
      </w:r>
      <w:r w:rsidR="00BD75CD">
        <w:rPr>
          <w:rFonts w:ascii="Arial" w:hAnsi="Arial" w:cs="Arial"/>
          <w:sz w:val="24"/>
          <w:szCs w:val="24"/>
        </w:rPr>
        <w:t>ов</w:t>
      </w:r>
      <w:r w:rsidR="00D445FE" w:rsidRPr="00D445FE">
        <w:rPr>
          <w:rFonts w:ascii="Arial" w:hAnsi="Arial" w:cs="Arial"/>
          <w:sz w:val="24"/>
          <w:szCs w:val="24"/>
        </w:rPr>
        <w:t xml:space="preserve"> Красноярского края, администраци</w:t>
      </w:r>
      <w:r w:rsidR="00BD75CD">
        <w:rPr>
          <w:rFonts w:ascii="Arial" w:hAnsi="Arial" w:cs="Arial"/>
          <w:sz w:val="24"/>
          <w:szCs w:val="24"/>
        </w:rPr>
        <w:t>й</w:t>
      </w:r>
      <w:r w:rsidR="00D445FE" w:rsidRPr="00D445FE">
        <w:rPr>
          <w:rFonts w:ascii="Arial" w:hAnsi="Arial" w:cs="Arial"/>
          <w:sz w:val="24"/>
          <w:szCs w:val="24"/>
        </w:rPr>
        <w:t xml:space="preserve"> сельских советов Боготольского района и ины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заинтересованны</w:t>
      </w:r>
      <w:r w:rsidR="00BD75CD">
        <w:rPr>
          <w:rFonts w:ascii="Arial" w:hAnsi="Arial" w:cs="Arial"/>
          <w:sz w:val="24"/>
          <w:szCs w:val="24"/>
        </w:rPr>
        <w:t>х</w:t>
      </w:r>
      <w:r w:rsidR="00D445FE" w:rsidRPr="00D445FE">
        <w:rPr>
          <w:rFonts w:ascii="Arial" w:hAnsi="Arial" w:cs="Arial"/>
          <w:sz w:val="24"/>
          <w:szCs w:val="24"/>
        </w:rPr>
        <w:t xml:space="preserve"> организа</w:t>
      </w:r>
      <w:r w:rsidR="00BD75CD">
        <w:rPr>
          <w:rFonts w:ascii="Arial" w:hAnsi="Arial" w:cs="Arial"/>
          <w:sz w:val="24"/>
          <w:szCs w:val="24"/>
        </w:rPr>
        <w:t>ций</w:t>
      </w:r>
      <w:r w:rsidR="00900C4E">
        <w:rPr>
          <w:rFonts w:ascii="Arial" w:hAnsi="Arial" w:cs="Arial"/>
          <w:sz w:val="24"/>
          <w:szCs w:val="24"/>
        </w:rPr>
        <w:t>.</w:t>
      </w:r>
      <w:r w:rsidR="00D445FE">
        <w:rPr>
          <w:rFonts w:ascii="Arial" w:hAnsi="Arial" w:cs="Arial"/>
          <w:sz w:val="24"/>
          <w:szCs w:val="24"/>
        </w:rPr>
        <w:t xml:space="preserve"> </w:t>
      </w:r>
    </w:p>
    <w:p w14:paraId="3876E1C1" w14:textId="49C45151" w:rsidR="00D00642" w:rsidRP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21947">
        <w:rPr>
          <w:rFonts w:ascii="Arial" w:hAnsi="Arial" w:cs="Arial"/>
          <w:sz w:val="24"/>
          <w:szCs w:val="24"/>
        </w:rPr>
        <w:t xml:space="preserve">.3. Комиссию </w:t>
      </w:r>
      <w:r w:rsidRPr="00D00642">
        <w:rPr>
          <w:rFonts w:ascii="Arial" w:hAnsi="Arial" w:cs="Arial"/>
          <w:sz w:val="24"/>
          <w:szCs w:val="24"/>
        </w:rPr>
        <w:t>возглавляет председатель, который руководит ее деятельностью. В случае отсутствия председателя по его поручению исполняет обязанности заместитель председателя.</w:t>
      </w:r>
    </w:p>
    <w:p w14:paraId="43BF8533" w14:textId="0B7079C7" w:rsidR="00D00642" w:rsidRP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0642">
        <w:rPr>
          <w:rFonts w:ascii="Arial" w:hAnsi="Arial" w:cs="Arial"/>
          <w:sz w:val="24"/>
          <w:szCs w:val="24"/>
        </w:rPr>
        <w:t xml:space="preserve">.4. Председатель Комиссии организует ее работу, осуществляет общий контроль за реализацией принятых решений, распределяет обязанности между </w:t>
      </w:r>
      <w:r w:rsidRPr="00D00642">
        <w:rPr>
          <w:rFonts w:ascii="Arial" w:hAnsi="Arial" w:cs="Arial"/>
          <w:sz w:val="24"/>
          <w:szCs w:val="24"/>
        </w:rPr>
        <w:lastRenderedPageBreak/>
        <w:t>членами Комиссии, несет персональную ответственность за выполнение задач, возложенных на комиссию.</w:t>
      </w:r>
    </w:p>
    <w:p w14:paraId="2565D86F" w14:textId="0D8D5B52" w:rsidR="00D00642" w:rsidRPr="00D00642" w:rsidRDefault="00D00642" w:rsidP="00D00642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0642">
        <w:rPr>
          <w:rFonts w:ascii="Arial" w:hAnsi="Arial" w:cs="Arial"/>
          <w:sz w:val="24"/>
          <w:szCs w:val="24"/>
        </w:rPr>
        <w:t>.5. Секретарь Комиссии организует подготовку материалов по внесенным на рассмотрение вопросам и в установленном порядке представляет их председателю Комиссии, ведет рабочую документацию, своевременно оповещает членов Комиссии и приглашенных о сроках и месте проведения заседаний, приглашает (почтовыми уведомлениями, другими способами) членов Комиссии, ведет протокол заседания, осуществляет контроль исполнения принятых Комиссией решений.</w:t>
      </w:r>
    </w:p>
    <w:p w14:paraId="4F2CEB2C" w14:textId="61FE92F8" w:rsidR="00D00642" w:rsidRP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0642">
        <w:rPr>
          <w:rFonts w:ascii="Arial" w:hAnsi="Arial" w:cs="Arial"/>
          <w:sz w:val="24"/>
          <w:szCs w:val="24"/>
        </w:rPr>
        <w:t>.6.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путем открытого голосования.</w:t>
      </w:r>
    </w:p>
    <w:p w14:paraId="0946D074" w14:textId="77777777" w:rsidR="00D00642" w:rsidRP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00642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14:paraId="17D5C816" w14:textId="7E591FB1" w:rsidR="00D006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00642">
        <w:rPr>
          <w:rFonts w:ascii="Arial" w:hAnsi="Arial" w:cs="Arial"/>
          <w:sz w:val="24"/>
          <w:szCs w:val="24"/>
        </w:rPr>
        <w:t>.7. Решения Комиссии оформляются протоколом, который подписывает председатель, а в его отсутст</w:t>
      </w:r>
      <w:r>
        <w:rPr>
          <w:rFonts w:ascii="Arial" w:hAnsi="Arial" w:cs="Arial"/>
          <w:sz w:val="24"/>
          <w:szCs w:val="24"/>
        </w:rPr>
        <w:t>вие – заместитель председателя.</w:t>
      </w:r>
    </w:p>
    <w:p w14:paraId="6EEC4857" w14:textId="3C21B3D9" w:rsidR="00A0379C" w:rsidRPr="00225E42" w:rsidRDefault="00D00642" w:rsidP="00D164B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="005C24BD">
        <w:rPr>
          <w:rFonts w:ascii="Arial" w:hAnsi="Arial" w:cs="Arial"/>
          <w:sz w:val="24"/>
          <w:szCs w:val="24"/>
        </w:rPr>
        <w:t xml:space="preserve">. </w:t>
      </w:r>
      <w:r w:rsidR="007939C1">
        <w:rPr>
          <w:rFonts w:ascii="Arial" w:hAnsi="Arial" w:cs="Arial"/>
          <w:sz w:val="24"/>
          <w:szCs w:val="24"/>
        </w:rPr>
        <w:t>Материально</w:t>
      </w:r>
      <w:r w:rsidR="00A0379C" w:rsidRPr="00225E42">
        <w:rPr>
          <w:rFonts w:ascii="Arial" w:hAnsi="Arial" w:cs="Arial"/>
          <w:sz w:val="24"/>
          <w:szCs w:val="24"/>
        </w:rPr>
        <w:t xml:space="preserve"> – техническое </w:t>
      </w:r>
      <w:r w:rsidR="007939C1">
        <w:rPr>
          <w:rFonts w:ascii="Arial" w:hAnsi="Arial" w:cs="Arial"/>
          <w:sz w:val="24"/>
          <w:szCs w:val="24"/>
        </w:rPr>
        <w:t xml:space="preserve">и организационное </w:t>
      </w:r>
      <w:r w:rsidR="00A0379C" w:rsidRPr="00225E42">
        <w:rPr>
          <w:rFonts w:ascii="Arial" w:hAnsi="Arial" w:cs="Arial"/>
          <w:sz w:val="24"/>
          <w:szCs w:val="24"/>
        </w:rPr>
        <w:t>обеспеч</w:t>
      </w:r>
      <w:r w:rsidR="007939C1">
        <w:rPr>
          <w:rFonts w:ascii="Arial" w:hAnsi="Arial" w:cs="Arial"/>
          <w:sz w:val="24"/>
          <w:szCs w:val="24"/>
        </w:rPr>
        <w:t xml:space="preserve">ение деятельности Комиссии осуществляет </w:t>
      </w:r>
      <w:r w:rsidR="00A0379C" w:rsidRPr="00225E42">
        <w:rPr>
          <w:rFonts w:ascii="Arial" w:hAnsi="Arial" w:cs="Arial"/>
          <w:sz w:val="24"/>
          <w:szCs w:val="24"/>
        </w:rPr>
        <w:t>администрация Боготольского района.</w:t>
      </w:r>
    </w:p>
    <w:p w14:paraId="79A01DF3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EA9E64C" w14:textId="77777777" w:rsidR="00A0379C" w:rsidRPr="00900C4E" w:rsidRDefault="00A0379C" w:rsidP="00225E42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900C4E">
        <w:rPr>
          <w:rFonts w:ascii="Arial" w:hAnsi="Arial" w:cs="Arial"/>
          <w:bCs/>
          <w:sz w:val="24"/>
          <w:szCs w:val="24"/>
        </w:rPr>
        <w:t xml:space="preserve">5. Права </w:t>
      </w:r>
      <w:r w:rsidR="007939C1" w:rsidRPr="00900C4E">
        <w:rPr>
          <w:rFonts w:ascii="Arial" w:hAnsi="Arial" w:cs="Arial"/>
          <w:bCs/>
          <w:sz w:val="24"/>
          <w:szCs w:val="24"/>
        </w:rPr>
        <w:t>Комиссии</w:t>
      </w:r>
    </w:p>
    <w:p w14:paraId="26F49E32" w14:textId="77777777"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1659A91" w14:textId="2B339C5C" w:rsidR="00A0379C" w:rsidRPr="00B75ED2" w:rsidRDefault="005C24BD" w:rsidP="00D164BE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5ED2">
        <w:rPr>
          <w:rFonts w:ascii="Arial" w:hAnsi="Arial" w:cs="Arial"/>
          <w:color w:val="000000" w:themeColor="text1"/>
          <w:sz w:val="24"/>
          <w:szCs w:val="24"/>
        </w:rPr>
        <w:t>В рамках своих полномочий</w:t>
      </w:r>
      <w:r w:rsidR="00A0379C" w:rsidRPr="00B75E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39C1" w:rsidRPr="00B75ED2">
        <w:rPr>
          <w:rFonts w:ascii="Arial" w:hAnsi="Arial" w:cs="Arial"/>
          <w:color w:val="000000" w:themeColor="text1"/>
          <w:sz w:val="24"/>
          <w:szCs w:val="24"/>
        </w:rPr>
        <w:t xml:space="preserve">Комиссия </w:t>
      </w:r>
      <w:r w:rsidR="00A0379C" w:rsidRPr="00B75ED2">
        <w:rPr>
          <w:rFonts w:ascii="Arial" w:hAnsi="Arial" w:cs="Arial"/>
          <w:color w:val="000000" w:themeColor="text1"/>
          <w:sz w:val="24"/>
          <w:szCs w:val="24"/>
        </w:rPr>
        <w:t>имеет право:</w:t>
      </w:r>
    </w:p>
    <w:p w14:paraId="23A2D261" w14:textId="7602497D" w:rsidR="00A0379C" w:rsidRPr="00B75ED2" w:rsidRDefault="00A0379C" w:rsidP="00D164BE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5ED2">
        <w:rPr>
          <w:rFonts w:ascii="Arial" w:hAnsi="Arial" w:cs="Arial"/>
          <w:color w:val="000000" w:themeColor="text1"/>
          <w:sz w:val="24"/>
          <w:szCs w:val="24"/>
        </w:rPr>
        <w:t>5.1. П</w:t>
      </w:r>
      <w:r w:rsidRPr="00B75ED2">
        <w:rPr>
          <w:rStyle w:val="FontStyle16"/>
          <w:rFonts w:ascii="Arial" w:hAnsi="Arial" w:cs="Arial"/>
          <w:color w:val="000000" w:themeColor="text1"/>
        </w:rPr>
        <w:t>ринимать решения по вопросам, относящимся к компетенции</w:t>
      </w:r>
      <w:r w:rsidR="00A52F4D" w:rsidRPr="00B75ED2">
        <w:rPr>
          <w:rStyle w:val="FontStyle16"/>
          <w:rFonts w:ascii="Arial" w:hAnsi="Arial" w:cs="Arial"/>
          <w:color w:val="000000" w:themeColor="text1"/>
        </w:rPr>
        <w:t xml:space="preserve"> Комиссии</w:t>
      </w:r>
      <w:r w:rsidRPr="00B75ED2">
        <w:rPr>
          <w:rStyle w:val="FontStyle16"/>
          <w:rFonts w:ascii="Arial" w:hAnsi="Arial" w:cs="Arial"/>
          <w:color w:val="000000" w:themeColor="text1"/>
        </w:rPr>
        <w:t>.</w:t>
      </w:r>
    </w:p>
    <w:p w14:paraId="386D89B7" w14:textId="46334846" w:rsidR="00A0379C" w:rsidRPr="00B75ED2" w:rsidRDefault="00D00642" w:rsidP="00D164BE">
      <w:pPr>
        <w:pStyle w:val="a7"/>
        <w:ind w:firstLine="709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5.</w:t>
      </w:r>
      <w:r w:rsidR="00900C4E">
        <w:rPr>
          <w:rStyle w:val="FontStyle16"/>
          <w:rFonts w:ascii="Arial" w:hAnsi="Arial" w:cs="Arial"/>
          <w:color w:val="000000" w:themeColor="text1"/>
        </w:rPr>
        <w:t>2</w:t>
      </w:r>
      <w:r w:rsidRPr="00B75ED2">
        <w:rPr>
          <w:rStyle w:val="FontStyle16"/>
          <w:rFonts w:ascii="Arial" w:hAnsi="Arial" w:cs="Arial"/>
          <w:color w:val="000000" w:themeColor="text1"/>
        </w:rPr>
        <w:t>. Приглашать на свои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 xml:space="preserve"> </w:t>
      </w:r>
      <w:r w:rsidRPr="00B75ED2">
        <w:rPr>
          <w:rStyle w:val="FontStyle16"/>
          <w:rFonts w:ascii="Arial" w:hAnsi="Arial" w:cs="Arial"/>
          <w:color w:val="000000" w:themeColor="text1"/>
        </w:rPr>
        <w:t>заседания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>:</w:t>
      </w:r>
    </w:p>
    <w:p w14:paraId="5D48FDFB" w14:textId="772CB052" w:rsidR="00A0379C" w:rsidRPr="00B75ED2" w:rsidRDefault="00A0379C" w:rsidP="00D164BE">
      <w:pPr>
        <w:pStyle w:val="a7"/>
        <w:ind w:firstLine="709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лиц, у которых отсутств</w:t>
      </w:r>
      <w:r w:rsidR="00E61313" w:rsidRPr="00B75ED2">
        <w:rPr>
          <w:rStyle w:val="FontStyle16"/>
          <w:rFonts w:ascii="Arial" w:hAnsi="Arial" w:cs="Arial"/>
          <w:color w:val="000000" w:themeColor="text1"/>
        </w:rPr>
        <w:t>ует регистрация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в качестве индивидуального предпринимателя;</w:t>
      </w:r>
    </w:p>
    <w:p w14:paraId="5444717B" w14:textId="63DD91E7" w:rsidR="00A0379C" w:rsidRPr="00B75ED2" w:rsidRDefault="00A0379C" w:rsidP="00D164BE">
      <w:pPr>
        <w:pStyle w:val="a7"/>
        <w:ind w:firstLine="709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работодателей</w:t>
      </w:r>
      <w:r w:rsidR="005C24BD" w:rsidRPr="00B75ED2">
        <w:rPr>
          <w:rStyle w:val="FontStyle16"/>
          <w:rFonts w:ascii="Arial" w:hAnsi="Arial" w:cs="Arial"/>
          <w:color w:val="000000" w:themeColor="text1"/>
        </w:rPr>
        <w:t>,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использующих наемный труд без заключения трудовых договоров в нарушение трудового законодатель</w:t>
      </w:r>
      <w:r w:rsidR="005C24BD" w:rsidRPr="00B75ED2">
        <w:rPr>
          <w:rStyle w:val="FontStyle16"/>
          <w:rFonts w:ascii="Arial" w:hAnsi="Arial" w:cs="Arial"/>
          <w:color w:val="000000" w:themeColor="text1"/>
        </w:rPr>
        <w:t>ства (а также подменяющих фактические трудовые отношения</w:t>
      </w:r>
      <w:r w:rsidRPr="00B75ED2">
        <w:rPr>
          <w:rStyle w:val="FontStyle16"/>
          <w:rFonts w:ascii="Arial" w:hAnsi="Arial" w:cs="Arial"/>
          <w:color w:val="000000" w:themeColor="text1"/>
        </w:rPr>
        <w:t xml:space="preserve"> отношениями гражданско-правового характера); </w:t>
      </w:r>
    </w:p>
    <w:p w14:paraId="60C259B8" w14:textId="7A5C7B81" w:rsidR="00A0379C" w:rsidRPr="00B75ED2" w:rsidRDefault="005C24BD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 xml:space="preserve">работодателей, </w:t>
      </w:r>
      <w:r w:rsidR="00A0379C" w:rsidRPr="00B75ED2">
        <w:rPr>
          <w:rStyle w:val="FontStyle16"/>
          <w:rFonts w:ascii="Arial" w:hAnsi="Arial" w:cs="Arial"/>
          <w:color w:val="000000" w:themeColor="text1"/>
        </w:rPr>
        <w:t>выплачивающих заработную плату сотрудникам ниже м</w:t>
      </w:r>
      <w:r w:rsidRPr="00B75ED2">
        <w:rPr>
          <w:rStyle w:val="FontStyle16"/>
          <w:rFonts w:ascii="Arial" w:hAnsi="Arial" w:cs="Arial"/>
          <w:color w:val="000000" w:themeColor="text1"/>
        </w:rPr>
        <w:t>инимального размера оплаты труд</w:t>
      </w:r>
      <w:r w:rsidR="00D00642" w:rsidRPr="00B75ED2">
        <w:rPr>
          <w:rStyle w:val="FontStyle16"/>
          <w:rFonts w:ascii="Arial" w:hAnsi="Arial" w:cs="Arial"/>
          <w:color w:val="000000" w:themeColor="text1"/>
        </w:rPr>
        <w:t>а, увеличенного на районный коэффициент и процентную на</w:t>
      </w:r>
      <w:r w:rsidR="00E21947" w:rsidRPr="00B75ED2">
        <w:rPr>
          <w:rStyle w:val="FontStyle16"/>
          <w:rFonts w:ascii="Arial" w:hAnsi="Arial" w:cs="Arial"/>
          <w:color w:val="000000" w:themeColor="text1"/>
        </w:rPr>
        <w:t>дбавку</w:t>
      </w:r>
      <w:r w:rsidRPr="00B75ED2">
        <w:rPr>
          <w:rStyle w:val="FontStyle16"/>
          <w:rFonts w:ascii="Arial" w:hAnsi="Arial" w:cs="Arial"/>
          <w:color w:val="000000" w:themeColor="text1"/>
        </w:rPr>
        <w:t>;</w:t>
      </w:r>
    </w:p>
    <w:p w14:paraId="1AF8C01D" w14:textId="2D5F580C" w:rsidR="005C24BD" w:rsidRPr="00B75ED2" w:rsidRDefault="005C24BD" w:rsidP="00900C4E">
      <w:pPr>
        <w:pStyle w:val="a7"/>
        <w:ind w:firstLine="708"/>
        <w:jc w:val="both"/>
        <w:rPr>
          <w:rStyle w:val="FontStyle16"/>
          <w:rFonts w:ascii="Arial" w:hAnsi="Arial" w:cs="Arial"/>
          <w:color w:val="000000" w:themeColor="text1"/>
        </w:rPr>
      </w:pPr>
      <w:r w:rsidRPr="00B75ED2">
        <w:rPr>
          <w:rStyle w:val="FontStyle16"/>
          <w:rFonts w:ascii="Arial" w:hAnsi="Arial" w:cs="Arial"/>
          <w:color w:val="000000" w:themeColor="text1"/>
        </w:rPr>
        <w:t>руководителей организаций (индивидуальных предпринимателей), допустивших задолженность по выплате заработной платы, о принимаемых мерах и сроках погашения задолженности по заработной плате.</w:t>
      </w:r>
    </w:p>
    <w:p w14:paraId="65472FE3" w14:textId="7705163E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19332F41" w14:textId="5BA88549" w:rsidR="00E704E9" w:rsidRDefault="00E704E9" w:rsidP="003A5A48">
      <w:pPr>
        <w:pStyle w:val="a7"/>
        <w:jc w:val="both"/>
        <w:rPr>
          <w:rStyle w:val="FontStyle16"/>
          <w:rFonts w:ascii="Arial" w:hAnsi="Arial" w:cs="Arial"/>
          <w:color w:val="000000" w:themeColor="text1"/>
        </w:rPr>
      </w:pPr>
    </w:p>
    <w:p w14:paraId="6B0E35F5" w14:textId="77777777" w:rsidR="00E704E9" w:rsidRPr="00B75ED2" w:rsidRDefault="00E704E9" w:rsidP="003A5A4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1F00D2" w14:textId="77777777" w:rsidR="00585CA1" w:rsidRPr="00B75ED2" w:rsidRDefault="00585CA1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75ED2">
        <w:rPr>
          <w:rFonts w:ascii="Arial" w:eastAsia="Calibri" w:hAnsi="Arial" w:cs="Arial"/>
          <w:color w:val="000000" w:themeColor="text1"/>
          <w:sz w:val="24"/>
          <w:szCs w:val="24"/>
        </w:rPr>
        <w:t>Приложение</w:t>
      </w:r>
      <w:r w:rsidR="00064119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 №2 </w:t>
      </w:r>
    </w:p>
    <w:p w14:paraId="4E6F6CF4" w14:textId="42A2E3A5" w:rsidR="00585CA1" w:rsidRPr="00B75ED2" w:rsidRDefault="005F1B05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к</w:t>
      </w:r>
      <w:r w:rsidR="00900C4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1B632B" w:rsidRPr="00B75ED2">
        <w:rPr>
          <w:rFonts w:ascii="Arial" w:eastAsia="Calibri" w:hAnsi="Arial" w:cs="Arial"/>
          <w:color w:val="000000" w:themeColor="text1"/>
          <w:sz w:val="24"/>
          <w:szCs w:val="24"/>
        </w:rPr>
        <w:t>остановлению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 Боготольского района </w:t>
      </w:r>
    </w:p>
    <w:p w14:paraId="23B39F5D" w14:textId="29C71FE0" w:rsidR="00585CA1" w:rsidRPr="00B75ED2" w:rsidRDefault="005175C2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02</w:t>
      </w:r>
      <w:proofErr w:type="gramEnd"/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E704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февраля</w:t>
      </w: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E704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959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 </w:t>
      </w:r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41</w:t>
      </w:r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п</w:t>
      </w:r>
    </w:p>
    <w:p w14:paraId="3CF57AA4" w14:textId="77777777" w:rsidR="00585CA1" w:rsidRPr="00B75ED2" w:rsidRDefault="00585CA1" w:rsidP="00585CA1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06EC6D6" w14:textId="77777777" w:rsidR="00064119" w:rsidRPr="00900C4E" w:rsidRDefault="00064119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Состав</w:t>
      </w:r>
    </w:p>
    <w:p w14:paraId="24CED0BE" w14:textId="61BA9E72" w:rsidR="00064119" w:rsidRPr="00900C4E" w:rsidRDefault="009725A3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межведомственной комиссии по снижению </w:t>
      </w:r>
      <w:r w:rsidR="00495911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уровня </w:t>
      </w: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теневой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занятости</w:t>
      </w:r>
      <w:r w:rsid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легализации </w:t>
      </w:r>
      <w:r w:rsidR="005175C2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трудовых отношений </w:t>
      </w:r>
      <w:r w:rsidR="00064119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Боготольского района </w:t>
      </w:r>
    </w:p>
    <w:p w14:paraId="2D2ACA10" w14:textId="77777777" w:rsidR="005F1ACD" w:rsidRPr="00B75ED2" w:rsidRDefault="005F1ACD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1"/>
        <w:gridCol w:w="6336"/>
      </w:tblGrid>
      <w:tr w:rsidR="00B75ED2" w:rsidRPr="00B75ED2" w14:paraId="5FAAA571" w14:textId="77777777" w:rsidTr="00EE55D2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EB95" w14:textId="4A627B74" w:rsidR="005F1ACD" w:rsidRPr="00B75ED2" w:rsidRDefault="005F1ACD" w:rsidP="00D16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D164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ECD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910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B75ED2" w:rsidRPr="00B75ED2" w14:paraId="38363422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698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731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Бакуневич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1B4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Заместитель главы района по финансово-экономическим вопросам, председатель комиссии</w:t>
            </w:r>
          </w:p>
        </w:tc>
      </w:tr>
      <w:tr w:rsidR="00B75ED2" w:rsidRPr="00B75ED2" w14:paraId="75536357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DB6" w14:textId="6343AAC0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416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Ларченко Екатерина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915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Ведущий специалист отдела экономики и планирования администрации Боготольского района, секретарь комиссии</w:t>
            </w:r>
          </w:p>
        </w:tc>
      </w:tr>
      <w:tr w:rsidR="00B75ED2" w:rsidRPr="00B75ED2" w14:paraId="0CAF6807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335" w14:textId="61595135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2CE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Коноваленкова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EC7" w14:textId="7E64674A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Заместитель главы района по общим вопросам</w:t>
            </w:r>
            <w:r w:rsidR="004959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заместитель председателя </w:t>
            </w:r>
          </w:p>
        </w:tc>
      </w:tr>
      <w:tr w:rsidR="00B75ED2" w:rsidRPr="00B75ED2" w14:paraId="0733B8F9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293" w14:textId="5C9F92E0" w:rsidR="00906148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22B" w14:textId="401ABBB3" w:rsidR="00906148" w:rsidRPr="00B75ED2" w:rsidRDefault="00906148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Рыбакова Светлана Александровна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3B3" w14:textId="533DA15E" w:rsidR="00906148" w:rsidRPr="00B75ED2" w:rsidRDefault="00906148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Заместитель главы района по общественно-политическим вопросам</w:t>
            </w:r>
          </w:p>
        </w:tc>
      </w:tr>
      <w:tr w:rsidR="00B75ED2" w:rsidRPr="00B75ED2" w14:paraId="179D7D15" w14:textId="77777777" w:rsidTr="00EE55D2">
        <w:trPr>
          <w:trHeight w:val="6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CB4" w14:textId="54D9314C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D05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Бодрина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Лилия Сергеевна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450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Начальник отдела экономики и планирования администрации Боготольского района</w:t>
            </w:r>
          </w:p>
        </w:tc>
      </w:tr>
      <w:tr w:rsidR="00B75ED2" w:rsidRPr="00B75ED2" w14:paraId="7BA3E16D" w14:textId="77777777" w:rsidTr="005175C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511" w14:textId="15B6CC89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6C2" w14:textId="3F26DE8B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Шагина Юлия </w:t>
            </w:r>
            <w:r w:rsidR="004959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969" w14:textId="74C0634A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И.о.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руководителя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Финансового управления администрации Боготольского района</w:t>
            </w:r>
          </w:p>
        </w:tc>
      </w:tr>
      <w:tr w:rsidR="00B75ED2" w:rsidRPr="00B75ED2" w14:paraId="35BDD42B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C18" w14:textId="19F5DE99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B55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Иванова Елена 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F6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Начальник отдела сельского хозяйства администрации Боготольского района</w:t>
            </w:r>
          </w:p>
        </w:tc>
      </w:tr>
      <w:tr w:rsidR="00B75ED2" w:rsidRPr="00B75ED2" w14:paraId="45AD4F86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A41" w14:textId="48F7A635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823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Иванова Татьяна Алексеевна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F78" w14:textId="30D32F86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правовым вопросам администрации </w:t>
            </w: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75ED2" w:rsidRPr="00B75ED2" w14:paraId="0477BB5C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497" w14:textId="512F5C3A" w:rsidR="005F1ACD" w:rsidRPr="00B75ED2" w:rsidRDefault="00813AC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A88" w14:textId="492F442C" w:rsidR="005F1ACD" w:rsidRPr="00B75ED2" w:rsidRDefault="005175C2" w:rsidP="005175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1FE8" w14:textId="30D2F23C" w:rsidR="005F1ACD" w:rsidRPr="00B75ED2" w:rsidRDefault="005175C2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Боготольская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межрайонн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прокуратура</w:t>
            </w:r>
          </w:p>
        </w:tc>
      </w:tr>
      <w:tr w:rsidR="00B75ED2" w:rsidRPr="00B75ED2" w14:paraId="107E9E6C" w14:textId="77777777" w:rsidTr="00900C4E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51E" w14:textId="7E663121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B852" w14:textId="3C7A03A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304" w14:textId="0DFD8E02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 М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ВД России «</w:t>
            </w:r>
            <w:proofErr w:type="spellStart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Боготольский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B75ED2" w:rsidRPr="00B75ED2" w14:paraId="69E59DA9" w14:textId="77777777" w:rsidTr="00900C4E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106" w14:textId="5C02548C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170" w14:textId="4C429DE8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BA2" w14:textId="7E216FC4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тдел судебных приставов по Боготольскому району </w:t>
            </w:r>
          </w:p>
        </w:tc>
      </w:tr>
      <w:tr w:rsidR="00B75ED2" w:rsidRPr="00B75ED2" w14:paraId="304E9914" w14:textId="77777777" w:rsidTr="00EE55D2">
        <w:trPr>
          <w:trHeight w:val="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52" w14:textId="1E6B3512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CFFB" w14:textId="5B85A54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D0E" w14:textId="4B76E675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КГКУ «Центр занятости населени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я г. Боготола» </w:t>
            </w:r>
          </w:p>
        </w:tc>
      </w:tr>
      <w:tr w:rsidR="00B75ED2" w:rsidRPr="00B75ED2" w14:paraId="617DFE2A" w14:textId="77777777" w:rsidTr="00813AC8">
        <w:trPr>
          <w:trHeight w:val="6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9AF" w14:textId="4FD44B0F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B1C" w14:textId="02C8BE79" w:rsidR="005F1ACD" w:rsidRPr="00B75ED2" w:rsidRDefault="005175C2" w:rsidP="005F1ACD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786" w14:textId="0C3FF4AF" w:rsidR="005F1ACD" w:rsidRPr="00B75ED2" w:rsidRDefault="00813AC8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Фонд пенсионного и социального страхования РФ (Социальный фонд России)</w:t>
            </w:r>
          </w:p>
        </w:tc>
      </w:tr>
      <w:tr w:rsidR="00B75ED2" w:rsidRPr="00B75ED2" w14:paraId="021F236D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FCF" w14:textId="0C96F234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918C" w14:textId="488DF37A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67E9" w14:textId="12FDF101" w:rsidR="005F1ACD" w:rsidRPr="00B75ED2" w:rsidRDefault="005175C2" w:rsidP="00D1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Межрайонная инспекция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Федеральной налоговой службы № 17 по Красноярскому краю </w:t>
            </w:r>
          </w:p>
        </w:tc>
      </w:tr>
      <w:tr w:rsidR="00B75ED2" w:rsidRPr="00B75ED2" w14:paraId="21C94D31" w14:textId="77777777" w:rsidTr="00900C4E">
        <w:trPr>
          <w:trHeight w:val="3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E89" w14:textId="5DCD8B8D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8D8" w14:textId="3C2A9266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CB2" w14:textId="33137F0B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Александровский сельсовет </w:t>
            </w:r>
          </w:p>
        </w:tc>
      </w:tr>
      <w:tr w:rsidR="00B75ED2" w:rsidRPr="00B75ED2" w14:paraId="0699BB42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0F1" w14:textId="1F370C21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39D" w14:textId="085A3AE7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24" w14:textId="4EBE8D9B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Боготольск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75ED2" w:rsidRPr="00B75ED2" w14:paraId="2F7A983D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B06" w14:textId="2C923BF1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9EE" w14:textId="43A33743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D49" w14:textId="7F4B41D4" w:rsidR="005F1ACD" w:rsidRPr="00B75ED2" w:rsidRDefault="005175C2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Большекосульский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ED2" w:rsidRPr="00B75ED2" w14:paraId="14F65C2A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F4D" w14:textId="38C10994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6DB" w14:textId="2BA0D453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E01" w14:textId="05297002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Вагинский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75ED2" w:rsidRPr="00B75ED2" w14:paraId="28EBEFB5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BE4" w14:textId="6F04A407" w:rsidR="005F1ACD" w:rsidRPr="00B75ED2" w:rsidRDefault="00813AC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25A" w14:textId="3E4A9DA4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72" w14:textId="21BAB84C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Краснозаводск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75ED2" w:rsidRPr="00B75ED2" w14:paraId="16B3821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DAE" w14:textId="77128495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EA1" w14:textId="1B18BCE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80D" w14:textId="133CFE99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Критовск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75ED2" w:rsidRPr="00B75ED2" w14:paraId="0B98CE6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E40" w14:textId="5B9848DD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BB9" w14:textId="15768420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515" w14:textId="25FFF5E5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Чайковск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 сельсовет</w:t>
            </w:r>
          </w:p>
        </w:tc>
      </w:tr>
      <w:tr w:rsidR="005F1ACD" w:rsidRPr="00B75ED2" w14:paraId="695641AF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537" w14:textId="5C7B66BC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2C1" w14:textId="5F56B369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3AA" w14:textId="67892283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Юрьевск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 сельсовет</w:t>
            </w:r>
          </w:p>
        </w:tc>
      </w:tr>
    </w:tbl>
    <w:p w14:paraId="0F3FB76F" w14:textId="77777777" w:rsidR="00572D8F" w:rsidRPr="00B75ED2" w:rsidRDefault="00572D8F" w:rsidP="00D164BE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sectPr w:rsidR="00572D8F" w:rsidRPr="00B75ED2" w:rsidSect="00D164B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A8C6" w14:textId="77777777" w:rsidR="00D75E0A" w:rsidRDefault="00D75E0A">
      <w:pPr>
        <w:spacing w:after="0" w:line="240" w:lineRule="auto"/>
      </w:pPr>
      <w:r>
        <w:separator/>
      </w:r>
    </w:p>
  </w:endnote>
  <w:endnote w:type="continuationSeparator" w:id="0">
    <w:p w14:paraId="3056A0AE" w14:textId="77777777" w:rsidR="00D75E0A" w:rsidRDefault="00D7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4EBD6" w14:textId="77777777" w:rsidR="00D75E0A" w:rsidRDefault="00D75E0A">
      <w:pPr>
        <w:spacing w:after="0" w:line="240" w:lineRule="auto"/>
      </w:pPr>
      <w:r>
        <w:separator/>
      </w:r>
    </w:p>
  </w:footnote>
  <w:footnote w:type="continuationSeparator" w:id="0">
    <w:p w14:paraId="43FE2905" w14:textId="77777777" w:rsidR="00D75E0A" w:rsidRDefault="00D7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5595" w14:textId="77777777" w:rsidR="00A218B9" w:rsidRDefault="00D75E0A" w:rsidP="00FC685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A98"/>
    <w:rsid w:val="00014535"/>
    <w:rsid w:val="00025477"/>
    <w:rsid w:val="00026972"/>
    <w:rsid w:val="00036CE9"/>
    <w:rsid w:val="00037AE5"/>
    <w:rsid w:val="0004229A"/>
    <w:rsid w:val="00056D82"/>
    <w:rsid w:val="00057A07"/>
    <w:rsid w:val="00064119"/>
    <w:rsid w:val="0007676B"/>
    <w:rsid w:val="000A58FE"/>
    <w:rsid w:val="000D25FD"/>
    <w:rsid w:val="000E07AA"/>
    <w:rsid w:val="00107BD9"/>
    <w:rsid w:val="00134496"/>
    <w:rsid w:val="00143E0B"/>
    <w:rsid w:val="0016580A"/>
    <w:rsid w:val="0017156C"/>
    <w:rsid w:val="0018370C"/>
    <w:rsid w:val="001A3E99"/>
    <w:rsid w:val="001A4CFD"/>
    <w:rsid w:val="001A5F9A"/>
    <w:rsid w:val="001A65DA"/>
    <w:rsid w:val="001A696B"/>
    <w:rsid w:val="001B3EEF"/>
    <w:rsid w:val="001B632B"/>
    <w:rsid w:val="001E1500"/>
    <w:rsid w:val="001E646A"/>
    <w:rsid w:val="001F0A36"/>
    <w:rsid w:val="00225149"/>
    <w:rsid w:val="00225E42"/>
    <w:rsid w:val="00250A6B"/>
    <w:rsid w:val="00260534"/>
    <w:rsid w:val="002617AA"/>
    <w:rsid w:val="0027209A"/>
    <w:rsid w:val="00283575"/>
    <w:rsid w:val="002A09FF"/>
    <w:rsid w:val="002A5076"/>
    <w:rsid w:val="002B088C"/>
    <w:rsid w:val="002C7030"/>
    <w:rsid w:val="002F6EB7"/>
    <w:rsid w:val="00334C83"/>
    <w:rsid w:val="003435B9"/>
    <w:rsid w:val="00347E01"/>
    <w:rsid w:val="00355A4F"/>
    <w:rsid w:val="003915DC"/>
    <w:rsid w:val="00391B05"/>
    <w:rsid w:val="00394E1B"/>
    <w:rsid w:val="00395FC5"/>
    <w:rsid w:val="003A5A48"/>
    <w:rsid w:val="003B51C1"/>
    <w:rsid w:val="003B7A8A"/>
    <w:rsid w:val="003C386F"/>
    <w:rsid w:val="0040331F"/>
    <w:rsid w:val="00410F7E"/>
    <w:rsid w:val="00427E3E"/>
    <w:rsid w:val="00463F75"/>
    <w:rsid w:val="0046795F"/>
    <w:rsid w:val="004766E9"/>
    <w:rsid w:val="00482287"/>
    <w:rsid w:val="00495911"/>
    <w:rsid w:val="004C1482"/>
    <w:rsid w:val="004C32D1"/>
    <w:rsid w:val="004C58B9"/>
    <w:rsid w:val="004D4493"/>
    <w:rsid w:val="004D7509"/>
    <w:rsid w:val="004E1A98"/>
    <w:rsid w:val="00510FFE"/>
    <w:rsid w:val="00514DDE"/>
    <w:rsid w:val="005175C2"/>
    <w:rsid w:val="00561563"/>
    <w:rsid w:val="005675F2"/>
    <w:rsid w:val="00572D8F"/>
    <w:rsid w:val="005730AD"/>
    <w:rsid w:val="005748F1"/>
    <w:rsid w:val="00585CA1"/>
    <w:rsid w:val="00587269"/>
    <w:rsid w:val="005A5547"/>
    <w:rsid w:val="005C24BD"/>
    <w:rsid w:val="005C5A61"/>
    <w:rsid w:val="005C654E"/>
    <w:rsid w:val="005D3A55"/>
    <w:rsid w:val="005E6602"/>
    <w:rsid w:val="005F1ACD"/>
    <w:rsid w:val="005F1B05"/>
    <w:rsid w:val="006026F8"/>
    <w:rsid w:val="0060377E"/>
    <w:rsid w:val="00604998"/>
    <w:rsid w:val="00636DAB"/>
    <w:rsid w:val="006376D4"/>
    <w:rsid w:val="00653CA0"/>
    <w:rsid w:val="006656F4"/>
    <w:rsid w:val="006670E7"/>
    <w:rsid w:val="00672CE1"/>
    <w:rsid w:val="00686481"/>
    <w:rsid w:val="006A7C4B"/>
    <w:rsid w:val="006C4604"/>
    <w:rsid w:val="006C4A75"/>
    <w:rsid w:val="006D7193"/>
    <w:rsid w:val="00734BA2"/>
    <w:rsid w:val="007627A8"/>
    <w:rsid w:val="00773CA8"/>
    <w:rsid w:val="0079246B"/>
    <w:rsid w:val="007939C1"/>
    <w:rsid w:val="007A0BB1"/>
    <w:rsid w:val="007A7B6A"/>
    <w:rsid w:val="007D4E2C"/>
    <w:rsid w:val="007D649E"/>
    <w:rsid w:val="007E0528"/>
    <w:rsid w:val="007E7E86"/>
    <w:rsid w:val="007F08CD"/>
    <w:rsid w:val="007F1DFE"/>
    <w:rsid w:val="00813AC8"/>
    <w:rsid w:val="00822ACF"/>
    <w:rsid w:val="008559C5"/>
    <w:rsid w:val="00886805"/>
    <w:rsid w:val="00892920"/>
    <w:rsid w:val="008943AE"/>
    <w:rsid w:val="008C1758"/>
    <w:rsid w:val="008D20EE"/>
    <w:rsid w:val="008D465C"/>
    <w:rsid w:val="008F6E83"/>
    <w:rsid w:val="008F76AD"/>
    <w:rsid w:val="00900C4E"/>
    <w:rsid w:val="00906148"/>
    <w:rsid w:val="00910ABB"/>
    <w:rsid w:val="00933716"/>
    <w:rsid w:val="00954A18"/>
    <w:rsid w:val="009725A3"/>
    <w:rsid w:val="0098226E"/>
    <w:rsid w:val="00982AD6"/>
    <w:rsid w:val="00985B18"/>
    <w:rsid w:val="009946A1"/>
    <w:rsid w:val="00997AF9"/>
    <w:rsid w:val="009B0018"/>
    <w:rsid w:val="009C627B"/>
    <w:rsid w:val="00A0379C"/>
    <w:rsid w:val="00A1307C"/>
    <w:rsid w:val="00A24026"/>
    <w:rsid w:val="00A4471F"/>
    <w:rsid w:val="00A52F4D"/>
    <w:rsid w:val="00A5344F"/>
    <w:rsid w:val="00A70F46"/>
    <w:rsid w:val="00A83274"/>
    <w:rsid w:val="00AB19F8"/>
    <w:rsid w:val="00AB48FD"/>
    <w:rsid w:val="00AC4D90"/>
    <w:rsid w:val="00AC6CAB"/>
    <w:rsid w:val="00AD4942"/>
    <w:rsid w:val="00AE7626"/>
    <w:rsid w:val="00AF4328"/>
    <w:rsid w:val="00AF46CB"/>
    <w:rsid w:val="00AF4944"/>
    <w:rsid w:val="00B16D15"/>
    <w:rsid w:val="00B17780"/>
    <w:rsid w:val="00B22EB0"/>
    <w:rsid w:val="00B615C9"/>
    <w:rsid w:val="00B721AA"/>
    <w:rsid w:val="00B75ED2"/>
    <w:rsid w:val="00BA4E5F"/>
    <w:rsid w:val="00BA53F0"/>
    <w:rsid w:val="00BC03BC"/>
    <w:rsid w:val="00BC6723"/>
    <w:rsid w:val="00BD75CD"/>
    <w:rsid w:val="00BE23CF"/>
    <w:rsid w:val="00C007BA"/>
    <w:rsid w:val="00C32318"/>
    <w:rsid w:val="00C3664C"/>
    <w:rsid w:val="00C54342"/>
    <w:rsid w:val="00C72545"/>
    <w:rsid w:val="00C847FF"/>
    <w:rsid w:val="00C85EF3"/>
    <w:rsid w:val="00C87879"/>
    <w:rsid w:val="00CA70B0"/>
    <w:rsid w:val="00CC1D63"/>
    <w:rsid w:val="00CE1369"/>
    <w:rsid w:val="00D00642"/>
    <w:rsid w:val="00D164BE"/>
    <w:rsid w:val="00D31D36"/>
    <w:rsid w:val="00D445FE"/>
    <w:rsid w:val="00D45196"/>
    <w:rsid w:val="00D75E0A"/>
    <w:rsid w:val="00D86515"/>
    <w:rsid w:val="00D912A4"/>
    <w:rsid w:val="00DA41A5"/>
    <w:rsid w:val="00DE03EB"/>
    <w:rsid w:val="00DE3450"/>
    <w:rsid w:val="00DF51AF"/>
    <w:rsid w:val="00E043B5"/>
    <w:rsid w:val="00E21947"/>
    <w:rsid w:val="00E34BFD"/>
    <w:rsid w:val="00E61313"/>
    <w:rsid w:val="00E64D64"/>
    <w:rsid w:val="00E704E9"/>
    <w:rsid w:val="00E71698"/>
    <w:rsid w:val="00E73C15"/>
    <w:rsid w:val="00E82F38"/>
    <w:rsid w:val="00E862DC"/>
    <w:rsid w:val="00E9042C"/>
    <w:rsid w:val="00EA654C"/>
    <w:rsid w:val="00EA67C6"/>
    <w:rsid w:val="00EE13B3"/>
    <w:rsid w:val="00EE3AAC"/>
    <w:rsid w:val="00EF4112"/>
    <w:rsid w:val="00F13433"/>
    <w:rsid w:val="00F158F1"/>
    <w:rsid w:val="00F169D6"/>
    <w:rsid w:val="00F50457"/>
    <w:rsid w:val="00F74DE5"/>
    <w:rsid w:val="00F7630B"/>
    <w:rsid w:val="00F81999"/>
    <w:rsid w:val="00FC4CBE"/>
    <w:rsid w:val="00FD5160"/>
    <w:rsid w:val="00FE0B08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D5BA"/>
  <w15:docId w15:val="{1314394A-81B3-43D0-AD59-32DE61F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65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C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@econ-k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C41D-C4DA-4B81-BD70-ECD8989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Пользователь</cp:lastModifiedBy>
  <cp:revision>64</cp:revision>
  <cp:lastPrinted>2023-02-02T06:39:00Z</cp:lastPrinted>
  <dcterms:created xsi:type="dcterms:W3CDTF">2019-05-29T02:10:00Z</dcterms:created>
  <dcterms:modified xsi:type="dcterms:W3CDTF">2023-02-03T09:25:00Z</dcterms:modified>
</cp:coreProperties>
</file>