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ED" w:rsidRPr="00A60FE6" w:rsidRDefault="00513FED" w:rsidP="008639AD">
      <w:pPr>
        <w:pStyle w:val="a5"/>
        <w:rPr>
          <w:szCs w:val="28"/>
        </w:rPr>
      </w:pPr>
    </w:p>
    <w:p w:rsidR="00513FED" w:rsidRPr="00A60FE6" w:rsidRDefault="00513FED" w:rsidP="008639AD">
      <w:pPr>
        <w:pStyle w:val="a5"/>
        <w:rPr>
          <w:szCs w:val="28"/>
        </w:rPr>
      </w:pPr>
      <w:r w:rsidRPr="00A60FE6">
        <w:rPr>
          <w:szCs w:val="28"/>
        </w:rPr>
        <w:t xml:space="preserve">Администрация </w:t>
      </w:r>
      <w:proofErr w:type="spellStart"/>
      <w:r w:rsidRPr="00A60FE6">
        <w:rPr>
          <w:szCs w:val="28"/>
        </w:rPr>
        <w:t>Большекосульского</w:t>
      </w:r>
      <w:proofErr w:type="spellEnd"/>
      <w:r w:rsidRPr="00A60FE6">
        <w:rPr>
          <w:szCs w:val="28"/>
        </w:rPr>
        <w:t xml:space="preserve"> сельсовета</w:t>
      </w:r>
    </w:p>
    <w:p w:rsidR="00513FED" w:rsidRPr="00A60FE6" w:rsidRDefault="00513FED" w:rsidP="008639AD">
      <w:pPr>
        <w:pStyle w:val="a5"/>
        <w:rPr>
          <w:szCs w:val="28"/>
        </w:rPr>
      </w:pPr>
      <w:proofErr w:type="spellStart"/>
      <w:r w:rsidRPr="00A60FE6">
        <w:rPr>
          <w:szCs w:val="28"/>
        </w:rPr>
        <w:t>Боготольского</w:t>
      </w:r>
      <w:proofErr w:type="spellEnd"/>
      <w:r w:rsidRPr="00A60FE6">
        <w:rPr>
          <w:szCs w:val="28"/>
        </w:rPr>
        <w:t xml:space="preserve"> района</w:t>
      </w:r>
    </w:p>
    <w:p w:rsidR="00513FED" w:rsidRDefault="00513FED" w:rsidP="008639AD">
      <w:pPr>
        <w:pStyle w:val="a5"/>
        <w:rPr>
          <w:szCs w:val="28"/>
        </w:rPr>
      </w:pPr>
      <w:r w:rsidRPr="00A60FE6">
        <w:rPr>
          <w:szCs w:val="28"/>
        </w:rPr>
        <w:t xml:space="preserve"> Красноярского края</w:t>
      </w:r>
    </w:p>
    <w:p w:rsidR="00513FED" w:rsidRPr="00A60FE6" w:rsidRDefault="00513FED" w:rsidP="008639AD">
      <w:pPr>
        <w:pStyle w:val="a5"/>
        <w:rPr>
          <w:b w:val="0"/>
          <w:bCs w:val="0"/>
          <w:szCs w:val="28"/>
        </w:rPr>
      </w:pPr>
    </w:p>
    <w:p w:rsidR="00513FED" w:rsidRPr="00A60FE6" w:rsidRDefault="00513FED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513FED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AD3758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13FED">
        <w:rPr>
          <w:sz w:val="28"/>
          <w:szCs w:val="28"/>
        </w:rPr>
        <w:t xml:space="preserve">.10.2019 года                       </w:t>
      </w:r>
      <w:r w:rsidR="00513FED" w:rsidRPr="00A60FE6">
        <w:rPr>
          <w:sz w:val="28"/>
          <w:szCs w:val="28"/>
          <w:lang w:eastAsia="en-US"/>
        </w:rPr>
        <w:t xml:space="preserve">с. </w:t>
      </w:r>
      <w:proofErr w:type="gramStart"/>
      <w:r w:rsidR="00513FED" w:rsidRPr="00A60FE6">
        <w:rPr>
          <w:sz w:val="28"/>
          <w:szCs w:val="28"/>
          <w:lang w:eastAsia="en-US"/>
        </w:rPr>
        <w:t>Большая</w:t>
      </w:r>
      <w:proofErr w:type="gramEnd"/>
      <w:r w:rsidR="00513FED" w:rsidRPr="00A60FE6">
        <w:rPr>
          <w:sz w:val="28"/>
          <w:szCs w:val="28"/>
          <w:lang w:eastAsia="en-US"/>
        </w:rPr>
        <w:t xml:space="preserve"> Косуль</w:t>
      </w:r>
      <w:r w:rsidR="00513FED">
        <w:rPr>
          <w:sz w:val="28"/>
          <w:szCs w:val="28"/>
        </w:rPr>
        <w:tab/>
        <w:t xml:space="preserve">               № 5</w:t>
      </w:r>
      <w:r>
        <w:rPr>
          <w:sz w:val="28"/>
          <w:szCs w:val="28"/>
        </w:rPr>
        <w:t>8</w:t>
      </w:r>
      <w:r w:rsidR="00513FED">
        <w:rPr>
          <w:sz w:val="28"/>
          <w:szCs w:val="28"/>
        </w:rPr>
        <w:t>-п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</w:t>
      </w: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 на 2020 год и плановый период 2021 и 2022</w:t>
      </w:r>
      <w:r w:rsidRPr="00A60FE6">
        <w:rPr>
          <w:sz w:val="28"/>
          <w:szCs w:val="28"/>
        </w:rPr>
        <w:t xml:space="preserve"> годов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разработки проекта бюджета </w:t>
      </w:r>
      <w:proofErr w:type="spellStart"/>
      <w:r w:rsidRPr="00A60FE6">
        <w:rPr>
          <w:sz w:val="28"/>
          <w:szCs w:val="28"/>
        </w:rPr>
        <w:t>Большекосульског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сельсовета на 2020 год и плановый период 2021 и 2022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513FED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513FED" w:rsidRPr="00A60FE6" w:rsidRDefault="00513FE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от 30.10.2018 № 54-п «Об основных направлениях бюджетной политики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на 2019 год и плановый период 2020 и 2021 годов» считать утратившим силу.</w:t>
      </w:r>
    </w:p>
    <w:p w:rsidR="00513FED" w:rsidRPr="00A60FE6" w:rsidRDefault="00513FED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0FE6">
        <w:rPr>
          <w:sz w:val="28"/>
          <w:szCs w:val="28"/>
        </w:rPr>
        <w:t xml:space="preserve">. Утвердить 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Большекосульс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сельсовета на 2020 год и плановый период 2021 и 2022</w:t>
      </w:r>
      <w:r w:rsidRPr="00A60FE6">
        <w:rPr>
          <w:sz w:val="28"/>
          <w:szCs w:val="28"/>
        </w:rPr>
        <w:t xml:space="preserve"> годов согласно приложению.</w:t>
      </w:r>
    </w:p>
    <w:p w:rsidR="00513FED" w:rsidRPr="00A60FE6" w:rsidRDefault="00513FED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0FE6">
        <w:rPr>
          <w:sz w:val="28"/>
          <w:szCs w:val="28"/>
        </w:rPr>
        <w:t xml:space="preserve">. </w:t>
      </w:r>
      <w:proofErr w:type="gramStart"/>
      <w:r w:rsidRPr="00A60FE6">
        <w:rPr>
          <w:sz w:val="28"/>
          <w:szCs w:val="28"/>
        </w:rPr>
        <w:t>Контроль за</w:t>
      </w:r>
      <w:proofErr w:type="gramEnd"/>
      <w:r w:rsidRPr="00A60FE6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60FE6">
        <w:rPr>
          <w:sz w:val="28"/>
          <w:szCs w:val="28"/>
        </w:rPr>
        <w:t xml:space="preserve">. </w:t>
      </w:r>
      <w:r w:rsidRPr="00C4642D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(</w:t>
      </w:r>
      <w:r w:rsidRPr="00C4642D">
        <w:rPr>
          <w:sz w:val="28"/>
          <w:szCs w:val="28"/>
        </w:rPr>
        <w:t>обнародовать</w:t>
      </w:r>
      <w:r>
        <w:rPr>
          <w:sz w:val="28"/>
          <w:szCs w:val="28"/>
        </w:rPr>
        <w:t>) на досках информации</w:t>
      </w:r>
      <w:r w:rsidRPr="00C4642D">
        <w:rPr>
          <w:sz w:val="28"/>
          <w:szCs w:val="28"/>
        </w:rPr>
        <w:t xml:space="preserve"> и разместить на  официальном сайте администрации </w:t>
      </w:r>
      <w:proofErr w:type="spellStart"/>
      <w:r w:rsidRPr="00C4642D">
        <w:rPr>
          <w:sz w:val="28"/>
          <w:szCs w:val="28"/>
        </w:rPr>
        <w:t>Боготольского</w:t>
      </w:r>
      <w:proofErr w:type="spellEnd"/>
      <w:r w:rsidRPr="00C4642D">
        <w:rPr>
          <w:sz w:val="28"/>
          <w:szCs w:val="28"/>
        </w:rPr>
        <w:t xml:space="preserve"> района в сети интернет </w:t>
      </w:r>
      <w:hyperlink r:id="rId6" w:history="1">
        <w:r w:rsidRPr="00C4642D">
          <w:rPr>
            <w:rStyle w:val="a7"/>
            <w:sz w:val="28"/>
            <w:szCs w:val="28"/>
            <w:lang w:val="en-US"/>
          </w:rPr>
          <w:t>www</w:t>
        </w:r>
        <w:r w:rsidRPr="00C4642D">
          <w:rPr>
            <w:rStyle w:val="a7"/>
            <w:sz w:val="28"/>
            <w:szCs w:val="28"/>
          </w:rPr>
          <w:t>.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bogotol</w:t>
        </w:r>
        <w:proofErr w:type="spellEnd"/>
        <w:r w:rsidRPr="00C4642D">
          <w:rPr>
            <w:rStyle w:val="a7"/>
            <w:sz w:val="28"/>
            <w:szCs w:val="28"/>
          </w:rPr>
          <w:t>-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4642D">
        <w:rPr>
          <w:sz w:val="28"/>
          <w:szCs w:val="28"/>
        </w:rPr>
        <w:t xml:space="preserve"> на странице </w:t>
      </w:r>
      <w:proofErr w:type="spellStart"/>
      <w:r w:rsidRPr="00C4642D">
        <w:rPr>
          <w:sz w:val="28"/>
          <w:szCs w:val="28"/>
        </w:rPr>
        <w:t>Большекосульского</w:t>
      </w:r>
      <w:proofErr w:type="spellEnd"/>
      <w:r w:rsidRPr="00C4642D">
        <w:rPr>
          <w:sz w:val="28"/>
          <w:szCs w:val="28"/>
        </w:rPr>
        <w:t xml:space="preserve"> сельсовета</w:t>
      </w:r>
    </w:p>
    <w:p w:rsidR="00513FED" w:rsidRPr="00A60FE6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4.   Постановление вступает в силу в день, следующий за днем его официального </w:t>
      </w:r>
      <w:r>
        <w:rPr>
          <w:sz w:val="28"/>
          <w:szCs w:val="28"/>
        </w:rPr>
        <w:t>опубликования (</w:t>
      </w:r>
      <w:r w:rsidRPr="00A60FE6">
        <w:rPr>
          <w:sz w:val="28"/>
          <w:szCs w:val="28"/>
        </w:rPr>
        <w:t>обнародования</w:t>
      </w:r>
      <w:r w:rsidR="00AD3758">
        <w:rPr>
          <w:sz w:val="28"/>
          <w:szCs w:val="28"/>
        </w:rPr>
        <w:t>) на досках информации 01</w:t>
      </w:r>
      <w:r>
        <w:rPr>
          <w:sz w:val="28"/>
          <w:szCs w:val="28"/>
        </w:rPr>
        <w:t>.1</w:t>
      </w:r>
      <w:r w:rsidR="00AD3758">
        <w:rPr>
          <w:sz w:val="28"/>
          <w:szCs w:val="28"/>
        </w:rPr>
        <w:t>1</w:t>
      </w:r>
      <w:r>
        <w:rPr>
          <w:sz w:val="28"/>
          <w:szCs w:val="28"/>
        </w:rPr>
        <w:t>.2019г и распространяется на правоотношения, возникшие с 01 января 2020 года.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513FED" w:rsidRDefault="00513FED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513FED" w:rsidRPr="00A60FE6" w:rsidRDefault="00513FED" w:rsidP="00827221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Default="00513FED" w:rsidP="008639AD">
      <w:pPr>
        <w:ind w:left="6919"/>
        <w:rPr>
          <w:sz w:val="28"/>
          <w:szCs w:val="28"/>
        </w:rPr>
      </w:pPr>
    </w:p>
    <w:p w:rsidR="00513FED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</w:t>
      </w:r>
      <w:proofErr w:type="spellStart"/>
      <w:r w:rsidRPr="00A60FE6">
        <w:rPr>
          <w:sz w:val="28"/>
          <w:szCs w:val="28"/>
        </w:rPr>
        <w:t>Постановлениюадминистрации</w:t>
      </w:r>
      <w:proofErr w:type="spellEnd"/>
    </w:p>
    <w:p w:rsidR="00513FED" w:rsidRPr="00A60FE6" w:rsidRDefault="00513FED" w:rsidP="00E631AD">
      <w:pPr>
        <w:jc w:val="right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AD3758">
        <w:rPr>
          <w:sz w:val="28"/>
          <w:szCs w:val="28"/>
        </w:rPr>
        <w:t xml:space="preserve">          от  31</w:t>
      </w:r>
      <w:r>
        <w:rPr>
          <w:sz w:val="28"/>
          <w:szCs w:val="28"/>
        </w:rPr>
        <w:t>.10.2019</w:t>
      </w:r>
      <w:r w:rsidRPr="00A60FE6">
        <w:rPr>
          <w:sz w:val="28"/>
          <w:szCs w:val="28"/>
        </w:rPr>
        <w:t xml:space="preserve"> г</w:t>
      </w:r>
      <w:r>
        <w:rPr>
          <w:sz w:val="28"/>
          <w:szCs w:val="28"/>
        </w:rPr>
        <w:t>. № 5</w:t>
      </w:r>
      <w:r w:rsidR="00AD3758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-п</w:t>
      </w:r>
    </w:p>
    <w:p w:rsidR="00513FED" w:rsidRPr="00A60FE6" w:rsidRDefault="00513FED" w:rsidP="008639AD">
      <w:pPr>
        <w:pStyle w:val="ConsPlusTitle"/>
        <w:widowControl/>
        <w:jc w:val="both"/>
      </w:pPr>
    </w:p>
    <w:p w:rsidR="00513FED" w:rsidRPr="00A60FE6" w:rsidRDefault="00513FED" w:rsidP="008639AD">
      <w:pPr>
        <w:pStyle w:val="ConsPlusTitle"/>
        <w:widowControl/>
        <w:jc w:val="center"/>
      </w:pPr>
      <w:r w:rsidRPr="00A60FE6">
        <w:t xml:space="preserve">Основные направления бюджетной политики </w:t>
      </w:r>
      <w:proofErr w:type="spellStart"/>
      <w:r w:rsidRPr="00A60FE6">
        <w:t>Большекосульского</w:t>
      </w:r>
      <w:proofErr w:type="spellEnd"/>
      <w:r w:rsidRPr="00A60FE6">
        <w:t xml:space="preserve"> сельсовета</w:t>
      </w:r>
    </w:p>
    <w:p w:rsidR="00513FED" w:rsidRPr="00A60FE6" w:rsidRDefault="00513FED" w:rsidP="008639AD">
      <w:pPr>
        <w:pStyle w:val="ConsPlusTitle"/>
        <w:widowControl/>
        <w:jc w:val="center"/>
      </w:pPr>
      <w:r>
        <w:t>на 2020 год и на плановый период 2021 и 2022</w:t>
      </w:r>
      <w:r w:rsidRPr="00A60FE6">
        <w:t xml:space="preserve"> годов.</w:t>
      </w:r>
    </w:p>
    <w:p w:rsidR="00513FED" w:rsidRPr="00A60FE6" w:rsidRDefault="00513FED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513FED" w:rsidRPr="00A60FE6" w:rsidRDefault="00513FED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 на 2020 год и на плановый период 2021 и 2022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2018 году и в текущем 2019</w:t>
      </w:r>
      <w:r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proofErr w:type="spellStart"/>
      <w:r w:rsidRPr="00A60FE6">
        <w:rPr>
          <w:sz w:val="28"/>
          <w:szCs w:val="28"/>
        </w:rPr>
        <w:t>Бол</w:t>
      </w:r>
      <w:r>
        <w:rPr>
          <w:sz w:val="28"/>
          <w:szCs w:val="28"/>
        </w:rPr>
        <w:t>ьшекосульского</w:t>
      </w:r>
      <w:proofErr w:type="spellEnd"/>
      <w:r>
        <w:rPr>
          <w:sz w:val="28"/>
          <w:szCs w:val="28"/>
        </w:rPr>
        <w:t xml:space="preserve"> сельсовета в 2020 году и плановом периоде 2021 и 2022</w:t>
      </w:r>
      <w:r w:rsidRPr="00A60FE6">
        <w:rPr>
          <w:sz w:val="28"/>
          <w:szCs w:val="28"/>
        </w:rPr>
        <w:t xml:space="preserve"> годов.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513FED" w:rsidRPr="00A60FE6" w:rsidRDefault="00513FED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сельсовета  на 2020-2022</w:t>
      </w:r>
      <w:r w:rsidRPr="00A60FE6">
        <w:rPr>
          <w:sz w:val="28"/>
          <w:szCs w:val="28"/>
        </w:rPr>
        <w:t xml:space="preserve"> годы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>
        <w:rPr>
          <w:sz w:val="28"/>
          <w:szCs w:val="28"/>
        </w:rPr>
        <w:t>етной политики сельсовета в 2020 - 2022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</w:t>
      </w:r>
      <w:r>
        <w:rPr>
          <w:sz w:val="28"/>
          <w:szCs w:val="28"/>
        </w:rPr>
        <w:t>роект бюджета сельсовета на 2020 год и плановый период 2021-2022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сельсовета. Данный подход позволит сделать параметры бюджета </w:t>
      </w:r>
      <w:r w:rsidRPr="00A60FE6">
        <w:rPr>
          <w:sz w:val="28"/>
          <w:szCs w:val="28"/>
        </w:rPr>
        <w:lastRenderedPageBreak/>
        <w:t>достоверными и реальными для исполнения, что особенно важно в условиях нестабильной рыночной экономики.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2.2. Применение </w:t>
      </w:r>
      <w:proofErr w:type="spellStart"/>
      <w:r w:rsidRPr="00A60FE6">
        <w:rPr>
          <w:sz w:val="28"/>
          <w:szCs w:val="28"/>
        </w:rPr>
        <w:t>программно</w:t>
      </w:r>
      <w:proofErr w:type="spellEnd"/>
      <w:r w:rsidRPr="00A60FE6">
        <w:rPr>
          <w:sz w:val="28"/>
          <w:szCs w:val="28"/>
        </w:rPr>
        <w:t xml:space="preserve"> – целевых методов планирования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>
        <w:rPr>
          <w:sz w:val="28"/>
          <w:szCs w:val="28"/>
        </w:rPr>
        <w:t>роект бюджета сельсовета на 2020 год и на плановый период 2021 и 2022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A60FE6">
        <w:rPr>
          <w:sz w:val="28"/>
          <w:szCs w:val="28"/>
        </w:rPr>
        <w:t>контроля за</w:t>
      </w:r>
      <w:proofErr w:type="gramEnd"/>
      <w:r w:rsidRPr="00A60FE6">
        <w:rPr>
          <w:sz w:val="28"/>
          <w:szCs w:val="28"/>
        </w:rPr>
        <w:t xml:space="preserve"> их реализацией.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сельсовета, органов государственной власти субъекта Российской Федерации.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>
        <w:rPr>
          <w:sz w:val="28"/>
          <w:szCs w:val="28"/>
        </w:rPr>
        <w:t>2020 год и на плановый период 2021 и 2022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</w:t>
      </w:r>
      <w:proofErr w:type="spellStart"/>
      <w:r w:rsidRPr="00A60FE6">
        <w:rPr>
          <w:sz w:val="28"/>
          <w:szCs w:val="28"/>
        </w:rPr>
        <w:t>Боготольского</w:t>
      </w:r>
      <w:proofErr w:type="spellEnd"/>
      <w:r w:rsidRPr="00A60FE6">
        <w:rPr>
          <w:sz w:val="28"/>
          <w:szCs w:val="28"/>
        </w:rPr>
        <w:t xml:space="preserve"> района в сети интернет, на странице администрации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и </w:t>
      </w:r>
      <w:r>
        <w:rPr>
          <w:sz w:val="28"/>
          <w:szCs w:val="28"/>
        </w:rPr>
        <w:t>о</w:t>
      </w:r>
      <w:r w:rsidRPr="00A60FE6">
        <w:rPr>
          <w:sz w:val="28"/>
          <w:szCs w:val="28"/>
        </w:rPr>
        <w:t>публик</w:t>
      </w:r>
      <w:r>
        <w:rPr>
          <w:sz w:val="28"/>
          <w:szCs w:val="28"/>
        </w:rPr>
        <w:t xml:space="preserve">ования </w:t>
      </w:r>
      <w:r>
        <w:rPr>
          <w:sz w:val="28"/>
          <w:szCs w:val="28"/>
        </w:rPr>
        <w:lastRenderedPageBreak/>
        <w:t>(обнародования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досках информации</w:t>
      </w:r>
      <w:r w:rsidRPr="00A60FE6">
        <w:rPr>
          <w:sz w:val="28"/>
          <w:szCs w:val="28"/>
        </w:rPr>
        <w:t xml:space="preserve">. 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 на 2020 год и на плановый период 2021 и 2022</w:t>
      </w:r>
      <w:r w:rsidRPr="00A60FE6">
        <w:rPr>
          <w:sz w:val="28"/>
          <w:szCs w:val="28"/>
        </w:rPr>
        <w:t xml:space="preserve"> годов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2020-2022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2020-2022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513FED" w:rsidRPr="00A60FE6" w:rsidRDefault="00513FED" w:rsidP="00165317">
      <w:pPr>
        <w:rPr>
          <w:sz w:val="28"/>
          <w:szCs w:val="28"/>
        </w:rPr>
      </w:pPr>
      <w:r>
        <w:rPr>
          <w:sz w:val="28"/>
          <w:szCs w:val="28"/>
        </w:rPr>
        <w:t>- на 2020-2022</w:t>
      </w:r>
      <w:r w:rsidRPr="00A60FE6">
        <w:rPr>
          <w:sz w:val="28"/>
          <w:szCs w:val="28"/>
        </w:rPr>
        <w:t xml:space="preserve"> годы – на основе объемов расходов, утвержденных решением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льского  Совета депутатов   от 25.12.2018г.№ 33-155 «О бюджете </w:t>
      </w:r>
      <w:proofErr w:type="spellStart"/>
      <w:r>
        <w:rPr>
          <w:sz w:val="28"/>
          <w:szCs w:val="28"/>
        </w:rPr>
        <w:t>сельсоветана</w:t>
      </w:r>
      <w:proofErr w:type="spellEnd"/>
      <w:r>
        <w:rPr>
          <w:sz w:val="28"/>
          <w:szCs w:val="28"/>
        </w:rPr>
        <w:t xml:space="preserve"> 2019 год и плановый период  2020-2021годов»</w:t>
      </w:r>
      <w:r w:rsidRPr="00A60FE6">
        <w:rPr>
          <w:sz w:val="28"/>
          <w:szCs w:val="28"/>
        </w:rPr>
        <w:t xml:space="preserve">;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2021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ассигнований на 2020-2022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-межбюджетных трансфертов в проекте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района;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Большекосульского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сельсовета, из реестра расходных обязательств;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бюджета сельсовета.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13FED" w:rsidRPr="00A60FE6" w:rsidRDefault="00513FED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ритеты бюджетных расходов в 2020-2022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Повышение оплаты труда работников бюджетной сферы должно сопровождаться ростом качества оказания услуг учреждениями, 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2020-2022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13FED" w:rsidRPr="00A60FE6" w:rsidRDefault="00513FED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предстоящем периоде  </w:t>
      </w:r>
      <w:proofErr w:type="spellStart"/>
      <w:r w:rsidRPr="00A60FE6">
        <w:rPr>
          <w:sz w:val="28"/>
          <w:szCs w:val="28"/>
        </w:rPr>
        <w:t>Большекосульский</w:t>
      </w:r>
      <w:proofErr w:type="spellEnd"/>
      <w:r w:rsidRPr="00A60FE6">
        <w:rPr>
          <w:sz w:val="28"/>
          <w:szCs w:val="28"/>
        </w:rPr>
        <w:t xml:space="preserve">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513FED" w:rsidRPr="00A60FE6" w:rsidRDefault="00513FE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513FED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1A"/>
    <w:rsid w:val="00126FEC"/>
    <w:rsid w:val="00131EFA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2CD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72FEB"/>
    <w:rsid w:val="00575FD0"/>
    <w:rsid w:val="00584732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3758"/>
    <w:rsid w:val="00AD4BB2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uiPriority w:val="99"/>
    <w:rsid w:val="00B65B7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51</cp:revision>
  <cp:lastPrinted>2019-11-01T08:38:00Z</cp:lastPrinted>
  <dcterms:created xsi:type="dcterms:W3CDTF">2013-11-17T23:45:00Z</dcterms:created>
  <dcterms:modified xsi:type="dcterms:W3CDTF">2019-11-01T08:38:00Z</dcterms:modified>
</cp:coreProperties>
</file>