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73" w:rsidRDefault="00FE0373" w:rsidP="00FE0373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FE0373" w:rsidRDefault="00FE0373" w:rsidP="00FE0373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ЗАЩИТЕ ИХ ПРАВ БОГОТОЛЬСКОГО РАЙОНА</w:t>
      </w:r>
    </w:p>
    <w:p w:rsidR="00FE0373" w:rsidRDefault="00FE0373" w:rsidP="00FE0373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 (39157) 2-62-34</w:t>
      </w:r>
    </w:p>
    <w:p w:rsidR="00FE0373" w:rsidRDefault="00FE0373" w:rsidP="00FE037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373" w:rsidRDefault="00FE0373" w:rsidP="00FE037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FA41DE" w:rsidRDefault="00FA41DE" w:rsidP="00FE037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комплексной индивидуальной профилактической работы </w:t>
      </w:r>
    </w:p>
    <w:p w:rsidR="00FA41DE" w:rsidRDefault="00FA41DE" w:rsidP="00FE037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несовершеннолетними и семьями, находящимися в социально опасном положении </w:t>
      </w:r>
    </w:p>
    <w:p w:rsidR="00FE0373" w:rsidRDefault="00FA41DE" w:rsidP="00FE037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I квартала 2022 года.</w:t>
      </w:r>
    </w:p>
    <w:p w:rsidR="00FA41DE" w:rsidRDefault="00FA41DE" w:rsidP="00FE037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FA41DE" w:rsidRPr="00771BCD" w:rsidTr="009D33AC">
        <w:trPr>
          <w:trHeight w:val="273"/>
        </w:trPr>
        <w:tc>
          <w:tcPr>
            <w:tcW w:w="3228" w:type="dxa"/>
          </w:tcPr>
          <w:p w:rsidR="00FA41DE" w:rsidRPr="00771BCD" w:rsidRDefault="00FA41DE" w:rsidP="009D33AC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26.04.2022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8" w:type="dxa"/>
          </w:tcPr>
          <w:p w:rsidR="00FA41DE" w:rsidRPr="00771BCD" w:rsidRDefault="00FA41DE" w:rsidP="009D33AC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FA41DE" w:rsidRPr="00771BCD" w:rsidRDefault="00FA41DE" w:rsidP="00FA41DE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 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FA41DE" w:rsidRDefault="00FA41DE" w:rsidP="00FA41D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1DE" w:rsidRDefault="00FA41DE" w:rsidP="00FA41D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FA41DE" w:rsidRDefault="00FA41DE" w:rsidP="00FA41D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с 10.00 до 12.00 часов. </w:t>
      </w:r>
    </w:p>
    <w:p w:rsidR="00FA41DE" w:rsidRDefault="00FA41DE" w:rsidP="00FA41D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1DE" w:rsidRPr="003558CD" w:rsidRDefault="00FA41DE" w:rsidP="00FA41DE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8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FA41DE" w:rsidRDefault="00FA41DE" w:rsidP="00FA41DE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председательствующего: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Коноваленковой Марины Геннадьевны – заместителя главы Боготольского района по общим вопросам, председателя комиссии;</w:t>
      </w:r>
    </w:p>
    <w:p w:rsidR="00FA41DE" w:rsidRPr="003558CD" w:rsidRDefault="00FA41DE" w:rsidP="00FA41DE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председателя комиссии – Васькиной Е.В., руководителя Управления образования администрации Боготольского района;</w:t>
      </w:r>
    </w:p>
    <w:p w:rsidR="00FA41DE" w:rsidRPr="00385173" w:rsidRDefault="00FA41DE" w:rsidP="00FA41DE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3851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385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Петроченко О.А., </w:t>
      </w:r>
      <w:proofErr w:type="spellStart"/>
      <w:r w:rsidRPr="0038517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385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Ковалевой Н.В., Артемкиной Н.В., </w:t>
      </w:r>
      <w:proofErr w:type="spellStart"/>
      <w:r w:rsidRPr="0038517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385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</w:t>
      </w:r>
    </w:p>
    <w:p w:rsidR="00FA41DE" w:rsidRPr="00385173" w:rsidRDefault="00FA41DE" w:rsidP="00FA41DE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 w:rsidRPr="0038517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385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Рыбаковой О.С., </w:t>
      </w:r>
      <w:proofErr w:type="spellStart"/>
      <w:r w:rsidRPr="00385173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385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Н.Г.;</w:t>
      </w:r>
    </w:p>
    <w:p w:rsidR="00FA41DE" w:rsidRPr="00385173" w:rsidRDefault="00FA41DE" w:rsidP="00FA41DE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участием: </w:t>
      </w:r>
    </w:p>
    <w:p w:rsidR="00FA41DE" w:rsidRPr="00385173" w:rsidRDefault="00FA41DE" w:rsidP="00FA41DE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</w:t>
      </w:r>
      <w:r w:rsidRPr="00385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старшего </w:t>
      </w:r>
      <w:r w:rsidRPr="00385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помощника Боготольского межрайонного прокурора; </w:t>
      </w:r>
    </w:p>
    <w:p w:rsidR="00FA41DE" w:rsidRDefault="00FA41DE" w:rsidP="00FA41DE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17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Буцкевич</w:t>
      </w:r>
      <w:proofErr w:type="spellEnd"/>
      <w:r w:rsidRPr="00385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- заведующей отделением социальной помощи семье и детям КГБУ СО «КЦСОН «Надежда»; </w:t>
      </w:r>
    </w:p>
    <w:p w:rsidR="00FA41DE" w:rsidRDefault="00FA41DE" w:rsidP="00FA41DE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Ледневой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 – главы Боготольского сельсовета;</w:t>
      </w:r>
    </w:p>
    <w:p w:rsidR="00FA41DE" w:rsidRDefault="00FA41DE" w:rsidP="00FA41DE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Тахмазовой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– социального педагога МБОУ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Юрьевская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СОШ:</w:t>
      </w:r>
    </w:p>
    <w:p w:rsidR="00FA41DE" w:rsidRDefault="00FA41DE" w:rsidP="00FA41DE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Кузнецовой Е.В. – директора МБУ МЦ «Факел»,</w:t>
      </w:r>
    </w:p>
    <w:p w:rsidR="00FA41DE" w:rsidRDefault="00FA41DE" w:rsidP="00FA41DE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8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FE0373" w:rsidRDefault="00FE0373" w:rsidP="00FA41DE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заслушав информацию координаторов</w:t>
      </w:r>
      <w:r w:rsidR="00FA41DE">
        <w:rPr>
          <w:rFonts w:ascii="Times New Roman" w:hAnsi="Times New Roman" w:cs="Times New Roman"/>
          <w:sz w:val="24"/>
          <w:szCs w:val="24"/>
        </w:rPr>
        <w:t xml:space="preserve"> -</w:t>
      </w:r>
      <w:r w:rsidRPr="00FE0373">
        <w:rPr>
          <w:rFonts w:ascii="Times New Roman" w:hAnsi="Times New Roman" w:cs="Times New Roman"/>
          <w:sz w:val="24"/>
          <w:szCs w:val="24"/>
        </w:rPr>
        <w:t xml:space="preserve"> </w:t>
      </w:r>
      <w:r w:rsidR="001A7808" w:rsidRPr="001A7808">
        <w:rPr>
          <w:rFonts w:ascii="Times New Roman" w:hAnsi="Times New Roman" w:cs="Times New Roman"/>
          <w:sz w:val="24"/>
          <w:szCs w:val="24"/>
        </w:rPr>
        <w:t xml:space="preserve">В.М. </w:t>
      </w:r>
      <w:proofErr w:type="spellStart"/>
      <w:r w:rsidR="001A7808" w:rsidRPr="001A7808">
        <w:rPr>
          <w:rFonts w:ascii="Times New Roman" w:hAnsi="Times New Roman" w:cs="Times New Roman"/>
          <w:sz w:val="24"/>
          <w:szCs w:val="24"/>
        </w:rPr>
        <w:t>Са</w:t>
      </w:r>
      <w:r w:rsidR="001A7808">
        <w:rPr>
          <w:rFonts w:ascii="Times New Roman" w:hAnsi="Times New Roman" w:cs="Times New Roman"/>
          <w:sz w:val="24"/>
          <w:szCs w:val="24"/>
        </w:rPr>
        <w:t>ко</w:t>
      </w:r>
      <w:r w:rsidR="00FA41DE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FA41DE">
        <w:rPr>
          <w:rFonts w:ascii="Times New Roman" w:hAnsi="Times New Roman" w:cs="Times New Roman"/>
          <w:sz w:val="24"/>
          <w:szCs w:val="24"/>
        </w:rPr>
        <w:t xml:space="preserve"> (КГБУ СО «КЦСОН «Надежда»), </w:t>
      </w:r>
      <w:r w:rsidR="001A7808" w:rsidRPr="001A7808">
        <w:rPr>
          <w:rFonts w:ascii="Times New Roman" w:hAnsi="Times New Roman" w:cs="Times New Roman"/>
          <w:sz w:val="24"/>
          <w:szCs w:val="24"/>
        </w:rPr>
        <w:t xml:space="preserve">О.В. Ильина </w:t>
      </w:r>
      <w:r w:rsidR="001A7808">
        <w:rPr>
          <w:rFonts w:ascii="Times New Roman" w:hAnsi="Times New Roman" w:cs="Times New Roman"/>
          <w:sz w:val="24"/>
          <w:szCs w:val="24"/>
        </w:rPr>
        <w:t xml:space="preserve"> (МБОУ </w:t>
      </w:r>
      <w:proofErr w:type="spellStart"/>
      <w:r w:rsidR="001A7808">
        <w:rPr>
          <w:rFonts w:ascii="Times New Roman" w:hAnsi="Times New Roman" w:cs="Times New Roman"/>
          <w:sz w:val="24"/>
          <w:szCs w:val="24"/>
        </w:rPr>
        <w:t>Большекосульская</w:t>
      </w:r>
      <w:proofErr w:type="spellEnd"/>
      <w:r w:rsidR="001A7808">
        <w:rPr>
          <w:rFonts w:ascii="Times New Roman" w:hAnsi="Times New Roman" w:cs="Times New Roman"/>
          <w:sz w:val="24"/>
          <w:szCs w:val="24"/>
        </w:rPr>
        <w:t xml:space="preserve"> СОШ)</w:t>
      </w:r>
      <w:r w:rsidR="00FA41DE">
        <w:rPr>
          <w:rFonts w:ascii="Times New Roman" w:hAnsi="Times New Roman" w:cs="Times New Roman"/>
          <w:sz w:val="24"/>
          <w:szCs w:val="24"/>
        </w:rPr>
        <w:t xml:space="preserve"> -</w:t>
      </w:r>
      <w:r w:rsidRPr="00FE0373">
        <w:rPr>
          <w:rFonts w:ascii="Times New Roman" w:hAnsi="Times New Roman" w:cs="Times New Roman"/>
          <w:sz w:val="24"/>
          <w:szCs w:val="24"/>
        </w:rPr>
        <w:t xml:space="preserve"> о результатах индивидуально профилактической работы в отношении несовершеннолетних и семей</w:t>
      </w:r>
      <w:r w:rsidR="00FA41DE">
        <w:rPr>
          <w:rFonts w:ascii="Times New Roman" w:hAnsi="Times New Roman" w:cs="Times New Roman"/>
          <w:sz w:val="24"/>
          <w:szCs w:val="24"/>
        </w:rPr>
        <w:t>, находящихся в социально опасном положении</w:t>
      </w:r>
      <w:r w:rsidR="001A7808">
        <w:rPr>
          <w:rFonts w:ascii="Times New Roman" w:hAnsi="Times New Roman" w:cs="Times New Roman"/>
          <w:sz w:val="24"/>
          <w:szCs w:val="24"/>
        </w:rPr>
        <w:t xml:space="preserve">, комиссия </w:t>
      </w:r>
    </w:p>
    <w:p w:rsidR="001A7808" w:rsidRDefault="001A7808" w:rsidP="00FE037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7808" w:rsidRDefault="001A7808" w:rsidP="001A780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DD797D" w:rsidRDefault="00DD797D" w:rsidP="001A780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797D" w:rsidRDefault="00DD797D" w:rsidP="00FE037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D7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квартала 2022 года комиссией проводилась индивидуальная профилактическая работа с 9 семьями и 6 несовершеннолетними, признанными находящимися в социально опасном положении.</w:t>
      </w:r>
    </w:p>
    <w:p w:rsidR="00FE0373" w:rsidRPr="00DD797D" w:rsidRDefault="00DD797D" w:rsidP="00FE037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6E3">
        <w:rPr>
          <w:rFonts w:ascii="Times New Roman" w:hAnsi="Times New Roman" w:cs="Times New Roman"/>
          <w:sz w:val="24"/>
          <w:szCs w:val="24"/>
        </w:rPr>
        <w:t>В отношении всех семей и несовершеннолетних разработаны комплексные индивидуальные профилактические программы (КИПР), в которых предусмотрен комплексный подход к устранению причин и условий, способствовавших постановке их на профилактический учет.</w:t>
      </w:r>
    </w:p>
    <w:p w:rsidR="00FE0373" w:rsidRPr="009166E3" w:rsidRDefault="00FE0373" w:rsidP="00FE03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6E3">
        <w:rPr>
          <w:rFonts w:ascii="Times New Roman" w:hAnsi="Times New Roman" w:cs="Times New Roman"/>
          <w:sz w:val="24"/>
          <w:szCs w:val="24"/>
        </w:rPr>
        <w:t xml:space="preserve">Основной критерий оценки эффективности индивидуальной профилактической работы с семьей является улучшение положения и качества жизни ребенка, </w:t>
      </w:r>
      <w:r w:rsidRPr="00BA5013">
        <w:rPr>
          <w:rFonts w:ascii="Times New Roman" w:hAnsi="Times New Roman" w:cs="Times New Roman"/>
          <w:sz w:val="24"/>
          <w:szCs w:val="24"/>
        </w:rPr>
        <w:t>у</w:t>
      </w:r>
      <w:r w:rsidRPr="009166E3">
        <w:rPr>
          <w:rFonts w:ascii="Times New Roman" w:hAnsi="Times New Roman" w:cs="Times New Roman"/>
          <w:sz w:val="24"/>
          <w:szCs w:val="24"/>
        </w:rPr>
        <w:t xml:space="preserve">странение причин неблагополучия, </w:t>
      </w:r>
      <w:r w:rsidRPr="00BA5013">
        <w:rPr>
          <w:rFonts w:ascii="Times New Roman" w:hAnsi="Times New Roman" w:cs="Times New Roman"/>
          <w:sz w:val="24"/>
          <w:szCs w:val="24"/>
        </w:rPr>
        <w:t xml:space="preserve">расширение возможностей защиты права на жизнь, на достойную </w:t>
      </w:r>
      <w:r w:rsidRPr="00BA5013">
        <w:rPr>
          <w:rFonts w:ascii="Times New Roman" w:hAnsi="Times New Roman" w:cs="Times New Roman"/>
          <w:sz w:val="24"/>
          <w:szCs w:val="24"/>
        </w:rPr>
        <w:lastRenderedPageBreak/>
        <w:t xml:space="preserve">жизнь, на здоровье и образование. </w:t>
      </w:r>
      <w:r w:rsidRPr="009166E3">
        <w:rPr>
          <w:rFonts w:ascii="Times New Roman" w:hAnsi="Times New Roman" w:cs="Times New Roman"/>
          <w:sz w:val="24"/>
          <w:szCs w:val="24"/>
        </w:rPr>
        <w:t xml:space="preserve"> Как следствие улучшения положения в семье является снятие данной семьи/несовершеннолетнего статуса, находящегося в социально опасном положении.</w:t>
      </w:r>
    </w:p>
    <w:p w:rsidR="00DD797D" w:rsidRDefault="00DD797D" w:rsidP="00FE03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отчетного периода статус находящихся в социально опасном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утрачен 2-мя семьями, в том числе 1 семья в связи с устранением причин и условий, способствующих семейному неблагополучию, 1 семья в связи с убытием за пределы территории Боготольского района.</w:t>
      </w:r>
    </w:p>
    <w:p w:rsidR="00DD797D" w:rsidRDefault="00DD797D" w:rsidP="00FE03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D797D">
        <w:rPr>
          <w:rFonts w:ascii="Times New Roman" w:hAnsi="Times New Roman" w:cs="Times New Roman"/>
          <w:sz w:val="24"/>
          <w:szCs w:val="24"/>
        </w:rPr>
        <w:t xml:space="preserve">татус находящихся в социально опасном </w:t>
      </w:r>
      <w:proofErr w:type="gramStart"/>
      <w:r w:rsidRPr="00DD797D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утрачен 3-мя несовершеннолетними, из них 2-е несовершеннолетних </w:t>
      </w:r>
      <w:r w:rsidRPr="00DD797D">
        <w:rPr>
          <w:rFonts w:ascii="Times New Roman" w:hAnsi="Times New Roman" w:cs="Times New Roman"/>
          <w:sz w:val="24"/>
          <w:szCs w:val="24"/>
        </w:rPr>
        <w:t xml:space="preserve">в связи с устранением причин и условий, способствующих </w:t>
      </w:r>
      <w:r>
        <w:rPr>
          <w:rFonts w:ascii="Times New Roman" w:hAnsi="Times New Roman" w:cs="Times New Roman"/>
          <w:sz w:val="24"/>
          <w:szCs w:val="24"/>
        </w:rPr>
        <w:t>совершению несовершеннолетними общественно опасных деяний</w:t>
      </w:r>
      <w:r w:rsidRPr="00DD79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 подросток выбыл </w:t>
      </w:r>
      <w:r w:rsidRPr="00DD797D">
        <w:rPr>
          <w:rFonts w:ascii="Times New Roman" w:hAnsi="Times New Roman" w:cs="Times New Roman"/>
          <w:sz w:val="24"/>
          <w:szCs w:val="24"/>
        </w:rPr>
        <w:t>за пределы территории Боготольского района.</w:t>
      </w:r>
    </w:p>
    <w:p w:rsidR="00722672" w:rsidRDefault="00722672" w:rsidP="007226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проведенного анализа</w:t>
      </w:r>
      <w:r w:rsidRPr="00722672">
        <w:rPr>
          <w:rFonts w:ascii="Times New Roman" w:hAnsi="Times New Roman" w:cs="Times New Roman"/>
          <w:sz w:val="24"/>
          <w:szCs w:val="24"/>
        </w:rPr>
        <w:t xml:space="preserve"> комплексной индивидуальной профилактической работы с несовершеннолетними и семьями, находящимися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 xml:space="preserve">, можно сделать вывод о наблюдающейся положительной динамике в отношении </w:t>
      </w:r>
      <w:r w:rsidR="00F71ACB">
        <w:rPr>
          <w:rFonts w:ascii="Times New Roman" w:hAnsi="Times New Roman" w:cs="Times New Roman"/>
          <w:sz w:val="24"/>
          <w:szCs w:val="24"/>
        </w:rPr>
        <w:t xml:space="preserve">4 семей, </w:t>
      </w:r>
      <w:r>
        <w:rPr>
          <w:rFonts w:ascii="Times New Roman" w:hAnsi="Times New Roman" w:cs="Times New Roman"/>
          <w:sz w:val="24"/>
          <w:szCs w:val="24"/>
        </w:rPr>
        <w:t xml:space="preserve">однако данные семьи продолжают нуждаться оказании социально-педагогической, психологической и правовой помощи. </w:t>
      </w:r>
    </w:p>
    <w:p w:rsidR="00722672" w:rsidRDefault="00722672" w:rsidP="007226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дополнительных мероприятий, направленных на </w:t>
      </w:r>
      <w:r w:rsidRPr="00722672">
        <w:rPr>
          <w:rFonts w:ascii="Times New Roman" w:hAnsi="Times New Roman" w:cs="Times New Roman"/>
          <w:sz w:val="24"/>
          <w:szCs w:val="24"/>
        </w:rPr>
        <w:t>устранение причин и условий, способствующих семейному неблагополучию,</w:t>
      </w:r>
      <w:r>
        <w:rPr>
          <w:rFonts w:ascii="Times New Roman" w:hAnsi="Times New Roman" w:cs="Times New Roman"/>
          <w:sz w:val="24"/>
          <w:szCs w:val="24"/>
        </w:rPr>
        <w:t xml:space="preserve"> а также повышенное внимание специалистов к проблемам семьи, требуется </w:t>
      </w:r>
      <w:r w:rsidR="00F71ACB">
        <w:rPr>
          <w:rFonts w:ascii="Times New Roman" w:hAnsi="Times New Roman" w:cs="Times New Roman"/>
          <w:sz w:val="24"/>
          <w:szCs w:val="24"/>
        </w:rPr>
        <w:t>2 семьям.</w:t>
      </w:r>
    </w:p>
    <w:p w:rsidR="00FE0373" w:rsidRDefault="00722672" w:rsidP="009C41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Отрицательная динамика наблюдается </w:t>
      </w:r>
      <w:r w:rsidR="00F71ACB">
        <w:rPr>
          <w:rFonts w:ascii="Times New Roman" w:hAnsi="Times New Roman" w:cs="Times New Roman"/>
          <w:sz w:val="24"/>
          <w:szCs w:val="24"/>
        </w:rPr>
        <w:t xml:space="preserve">в поведении несовершеннолетнего, </w:t>
      </w:r>
      <w:bookmarkStart w:id="0" w:name="_GoBack"/>
      <w:bookmarkEnd w:id="0"/>
      <w:r w:rsidR="00E33AF4">
        <w:rPr>
          <w:rFonts w:ascii="Times New Roman" w:hAnsi="Times New Roman" w:cs="Times New Roman"/>
          <w:sz w:val="24"/>
          <w:szCs w:val="24"/>
        </w:rPr>
        <w:t>2006 г.р., который систематически</w:t>
      </w:r>
      <w:r w:rsidR="00FE0373" w:rsidRPr="009166E3">
        <w:rPr>
          <w:rFonts w:ascii="Times New Roman" w:hAnsi="Times New Roman" w:cs="Times New Roman"/>
          <w:sz w:val="24"/>
          <w:szCs w:val="24"/>
        </w:rPr>
        <w:t xml:space="preserve"> </w:t>
      </w:r>
      <w:r w:rsidR="00E33AF4">
        <w:rPr>
          <w:rFonts w:ascii="Times New Roman" w:hAnsi="Times New Roman" w:cs="Times New Roman"/>
          <w:sz w:val="24"/>
          <w:szCs w:val="24"/>
        </w:rPr>
        <w:t>допускает пропуски учебных занятий</w:t>
      </w:r>
      <w:r w:rsidR="00FE0373" w:rsidRPr="009166E3">
        <w:rPr>
          <w:rFonts w:ascii="Times New Roman" w:hAnsi="Times New Roman" w:cs="Times New Roman"/>
          <w:sz w:val="24"/>
          <w:szCs w:val="24"/>
        </w:rPr>
        <w:t xml:space="preserve"> без уважительной причины, </w:t>
      </w:r>
      <w:r w:rsidR="00E33AF4">
        <w:rPr>
          <w:rFonts w:ascii="Times New Roman" w:hAnsi="Times New Roman" w:cs="Times New Roman"/>
          <w:sz w:val="24"/>
          <w:szCs w:val="24"/>
        </w:rPr>
        <w:t>замечен в совершении антиобщественных действий. В</w:t>
      </w:r>
      <w:r w:rsidR="00FE0373" w:rsidRPr="009166E3">
        <w:rPr>
          <w:rFonts w:ascii="Times New Roman" w:hAnsi="Times New Roman" w:cs="Times New Roman"/>
          <w:sz w:val="24"/>
          <w:szCs w:val="24"/>
        </w:rPr>
        <w:t>се проводимые мероприятия, с несовершеннолетним и его матерью направленные на дальнейшее обучение, положительных результатов не дали.</w:t>
      </w:r>
      <w:r w:rsidR="00FE0373">
        <w:rPr>
          <w:rFonts w:ascii="Times New Roman" w:hAnsi="Times New Roman" w:cs="Times New Roman"/>
          <w:sz w:val="24"/>
          <w:szCs w:val="24"/>
        </w:rPr>
        <w:t xml:space="preserve"> </w:t>
      </w:r>
      <w:r w:rsidR="00E33AF4">
        <w:rPr>
          <w:rFonts w:ascii="Times New Roman" w:hAnsi="Times New Roman" w:cs="Times New Roman"/>
          <w:sz w:val="24"/>
          <w:szCs w:val="24"/>
        </w:rPr>
        <w:t>Рекомендации специалистов не выполняются.</w:t>
      </w:r>
    </w:p>
    <w:p w:rsidR="00FE0373" w:rsidRDefault="00FE0373" w:rsidP="009C41F2">
      <w:pPr>
        <w:pStyle w:val="a5"/>
        <w:ind w:firstLine="709"/>
        <w:jc w:val="both"/>
        <w:rPr>
          <w:color w:val="000000" w:themeColor="text1"/>
        </w:rPr>
      </w:pPr>
      <w:r w:rsidRPr="002329CF">
        <w:rPr>
          <w:color w:val="000000" w:themeColor="text1"/>
        </w:rPr>
        <w:t xml:space="preserve">В течение </w:t>
      </w:r>
      <w:r w:rsidR="009C41F2">
        <w:rPr>
          <w:color w:val="000000" w:themeColor="text1"/>
        </w:rPr>
        <w:t>отчетного периода 2022 года</w:t>
      </w:r>
      <w:r w:rsidRPr="002329CF">
        <w:rPr>
          <w:color w:val="000000" w:themeColor="text1"/>
        </w:rPr>
        <w:t xml:space="preserve"> выявлено </w:t>
      </w:r>
      <w:r w:rsidR="009C41F2">
        <w:rPr>
          <w:color w:val="000000" w:themeColor="text1"/>
        </w:rPr>
        <w:t>2 несовершеннолетних и 2</w:t>
      </w:r>
      <w:r w:rsidRPr="002329CF">
        <w:rPr>
          <w:color w:val="000000" w:themeColor="text1"/>
        </w:rPr>
        <w:t xml:space="preserve"> сем</w:t>
      </w:r>
      <w:r w:rsidR="009C41F2">
        <w:rPr>
          <w:color w:val="000000" w:themeColor="text1"/>
        </w:rPr>
        <w:t>ьи</w:t>
      </w:r>
      <w:r w:rsidRPr="002329CF">
        <w:rPr>
          <w:color w:val="000000" w:themeColor="text1"/>
        </w:rPr>
        <w:t>, находящи</w:t>
      </w:r>
      <w:r w:rsidR="009C41F2">
        <w:rPr>
          <w:color w:val="000000" w:themeColor="text1"/>
        </w:rPr>
        <w:t>еся</w:t>
      </w:r>
      <w:r w:rsidRPr="002329CF">
        <w:rPr>
          <w:color w:val="000000" w:themeColor="text1"/>
        </w:rPr>
        <w:t xml:space="preserve"> в социально опасном положении. </w:t>
      </w:r>
    </w:p>
    <w:p w:rsidR="00FE0373" w:rsidRDefault="00FE0373" w:rsidP="00FE0373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5F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каждым несовершеннолетним и семьей закреплен координатор из числа руководителей органов и учреждений системы профилактики, которы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Pr="002E5F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организуют разработку плана профилактических мероприятий, направленных на оздоровление обстановки в неблагополучной семье и 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еабилитации несовершеннолетних.</w:t>
      </w:r>
    </w:p>
    <w:p w:rsidR="009C41F2" w:rsidRDefault="001A7808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 акту оперативного дежурного МО МВД России «Боготольский»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9C41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9C41F2" w:rsidRPr="009C4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C41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="00D1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несовершеннолетних, 1 – возвращен в семью, 1 находится в </w:t>
      </w:r>
      <w:proofErr w:type="spellStart"/>
      <w:r w:rsidR="00D116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gramStart"/>
      <w:r w:rsidR="00D116C6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="00D116C6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proofErr w:type="spellEnd"/>
      <w:r w:rsidR="00D116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808" w:rsidRP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статьей 11 Федерального закона от 24.06.1999 №120-ФЗ «Об основах системы профилактики безнадзорности и правонарушений несовершеннолетних»,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</w:t>
      </w:r>
    </w:p>
    <w:p w:rsid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ПОСТАНОВИЛА:</w:t>
      </w:r>
    </w:p>
    <w:p w:rsidR="001A7808" w:rsidRDefault="001A7808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1F2" w:rsidRDefault="009C41F2" w:rsidP="009C41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C41F2">
        <w:t xml:space="preserve"> </w:t>
      </w:r>
      <w:r w:rsidRPr="009C41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органов и учреждений системы профилактики безнадзорности и правонарушений несовершеннолетних принять к сведению данную информацию и активизировать профилактическую работу с несовершеннолетними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семьями</w:t>
      </w:r>
      <w:r w:rsidRPr="009C41F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находящимися в конфликте с законом,  со стороны всех субъектов профилактики.</w:t>
      </w:r>
    </w:p>
    <w:p w:rsidR="001A7808" w:rsidRP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и учреждений системы профилактики безнадзорности и правонарушений несовершеннолетних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549" w:rsidRP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(задействованным в КИПР) продолжить индивидуальную профилактическую работу в отношении семей и несовершеннолетних, состоящих на учете в КДНиЗП, в соответствии с утвержденным</w:t>
      </w:r>
      <w:r w:rsid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межведомственными планами ИПР, 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своевременному, до 3-его числа месяца следующего за отчетным, направлению информации о результатах исполнения мероприятий комплексных индивидуальных программ реабилитации несовершеннолетних и семей, находящихся в</w:t>
      </w:r>
      <w:proofErr w:type="gramEnd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 опасном </w:t>
      </w:r>
      <w:proofErr w:type="gramStart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proofErr w:type="gramEnd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7808" w:rsidRP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должна содержать конкретные сведения о проведенных мероприятиях 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показывать предметную работу специалистов органов и учреждений системы профилактики безнадзорности и правонарушений несовершеннолетних Боготольского района.</w:t>
      </w:r>
    </w:p>
    <w:p w:rsidR="001A7808" w:rsidRP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исполнения: ежемесячно, до 3-его числа месяца, следующего за </w:t>
      </w:r>
      <w:proofErr w:type="gramStart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808" w:rsidRPr="001A7808" w:rsidRDefault="00D116C6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A7808"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A7808"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Координаторам программ комплексной индивидуально профилактической  работы с несовершеннолетними и семьями, находящимися в социально опасном положении, обеспечить проверку жилищно-бытовых условий, в которых находятся несовершеннолетние дети, на предмет пожаробезопасности (наличие дымовых извещателей, состояние электропроводки и розеток, наличие электроотопительных приборов и т.д.), а также проведение информационно-разъяснительной работы с гражданами об ответственности, предусмотренной за нарушение эксплуатации электроэнергии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безопасности</w:t>
      </w:r>
      <w:r w:rsidR="001A7808"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рисков для безопасного нахождения детей в жилом помещении, незамедлительно принимать меры экстренного реагирования, своевременно информировать КДНиЗП района и уполномоченные органы</w:t>
      </w:r>
      <w:r w:rsid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4549" w:rsidRPr="001A7808" w:rsidRDefault="00F24549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Срок: постоянно.</w:t>
      </w:r>
    </w:p>
    <w:p w:rsidR="00D116C6" w:rsidRDefault="00D116C6" w:rsidP="00D116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D116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органов и учреждений системы профилактики безнадзорности и правонарушений несовершеннолетних (задействованным в КИПР)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своевременное внесение сведений о проведенных специалистами мероприятиях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КИПР в ГИМ «ЕКБД» (сведения вносятся самостоятельно каждым учреждением по мере их проведения, комиссией осуществляется ежемесячный контроль за заполнением ГИС «ЕКБД»</w:t>
      </w:r>
      <w:r w:rsid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056A7" w:rsidRDefault="00F056A7" w:rsidP="00D116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Директорам МКОУ Александровская СОШ (Симон Т.В.),</w:t>
      </w:r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Боготольская СОШ (Кузнецова Т.А.),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(Ильина О.В.), </w:t>
      </w:r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proofErr w:type="spellStart"/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Булатовская</w:t>
      </w:r>
      <w:proofErr w:type="spellEnd"/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Свидрицкий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Ю.В.), </w:t>
      </w:r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Владимировская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Ю.М.), </w:t>
      </w:r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Чайковская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Измалкова</w:t>
      </w:r>
      <w:proofErr w:type="spellEnd"/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Г.К.), МБОУ Юрьевская СОШ (Зверева И.С.), в соответствии с распоряжением главы Боготольского района от 31.05.2021 года:</w:t>
      </w:r>
      <w:proofErr w:type="gramEnd"/>
    </w:p>
    <w:p w:rsidR="00F056A7" w:rsidRPr="00F056A7" w:rsidRDefault="00F056A7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 о</w:t>
      </w:r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подключение к государственной информационной системе Красноярского края «Единый краевой банк данных о несовершеннолетних и их семьях, находящихся в социально опасном положении»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56A7" w:rsidRDefault="00F056A7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азначить сотрудников, ответственных за внесение сведений в государственную информационную систему Красноярского края «Единый краевой банк данных о несовершеннолетних и их семьях, находящихся в социально опасном положении», внести изменения в должностные инструкции (регламенты) назначенных специалистов.</w:t>
      </w:r>
    </w:p>
    <w:p w:rsidR="00F056A7" w:rsidRPr="001A7808" w:rsidRDefault="00F056A7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исполнения: 26.05.2022 года.</w:t>
      </w:r>
    </w:p>
    <w:p w:rsidR="00F056A7" w:rsidRPr="00F056A7" w:rsidRDefault="00F056A7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постановления  возложить на заместителя председателя комиссии </w:t>
      </w:r>
      <w:proofErr w:type="gramStart"/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Васькину</w:t>
      </w:r>
      <w:proofErr w:type="gramEnd"/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F056A7" w:rsidRPr="00F056A7" w:rsidRDefault="00F056A7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вступает в силу с момента подписания.</w:t>
      </w:r>
    </w:p>
    <w:p w:rsidR="00F056A7" w:rsidRPr="00F056A7" w:rsidRDefault="00F056A7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принято единогласно членами комиссии, участвующими в заседании, особого мнения никто не высказывал. В соответствии со ст.19 Закона Красноярского края «О системе профилактики безнадзорности и правонарушений несовершеннолетних” постановление объявлено на заседании комиссии.  </w:t>
      </w:r>
    </w:p>
    <w:p w:rsidR="00F056A7" w:rsidRPr="00F056A7" w:rsidRDefault="00F056A7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22 Закона Красноярского края “О системе профилактики безнадзорности и правонарушений несовершеннолетних”  постановление комиссии по делам несовершеннолетних и защите их прав  может быть обжаловано в судебном порядке в течение 10 суток со дня вручения или получения копии постановления.</w:t>
      </w:r>
    </w:p>
    <w:p w:rsidR="00F056A7" w:rsidRDefault="00F056A7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6A7" w:rsidRDefault="00F056A7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549" w:rsidRPr="00FE0373" w:rsidRDefault="00F056A7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М.Г. Коноваленкова</w:t>
      </w:r>
    </w:p>
    <w:sectPr w:rsidR="00F24549" w:rsidRPr="00FE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77773"/>
    <w:multiLevelType w:val="hybridMultilevel"/>
    <w:tmpl w:val="ECEEF876"/>
    <w:lvl w:ilvl="0" w:tplc="F7B43710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F0B48DB"/>
    <w:multiLevelType w:val="hybridMultilevel"/>
    <w:tmpl w:val="1B3A06D6"/>
    <w:lvl w:ilvl="0" w:tplc="5F1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8D5851"/>
    <w:multiLevelType w:val="hybridMultilevel"/>
    <w:tmpl w:val="D304FFF8"/>
    <w:lvl w:ilvl="0" w:tplc="0194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54"/>
    <w:rsid w:val="001A7808"/>
    <w:rsid w:val="00614354"/>
    <w:rsid w:val="00722672"/>
    <w:rsid w:val="009C41F2"/>
    <w:rsid w:val="00A775CB"/>
    <w:rsid w:val="00C92B97"/>
    <w:rsid w:val="00CD2DAE"/>
    <w:rsid w:val="00D116C6"/>
    <w:rsid w:val="00DD797D"/>
    <w:rsid w:val="00E33AF4"/>
    <w:rsid w:val="00F056A7"/>
    <w:rsid w:val="00F24549"/>
    <w:rsid w:val="00F71ACB"/>
    <w:rsid w:val="00FA41DE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51F28-C748-42AD-8D17-F4D48D2B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2</cp:revision>
  <cp:lastPrinted>2022-05-12T07:33:00Z</cp:lastPrinted>
  <dcterms:created xsi:type="dcterms:W3CDTF">2023-04-17T08:20:00Z</dcterms:created>
  <dcterms:modified xsi:type="dcterms:W3CDTF">2023-04-17T08:20:00Z</dcterms:modified>
</cp:coreProperties>
</file>