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39D" w:rsidRPr="00462447" w:rsidRDefault="00EB439D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>АДМИНИСТРАЦИЯ БОГОТОЛЬСКОГО СЕЛЬСОВЕТА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>БОГОТОЛЬСКОГО РАЙОНА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439D" w:rsidRPr="00462447" w:rsidRDefault="00EB439D" w:rsidP="00EB43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  «</w:t>
      </w:r>
      <w:r w:rsidR="00E204C4" w:rsidRPr="00462447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E204C4" w:rsidRPr="00462447">
        <w:rPr>
          <w:rFonts w:ascii="Times New Roman" w:eastAsia="Times New Roman" w:hAnsi="Times New Roman" w:cs="Times New Roman"/>
          <w:sz w:val="24"/>
          <w:szCs w:val="24"/>
        </w:rPr>
        <w:t xml:space="preserve"> октября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2023 год                      </w:t>
      </w:r>
      <w:r w:rsidR="00E204C4" w:rsidRPr="004624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44E97" w:rsidRPr="00462447">
        <w:rPr>
          <w:rFonts w:ascii="Times New Roman" w:eastAsia="Times New Roman" w:hAnsi="Times New Roman" w:cs="Times New Roman"/>
          <w:sz w:val="24"/>
          <w:szCs w:val="24"/>
        </w:rPr>
        <w:t xml:space="preserve"> с. 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Боготол                              </w:t>
      </w:r>
      <w:r w:rsidR="003F52F5"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№  </w:t>
      </w:r>
      <w:r w:rsidR="00E204C4" w:rsidRPr="00462447">
        <w:rPr>
          <w:rFonts w:ascii="Times New Roman" w:eastAsia="Times New Roman" w:hAnsi="Times New Roman" w:cs="Times New Roman"/>
          <w:sz w:val="24"/>
          <w:szCs w:val="24"/>
        </w:rPr>
        <w:t>61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>-п</w:t>
      </w:r>
    </w:p>
    <w:p w:rsidR="00EB439D" w:rsidRPr="00462447" w:rsidRDefault="00EB439D" w:rsidP="00EB439D">
      <w:pPr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eastAsia="Arial" w:hAnsi="Times New Roman" w:cs="Times New Roman"/>
          <w:sz w:val="24"/>
          <w:szCs w:val="24"/>
        </w:rPr>
        <w:t xml:space="preserve">    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Об   утверждении муниципальной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программы «Энергосбережение и повышение энергетической</w:t>
      </w:r>
    </w:p>
    <w:p w:rsidR="00EB439D" w:rsidRPr="00462447" w:rsidRDefault="00EB439D" w:rsidP="00EB4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эффективности на территории Боготольского сельсовета Боготольского р</w:t>
      </w:r>
      <w:r w:rsidR="000630CD" w:rsidRPr="00462447">
        <w:rPr>
          <w:rFonts w:ascii="Times New Roman" w:hAnsi="Times New Roman" w:cs="Times New Roman"/>
          <w:sz w:val="24"/>
          <w:szCs w:val="24"/>
        </w:rPr>
        <w:t>айона Красноярского края на 2024-2026</w:t>
      </w:r>
      <w:r w:rsidRPr="00462447">
        <w:rPr>
          <w:rFonts w:ascii="Times New Roman" w:hAnsi="Times New Roman" w:cs="Times New Roman"/>
          <w:sz w:val="24"/>
          <w:szCs w:val="24"/>
        </w:rPr>
        <w:t xml:space="preserve"> годы</w:t>
      </w:r>
      <w:r w:rsidR="00A4064A">
        <w:rPr>
          <w:rFonts w:ascii="Times New Roman" w:hAnsi="Times New Roman" w:cs="Times New Roman"/>
          <w:sz w:val="24"/>
          <w:szCs w:val="24"/>
        </w:rPr>
        <w:t>»</w:t>
      </w:r>
    </w:p>
    <w:p w:rsidR="00EB439D" w:rsidRPr="00462447" w:rsidRDefault="00EB439D" w:rsidP="00EB439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439D" w:rsidRPr="00462447" w:rsidRDefault="00EB439D" w:rsidP="00EB439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23 ноября 2009 года № 261 – ФЗ «Об энергосбережении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04 июля 2008 года № 889 «О некоторых мерах по повышению энергетической и экологической эффективности российской экономики», </w:t>
      </w:r>
      <w:r w:rsidRPr="00462447">
        <w:rPr>
          <w:rStyle w:val="a3"/>
          <w:rFonts w:ascii="Times New Roman" w:hAnsi="Times New Roman"/>
          <w:color w:val="auto"/>
          <w:sz w:val="24"/>
          <w:szCs w:val="24"/>
        </w:rPr>
        <w:t>Постановления</w:t>
      </w:r>
      <w:r w:rsidRPr="0046244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11.02.2021 г. № 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руководствуясь Уставом Боготольского сельсовета Боготольского </w:t>
      </w:r>
      <w:r w:rsidR="00B44E97" w:rsidRPr="00462447">
        <w:rPr>
          <w:rFonts w:ascii="Times New Roman" w:hAnsi="Times New Roman" w:cs="Times New Roman"/>
          <w:sz w:val="24"/>
          <w:szCs w:val="24"/>
        </w:rPr>
        <w:t>района Красноярского края, ПОСТА</w:t>
      </w:r>
      <w:r w:rsidRPr="00462447">
        <w:rPr>
          <w:rFonts w:ascii="Times New Roman" w:hAnsi="Times New Roman" w:cs="Times New Roman"/>
          <w:sz w:val="24"/>
          <w:szCs w:val="24"/>
        </w:rPr>
        <w:t>НОВЛЯЮ:</w:t>
      </w:r>
    </w:p>
    <w:p w:rsidR="00EB439D" w:rsidRPr="00462447" w:rsidRDefault="00EB439D" w:rsidP="00EB439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B44E97" w:rsidRPr="00462447" w:rsidRDefault="00EB439D" w:rsidP="008A3D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1.Утвердить прилагаемую  Муниципальную программу «Энергосбережение и повышение энергетической эффективности на территории Боготольского сельсовета Боготольского  р</w:t>
      </w:r>
      <w:r w:rsidR="000630CD" w:rsidRPr="00462447">
        <w:rPr>
          <w:rFonts w:ascii="Times New Roman" w:hAnsi="Times New Roman" w:cs="Times New Roman"/>
          <w:sz w:val="24"/>
          <w:szCs w:val="24"/>
        </w:rPr>
        <w:t>айона Красноярского края на 2024-2026</w:t>
      </w:r>
      <w:r w:rsidRPr="00462447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B44E97" w:rsidRPr="00462447" w:rsidRDefault="00B44E97" w:rsidP="00B44E97">
      <w:pPr>
        <w:widowControl w:val="0"/>
        <w:tabs>
          <w:tab w:val="left" w:pos="10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624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8A3DDA" w:rsidRPr="00462447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4624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Настоящее постановление  </w:t>
      </w:r>
      <w:r w:rsidRPr="004624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опубликовать в общественно-политической газете «Земля </w:t>
      </w:r>
      <w:proofErr w:type="spellStart"/>
      <w:r w:rsidRPr="004624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боготольская</w:t>
      </w:r>
      <w:proofErr w:type="spellEnd"/>
      <w:r w:rsidRPr="004624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» и разместить на официальном сайте Боготольского района в сети Интернет </w:t>
      </w:r>
      <w:hyperlink r:id="rId8" w:history="1"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val="en-US" w:eastAsia="en-US"/>
          </w:rPr>
          <w:t>www</w:t>
        </w:r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en-US"/>
          </w:rPr>
          <w:t>.</w:t>
        </w:r>
        <w:proofErr w:type="spellStart"/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val="en-US" w:eastAsia="en-US"/>
          </w:rPr>
          <w:t>bogotol</w:t>
        </w:r>
        <w:proofErr w:type="spellEnd"/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en-US"/>
          </w:rPr>
          <w:t>-</w:t>
        </w:r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val="en-US" w:eastAsia="en-US"/>
          </w:rPr>
          <w:t>r</w:t>
        </w:r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eastAsia="en-US"/>
          </w:rPr>
          <w:t>.</w:t>
        </w:r>
        <w:proofErr w:type="spellStart"/>
        <w:r w:rsidRPr="00462447">
          <w:rPr>
            <w:rFonts w:ascii="Times New Roman" w:eastAsia="Calibri" w:hAnsi="Times New Roman" w:cs="Times New Roman"/>
            <w:color w:val="000080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  <w:r w:rsidRPr="0046244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, на странице Боготольского сельсовета.</w:t>
      </w:r>
    </w:p>
    <w:p w:rsidR="00B44E97" w:rsidRPr="00462447" w:rsidRDefault="00B44E97" w:rsidP="00B44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A3DDA" w:rsidRPr="0046244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B44E97" w:rsidRPr="00462447" w:rsidRDefault="00B44E97" w:rsidP="00B44E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A3DDA" w:rsidRPr="0046244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</w:t>
      </w:r>
      <w:r w:rsidR="00F408A3">
        <w:rPr>
          <w:rFonts w:ascii="Times New Roman" w:eastAsia="Times New Roman" w:hAnsi="Times New Roman" w:cs="Times New Roman"/>
          <w:sz w:val="24"/>
          <w:szCs w:val="24"/>
        </w:rPr>
        <w:t>, но не ранее 1 января 2024 года</w:t>
      </w:r>
      <w:r w:rsidRPr="004624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4E97" w:rsidRPr="00462447" w:rsidRDefault="00B44E97" w:rsidP="00B44E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97" w:rsidRPr="00462447" w:rsidRDefault="00B44E97" w:rsidP="00B44E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97" w:rsidRPr="00462447" w:rsidRDefault="00B44E97" w:rsidP="00B44E9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4E97" w:rsidRPr="00462447" w:rsidRDefault="00B44E97" w:rsidP="00B4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447">
        <w:rPr>
          <w:rFonts w:ascii="Times New Roman" w:eastAsia="Times New Roman" w:hAnsi="Times New Roman" w:cs="Times New Roman"/>
          <w:sz w:val="24"/>
          <w:szCs w:val="24"/>
        </w:rPr>
        <w:t xml:space="preserve">Глава Боготольского сельсовета                                                   Е.В. Крикливых    </w:t>
      </w:r>
    </w:p>
    <w:p w:rsidR="00600DD5" w:rsidRPr="00462447" w:rsidRDefault="00600DD5" w:rsidP="00B44E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B439D" w:rsidRPr="00462447" w:rsidRDefault="00EB439D" w:rsidP="00EB439D">
      <w:pPr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eastAsia="Arial" w:hAnsi="Times New Roman" w:cs="Times New Roman"/>
          <w:sz w:val="24"/>
          <w:szCs w:val="24"/>
        </w:rPr>
        <w:t xml:space="preserve">           </w:t>
      </w:r>
    </w:p>
    <w:p w:rsidR="00600DD5" w:rsidRPr="00462447" w:rsidRDefault="00600DD5">
      <w:pPr>
        <w:rPr>
          <w:rFonts w:ascii="Times New Roman" w:hAnsi="Times New Roman" w:cs="Times New Roman"/>
          <w:sz w:val="24"/>
          <w:szCs w:val="24"/>
        </w:rPr>
        <w:sectPr w:rsidR="00600DD5" w:rsidRPr="0046244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sdt>
      <w:sdtPr>
        <w:rPr>
          <w:rFonts w:ascii="Times New Roman" w:hAnsi="Times New Roman" w:cs="Times New Roman"/>
          <w:sz w:val="24"/>
          <w:szCs w:val="24"/>
        </w:rPr>
        <w:id w:val="1004647"/>
        <w:docPartObj>
          <w:docPartGallery w:val="Cover Pages"/>
          <w:docPartUnique/>
        </w:docPartObj>
      </w:sdtPr>
      <w:sdtContent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Приложение к постановлению</w:t>
          </w: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Администрации Боготольского сельсовета</w:t>
          </w: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Боготольского района</w:t>
          </w: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Красноярского края</w:t>
          </w: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00DD5" w:rsidRPr="00462447" w:rsidRDefault="00600DD5" w:rsidP="00600DD5">
          <w:pPr>
            <w:spacing w:after="0" w:line="240" w:lineRule="auto"/>
            <w:ind w:left="9214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600DD5" w:rsidRPr="00462447" w:rsidRDefault="00600DD5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Муниципальная программа «Энергосбережения </w:t>
          </w:r>
          <w:r w:rsidR="00BC6C28">
            <w:rPr>
              <w:rFonts w:ascii="Times New Roman" w:hAnsi="Times New Roman" w:cs="Times New Roman"/>
              <w:sz w:val="24"/>
              <w:szCs w:val="24"/>
            </w:rPr>
            <w:t xml:space="preserve">и повышения </w:t>
          </w:r>
          <w:proofErr w:type="spellStart"/>
          <w:r w:rsidR="00BC6C28">
            <w:rPr>
              <w:rFonts w:ascii="Times New Roman" w:hAnsi="Times New Roman" w:cs="Times New Roman"/>
              <w:sz w:val="24"/>
              <w:szCs w:val="24"/>
            </w:rPr>
            <w:t>энергоэффективности</w:t>
          </w:r>
          <w:proofErr w:type="spellEnd"/>
          <w:r w:rsidR="00BC6C2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Боготольского сельсовета</w:t>
          </w:r>
          <w:r w:rsidR="00BC6C28">
            <w:rPr>
              <w:rFonts w:ascii="Times New Roman" w:hAnsi="Times New Roman" w:cs="Times New Roman"/>
              <w:sz w:val="24"/>
              <w:szCs w:val="24"/>
            </w:rPr>
            <w:t xml:space="preserve">» </w:t>
          </w: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Боготольского р</w:t>
          </w:r>
          <w:r w:rsidR="000630CD" w:rsidRPr="00462447">
            <w:rPr>
              <w:rFonts w:ascii="Times New Roman" w:hAnsi="Times New Roman" w:cs="Times New Roman"/>
              <w:sz w:val="24"/>
              <w:szCs w:val="24"/>
            </w:rPr>
            <w:t>айона Красноярского края на 2024-2026</w:t>
          </w: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годы.</w:t>
          </w:r>
        </w:p>
        <w:p w:rsidR="00600DD5" w:rsidRPr="00462447" w:rsidRDefault="00600DD5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>Паспорт</w:t>
          </w:r>
        </w:p>
        <w:p w:rsidR="00600DD5" w:rsidRPr="00462447" w:rsidRDefault="00600DD5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муниципальной прогр</w:t>
          </w:r>
          <w:r w:rsidR="002D5F82">
            <w:rPr>
              <w:rFonts w:ascii="Times New Roman" w:hAnsi="Times New Roman" w:cs="Times New Roman"/>
              <w:sz w:val="24"/>
              <w:szCs w:val="24"/>
            </w:rPr>
            <w:t>аммы</w:t>
          </w: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«Энергосбережения и повышения </w:t>
          </w:r>
          <w:proofErr w:type="spellStart"/>
          <w:r w:rsidRPr="00462447">
            <w:rPr>
              <w:rFonts w:ascii="Times New Roman" w:hAnsi="Times New Roman" w:cs="Times New Roman"/>
              <w:sz w:val="24"/>
              <w:szCs w:val="24"/>
            </w:rPr>
            <w:t>энергоэффективности</w:t>
          </w:r>
          <w:proofErr w:type="spellEnd"/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Боготольского сельсове</w:t>
          </w:r>
          <w:r w:rsidR="00BC6C28">
            <w:rPr>
              <w:rFonts w:ascii="Times New Roman" w:hAnsi="Times New Roman" w:cs="Times New Roman"/>
              <w:sz w:val="24"/>
              <w:szCs w:val="24"/>
            </w:rPr>
            <w:t xml:space="preserve">та» </w:t>
          </w:r>
          <w:r w:rsidRPr="00462447">
            <w:rPr>
              <w:rFonts w:ascii="Times New Roman" w:hAnsi="Times New Roman" w:cs="Times New Roman"/>
              <w:sz w:val="24"/>
              <w:szCs w:val="24"/>
            </w:rPr>
            <w:t>Боготольского р</w:t>
          </w:r>
          <w:r w:rsidR="000630CD" w:rsidRPr="00462447">
            <w:rPr>
              <w:rFonts w:ascii="Times New Roman" w:hAnsi="Times New Roman" w:cs="Times New Roman"/>
              <w:sz w:val="24"/>
              <w:szCs w:val="24"/>
            </w:rPr>
            <w:t>айона Красноярского края на 2024-2026</w:t>
          </w:r>
          <w:r w:rsidRPr="00462447">
            <w:rPr>
              <w:rFonts w:ascii="Times New Roman" w:hAnsi="Times New Roman" w:cs="Times New Roman"/>
              <w:sz w:val="24"/>
              <w:szCs w:val="24"/>
            </w:rPr>
            <w:t xml:space="preserve"> годы</w:t>
          </w:r>
        </w:p>
        <w:p w:rsidR="00600DD5" w:rsidRPr="00462447" w:rsidRDefault="00600DD5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00DD5" w:rsidRPr="00462447" w:rsidRDefault="00695815" w:rsidP="00600DD5">
          <w:pPr>
            <w:spacing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3227"/>
        <w:gridCol w:w="3827"/>
        <w:gridCol w:w="3686"/>
        <w:gridCol w:w="4110"/>
      </w:tblGrid>
      <w:tr w:rsidR="00600DD5" w:rsidRPr="00462447" w:rsidTr="002D5F82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1623" w:type="dxa"/>
            <w:gridSpan w:val="3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«Энергосбережения и повышения </w:t>
            </w:r>
            <w:proofErr w:type="spellStart"/>
            <w:r w:rsidRPr="00462447"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  <w:r w:rsidRPr="00462447">
              <w:rPr>
                <w:rFonts w:ascii="Times New Roman" w:hAnsi="Times New Roman" w:cs="Times New Roman"/>
                <w:b/>
                <w:sz w:val="24"/>
                <w:szCs w:val="24"/>
              </w:rPr>
              <w:t>» Боготольского сельсовета Боготольского района Красноярского края</w:t>
            </w:r>
          </w:p>
        </w:tc>
      </w:tr>
      <w:tr w:rsidR="00600DD5" w:rsidRPr="00462447" w:rsidTr="002D5F82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11623" w:type="dxa"/>
            <w:gridSpan w:val="3"/>
          </w:tcPr>
          <w:p w:rsidR="00600DD5" w:rsidRPr="00462447" w:rsidRDefault="00600DD5" w:rsidP="002D5F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года N 131-ФЗ "Об общих принципах организации местного самоуправления в Российской Федерации";</w:t>
            </w:r>
          </w:p>
          <w:p w:rsidR="00600DD5" w:rsidRPr="00462447" w:rsidRDefault="00600DD5" w:rsidP="002D5F8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23.11.2009 N 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Устав Боготольского сельсовета Боготольского района Красноярского края</w:t>
            </w:r>
          </w:p>
        </w:tc>
      </w:tr>
      <w:tr w:rsidR="00600DD5" w:rsidRPr="00462447" w:rsidTr="002D5F82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11623" w:type="dxa"/>
            <w:gridSpan w:val="3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</w:tr>
      <w:tr w:rsidR="00600DD5" w:rsidRPr="00462447" w:rsidTr="002D5F82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</w:t>
            </w:r>
          </w:p>
        </w:tc>
        <w:tc>
          <w:tcPr>
            <w:tcW w:w="11623" w:type="dxa"/>
            <w:gridSpan w:val="3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</w:tr>
      <w:tr w:rsidR="00600DD5" w:rsidRPr="00462447" w:rsidTr="002D5F82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 программы</w:t>
            </w:r>
          </w:p>
        </w:tc>
        <w:tc>
          <w:tcPr>
            <w:tcW w:w="11623" w:type="dxa"/>
            <w:gridSpan w:val="3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</w:tr>
      <w:tr w:rsidR="00600DD5" w:rsidRPr="00462447" w:rsidTr="002D5F82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11623" w:type="dxa"/>
            <w:gridSpan w:val="3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- Эффективное и рациональное использование энергетических ресурсов для снижения расходов бюджетных средств на энергетические ресурсы.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- Разработка мероприятий, обеспечивающих устойчивое снижение потребления энергетических ресурсов.</w:t>
            </w:r>
          </w:p>
        </w:tc>
      </w:tr>
      <w:tr w:rsidR="00600DD5" w:rsidRPr="00462447" w:rsidTr="002D5F82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11623" w:type="dxa"/>
            <w:gridSpan w:val="3"/>
          </w:tcPr>
          <w:p w:rsidR="00600DD5" w:rsidRPr="00462447" w:rsidRDefault="00600DD5" w:rsidP="00600DD5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 по энергосбережению  и повышению энергетической эффективности;</w:t>
            </w:r>
          </w:p>
          <w:p w:rsidR="00600DD5" w:rsidRPr="00462447" w:rsidRDefault="00600DD5" w:rsidP="00600DD5">
            <w:pPr>
              <w:pStyle w:val="a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Формирование новых стереотипов поведения и мотивации сотрудников, нацеленных на рациональное и экологически ответственное использование энергии.</w:t>
            </w:r>
          </w:p>
        </w:tc>
      </w:tr>
      <w:tr w:rsidR="00600DD5" w:rsidRPr="00462447" w:rsidTr="002D5F82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11623" w:type="dxa"/>
            <w:gridSpan w:val="3"/>
          </w:tcPr>
          <w:p w:rsidR="00600DD5" w:rsidRPr="00462447" w:rsidRDefault="000630CD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2024 – 2026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600DD5" w:rsidRPr="00462447" w:rsidTr="002D5F82">
        <w:trPr>
          <w:trHeight w:val="680"/>
        </w:trPr>
        <w:tc>
          <w:tcPr>
            <w:tcW w:w="3227" w:type="dxa"/>
            <w:vMerge w:val="restart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с разбивкой по годам</w:t>
            </w:r>
          </w:p>
        </w:tc>
        <w:tc>
          <w:tcPr>
            <w:tcW w:w="11623" w:type="dxa"/>
            <w:gridSpan w:val="3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38400 Рублей</w:t>
            </w:r>
          </w:p>
        </w:tc>
      </w:tr>
      <w:tr w:rsidR="00600DD5" w:rsidRPr="00462447" w:rsidTr="002D5F82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Всего средств</w:t>
            </w:r>
          </w:p>
        </w:tc>
        <w:tc>
          <w:tcPr>
            <w:tcW w:w="4110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</w:tc>
      </w:tr>
      <w:tr w:rsidR="00600DD5" w:rsidRPr="00462447" w:rsidTr="002D5F82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6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4110" w:type="dxa"/>
          </w:tcPr>
          <w:p w:rsidR="00600DD5" w:rsidRPr="00462447" w:rsidRDefault="00F408A3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DD5" w:rsidRPr="00462447" w:rsidTr="002D5F82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10" w:type="dxa"/>
          </w:tcPr>
          <w:p w:rsidR="00600DD5" w:rsidRPr="00462447" w:rsidRDefault="00F408A3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DD5" w:rsidRPr="00462447" w:rsidTr="002D5F82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8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</w:p>
        </w:tc>
        <w:tc>
          <w:tcPr>
            <w:tcW w:w="4110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</w:p>
        </w:tc>
      </w:tr>
      <w:tr w:rsidR="00600DD5" w:rsidRPr="00462447" w:rsidTr="002D5F82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</w:p>
        </w:tc>
        <w:tc>
          <w:tcPr>
            <w:tcW w:w="4110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</w:p>
        </w:tc>
      </w:tr>
      <w:tr w:rsidR="00600DD5" w:rsidRPr="00462447" w:rsidTr="002D5F82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3" w:type="dxa"/>
            <w:gridSpan w:val="3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ассигнования, предусм</w:t>
            </w:r>
            <w:r w:rsidR="000630CD" w:rsidRPr="00462447">
              <w:rPr>
                <w:rFonts w:ascii="Times New Roman" w:hAnsi="Times New Roman" w:cs="Times New Roman"/>
                <w:sz w:val="24"/>
                <w:szCs w:val="24"/>
              </w:rPr>
              <w:t>отренные в плановом периоде 2024 - 2026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 годов, могут быть уточнены при формировании </w:t>
            </w:r>
            <w:r w:rsidR="000630CD" w:rsidRPr="00462447">
              <w:rPr>
                <w:rFonts w:ascii="Times New Roman" w:hAnsi="Times New Roman" w:cs="Times New Roman"/>
                <w:sz w:val="24"/>
                <w:szCs w:val="24"/>
              </w:rPr>
              <w:t>проекта местного бюджета на 2024-2026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 годы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DD5" w:rsidRPr="00462447" w:rsidTr="002D5F82">
        <w:tc>
          <w:tcPr>
            <w:tcW w:w="3227" w:type="dxa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цели и задач Программы</w:t>
            </w:r>
          </w:p>
        </w:tc>
        <w:tc>
          <w:tcPr>
            <w:tcW w:w="11623" w:type="dxa"/>
            <w:gridSpan w:val="3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За период реализации Программы планируется: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Снижение удельных показателей потребления энергетических ресурсов не менее чем 1,7% по отношению к 2022г.</w:t>
            </w:r>
          </w:p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Экономия энергетических ресурсов от внедрения мероприятий по энергосбережению и повышению энергетической эффективности за период реализации Программы в стоимостном выражении составит 15,67 тыс. рублей (в текущих ценах).</w:t>
            </w:r>
          </w:p>
        </w:tc>
      </w:tr>
    </w:tbl>
    <w:p w:rsidR="00600DD5" w:rsidRPr="00462447" w:rsidRDefault="00600DD5" w:rsidP="00600DD5">
      <w:pPr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pStyle w:val="a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462447">
        <w:rPr>
          <w:rFonts w:ascii="Times New Roman" w:hAnsi="Times New Roman" w:cs="Times New Roman"/>
          <w:b/>
          <w:sz w:val="24"/>
          <w:szCs w:val="24"/>
        </w:rPr>
        <w:t>Комплексный анализ текущего состояния энергосбережения на территории</w:t>
      </w:r>
      <w:r w:rsidRPr="00462447">
        <w:rPr>
          <w:rFonts w:ascii="Times New Roman" w:hAnsi="Times New Roman" w:cs="Times New Roman"/>
          <w:sz w:val="24"/>
          <w:szCs w:val="24"/>
        </w:rPr>
        <w:t xml:space="preserve"> </w:t>
      </w:r>
      <w:r w:rsidRPr="00462447">
        <w:rPr>
          <w:rFonts w:ascii="Times New Roman" w:hAnsi="Times New Roman" w:cs="Times New Roman"/>
          <w:b/>
          <w:sz w:val="24"/>
          <w:szCs w:val="24"/>
        </w:rPr>
        <w:t>Боготольского сельсовета Боготольского района Красноярского края</w:t>
      </w:r>
    </w:p>
    <w:p w:rsidR="00600DD5" w:rsidRPr="00462447" w:rsidRDefault="00600DD5" w:rsidP="00600DD5">
      <w:pPr>
        <w:pStyle w:val="aa"/>
        <w:ind w:left="928"/>
        <w:rPr>
          <w:rFonts w:ascii="Times New Roman" w:hAnsi="Times New Roman" w:cs="Times New Roman"/>
          <w:b/>
          <w:sz w:val="24"/>
          <w:szCs w:val="24"/>
        </w:rPr>
      </w:pPr>
    </w:p>
    <w:p w:rsidR="00600DD5" w:rsidRPr="00462447" w:rsidRDefault="00600DD5" w:rsidP="00600DD5">
      <w:pPr>
        <w:pStyle w:val="aa"/>
        <w:widowControl w:val="0"/>
        <w:autoSpaceDE w:val="0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Программа энергосбережения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 на потребляемую электроэнергию.</w:t>
      </w:r>
    </w:p>
    <w:p w:rsidR="00600DD5" w:rsidRPr="00462447" w:rsidRDefault="00600DD5" w:rsidP="00600DD5">
      <w:pPr>
        <w:pStyle w:val="aa"/>
        <w:widowControl w:val="0"/>
        <w:autoSpaceDE w:val="0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"/>
      <w:r w:rsidRPr="00462447">
        <w:rPr>
          <w:rFonts w:ascii="Times New Roman" w:hAnsi="Times New Roman" w:cs="Times New Roman"/>
          <w:sz w:val="24"/>
          <w:szCs w:val="24"/>
        </w:rPr>
        <w:lastRenderedPageBreak/>
        <w:t>Основным инструментом управления энергосбережением является программно-целевой метод, предусматривающий разработку, принятие и исполнение муниципальных целевых программ энергосбережения.</w:t>
      </w:r>
    </w:p>
    <w:p w:rsidR="00600DD5" w:rsidRPr="00462447" w:rsidRDefault="00600DD5" w:rsidP="00600DD5">
      <w:pPr>
        <w:pStyle w:val="aa"/>
        <w:widowControl w:val="0"/>
        <w:autoSpaceDE w:val="0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3"/>
      <w:bookmarkEnd w:id="0"/>
      <w:proofErr w:type="gramStart"/>
      <w:r w:rsidRPr="00462447">
        <w:rPr>
          <w:rFonts w:ascii="Times New Roman" w:hAnsi="Times New Roman" w:cs="Times New Roman"/>
          <w:sz w:val="24"/>
          <w:szCs w:val="24"/>
        </w:rPr>
        <w:t>Принятый Федеральный закон от 23.11.2009 N 261-ФЗ "Об энергосбережении и о повышении энергетической эффективности и о внесении изменений в отдельные законодательные акты Российской Федерации"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программ.</w:t>
      </w:r>
      <w:proofErr w:type="gramEnd"/>
    </w:p>
    <w:bookmarkEnd w:id="1"/>
    <w:p w:rsidR="00600DD5" w:rsidRPr="00462447" w:rsidRDefault="00600DD5" w:rsidP="00600DD5">
      <w:pPr>
        <w:pStyle w:val="aa"/>
        <w:widowControl w:val="0"/>
        <w:autoSpaceDE w:val="0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Боготольского сельсовета Боготольского района Красноярского края. Основной проблемой, решению которой будет способствовать программа, является преодоление энергетических барьеров экономического роста, в том числе за счет экономии средств, высвобождаемых в результате реализации энергосберегающих мероприятий.</w:t>
      </w:r>
    </w:p>
    <w:p w:rsidR="00600DD5" w:rsidRPr="00462447" w:rsidRDefault="00600DD5" w:rsidP="00600DD5">
      <w:pPr>
        <w:pStyle w:val="aa"/>
        <w:widowControl w:val="0"/>
        <w:autoSpaceDE w:val="0"/>
        <w:ind w:left="0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Решение основных задач программы носит долгосрочный характер, что обусловлено необходимостью как изменения отношения к системе энергоносителей, так и замены и модернизации значительной части производственной, инженерной и социальной инфраструктуры и ее развития на новой технологической базе.</w:t>
      </w:r>
    </w:p>
    <w:p w:rsidR="00600DD5" w:rsidRPr="00462447" w:rsidRDefault="00600DD5" w:rsidP="00600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 xml:space="preserve">Суммарное потребление электрической энергии составило 104844кВт в 2022 году. </w:t>
      </w:r>
    </w:p>
    <w:p w:rsidR="00600DD5" w:rsidRPr="00462447" w:rsidRDefault="00600DD5" w:rsidP="00600D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Структура энергопотребления представлена ниже: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805"/>
        <w:gridCol w:w="2859"/>
        <w:gridCol w:w="1800"/>
        <w:gridCol w:w="2364"/>
        <w:gridCol w:w="2268"/>
        <w:gridCol w:w="2537"/>
        <w:gridCol w:w="1793"/>
      </w:tblGrid>
      <w:tr w:rsidR="00600DD5" w:rsidRPr="00462447" w:rsidTr="002D5F82">
        <w:tc>
          <w:tcPr>
            <w:tcW w:w="805" w:type="dxa"/>
            <w:vMerge w:val="restart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859" w:type="dxa"/>
            <w:vMerge w:val="restart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Наименование Энергетического ресурса</w:t>
            </w:r>
          </w:p>
        </w:tc>
        <w:tc>
          <w:tcPr>
            <w:tcW w:w="1800" w:type="dxa"/>
            <w:vMerge w:val="restart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Еденица</w:t>
            </w:r>
            <w:proofErr w:type="spellEnd"/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7169" w:type="dxa"/>
            <w:gridSpan w:val="3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Предшествующие годы</w:t>
            </w:r>
          </w:p>
        </w:tc>
        <w:tc>
          <w:tcPr>
            <w:tcW w:w="1793" w:type="dxa"/>
            <w:vMerge w:val="restart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600DD5" w:rsidRPr="00462447" w:rsidTr="002D5F82">
        <w:tc>
          <w:tcPr>
            <w:tcW w:w="805" w:type="dxa"/>
            <w:vMerge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vMerge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268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3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93" w:type="dxa"/>
            <w:vMerge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DD5" w:rsidRPr="00462447" w:rsidTr="002D5F82">
        <w:tc>
          <w:tcPr>
            <w:tcW w:w="805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9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800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кВт.ч</w:t>
            </w:r>
            <w:proofErr w:type="spellEnd"/>
          </w:p>
        </w:tc>
        <w:tc>
          <w:tcPr>
            <w:tcW w:w="2364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97,863</w:t>
            </w:r>
          </w:p>
        </w:tc>
        <w:tc>
          <w:tcPr>
            <w:tcW w:w="2268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107,699</w:t>
            </w:r>
          </w:p>
        </w:tc>
        <w:tc>
          <w:tcPr>
            <w:tcW w:w="253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104,844</w:t>
            </w:r>
          </w:p>
        </w:tc>
        <w:tc>
          <w:tcPr>
            <w:tcW w:w="1793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103,062</w:t>
            </w:r>
          </w:p>
        </w:tc>
      </w:tr>
    </w:tbl>
    <w:p w:rsidR="00600DD5" w:rsidRPr="00462447" w:rsidRDefault="00600DD5" w:rsidP="00600D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lastRenderedPageBreak/>
        <w:t xml:space="preserve">Наблюдается рост потребления энергетических ресурсов который обусловлен Увеличением числа осветительных приборов на улицах населенных пунктов. Основным поставщиком электрической энергии является Красноярск </w:t>
      </w:r>
      <w:proofErr w:type="spellStart"/>
      <w:r w:rsidRPr="00462447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Pr="004624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0DD5" w:rsidRPr="00462447" w:rsidRDefault="00600DD5" w:rsidP="00600D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Годовые затраты на электроэнергию представлены ниже: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95"/>
        <w:gridCol w:w="1535"/>
        <w:gridCol w:w="4269"/>
        <w:gridCol w:w="3988"/>
      </w:tblGrid>
      <w:tr w:rsidR="00600DD5" w:rsidRPr="00462447" w:rsidTr="002D5F82">
        <w:trPr>
          <w:jc w:val="center"/>
        </w:trPr>
        <w:tc>
          <w:tcPr>
            <w:tcW w:w="4595" w:type="dxa"/>
            <w:vMerge w:val="restart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Вид энергетического ресурса</w:t>
            </w:r>
          </w:p>
        </w:tc>
        <w:tc>
          <w:tcPr>
            <w:tcW w:w="1535" w:type="dxa"/>
            <w:vMerge w:val="restart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8257" w:type="dxa"/>
            <w:gridSpan w:val="2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Годовые затраты</w:t>
            </w:r>
          </w:p>
        </w:tc>
      </w:tr>
      <w:tr w:rsidR="00600DD5" w:rsidRPr="00462447" w:rsidTr="002D5F82">
        <w:trPr>
          <w:jc w:val="center"/>
        </w:trPr>
        <w:tc>
          <w:tcPr>
            <w:tcW w:w="4595" w:type="dxa"/>
            <w:vMerge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9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88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600DD5" w:rsidRPr="00462447" w:rsidTr="002D5F82">
        <w:trPr>
          <w:jc w:val="center"/>
        </w:trPr>
        <w:tc>
          <w:tcPr>
            <w:tcW w:w="4595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Электрическая энергия</w:t>
            </w:r>
          </w:p>
        </w:tc>
        <w:tc>
          <w:tcPr>
            <w:tcW w:w="1535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4269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691745,67</w:t>
            </w:r>
          </w:p>
        </w:tc>
        <w:tc>
          <w:tcPr>
            <w:tcW w:w="3988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909301,69</w:t>
            </w:r>
          </w:p>
        </w:tc>
      </w:tr>
    </w:tbl>
    <w:p w:rsidR="00600DD5" w:rsidRPr="00462447" w:rsidRDefault="00600DD5" w:rsidP="00600DD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2447">
        <w:rPr>
          <w:rFonts w:ascii="Times New Roman" w:hAnsi="Times New Roman" w:cs="Times New Roman"/>
          <w:sz w:val="24"/>
          <w:szCs w:val="24"/>
        </w:rPr>
        <w:t>Основными проблемами, приводящими к нерациональному использованию энергетических ресурсов в организации являются</w:t>
      </w:r>
      <w:proofErr w:type="gramEnd"/>
      <w:r w:rsidRPr="00462447">
        <w:rPr>
          <w:rFonts w:ascii="Times New Roman" w:hAnsi="Times New Roman" w:cs="Times New Roman"/>
          <w:sz w:val="24"/>
          <w:szCs w:val="24"/>
        </w:rPr>
        <w:t>: использование оборудования и материалов низкого класса энергетической эффективности.</w:t>
      </w:r>
    </w:p>
    <w:p w:rsidR="00600DD5" w:rsidRPr="00462447" w:rsidRDefault="00600DD5" w:rsidP="00600DD5">
      <w:pPr>
        <w:pStyle w:val="a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47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</w:t>
      </w:r>
    </w:p>
    <w:p w:rsidR="00600DD5" w:rsidRPr="00462447" w:rsidRDefault="00600DD5" w:rsidP="00600DD5">
      <w:pPr>
        <w:pStyle w:val="aa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Про</w:t>
      </w:r>
      <w:r w:rsidR="000630CD" w:rsidRPr="00462447">
        <w:rPr>
          <w:rFonts w:ascii="Times New Roman" w:hAnsi="Times New Roman" w:cs="Times New Roman"/>
          <w:sz w:val="24"/>
          <w:szCs w:val="24"/>
        </w:rPr>
        <w:t>грамма рассчитана на период 2024-2026</w:t>
      </w:r>
      <w:r w:rsidRPr="00462447">
        <w:rPr>
          <w:rFonts w:ascii="Times New Roman" w:hAnsi="Times New Roman" w:cs="Times New Roman"/>
          <w:sz w:val="24"/>
          <w:szCs w:val="24"/>
        </w:rPr>
        <w:t xml:space="preserve"> годы. Реализация программы осуществляется в три этапа. </w:t>
      </w:r>
    </w:p>
    <w:p w:rsidR="00600DD5" w:rsidRPr="00462447" w:rsidRDefault="00600DD5" w:rsidP="00600DD5">
      <w:pPr>
        <w:pStyle w:val="aa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 xml:space="preserve">На всех этапах Программы основным мероприятием в области энергосбережения и повышения энергетической эффективности должны быть замена ламп ДРЛ и люминесцентных на более </w:t>
      </w:r>
      <w:proofErr w:type="spellStart"/>
      <w:r w:rsidRPr="00462447">
        <w:rPr>
          <w:rFonts w:ascii="Times New Roman" w:hAnsi="Times New Roman" w:cs="Times New Roman"/>
          <w:sz w:val="24"/>
          <w:szCs w:val="24"/>
        </w:rPr>
        <w:t>энергоэффективные</w:t>
      </w:r>
      <w:proofErr w:type="spellEnd"/>
      <w:r w:rsidRPr="00462447">
        <w:rPr>
          <w:rFonts w:ascii="Times New Roman" w:hAnsi="Times New Roman" w:cs="Times New Roman"/>
          <w:sz w:val="24"/>
          <w:szCs w:val="24"/>
        </w:rPr>
        <w:t xml:space="preserve"> и экономичные светодиодные лампы.</w:t>
      </w:r>
    </w:p>
    <w:p w:rsidR="00600DD5" w:rsidRPr="00462447" w:rsidRDefault="00600DD5" w:rsidP="00600DD5">
      <w:pPr>
        <w:pStyle w:val="a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47">
        <w:rPr>
          <w:rFonts w:ascii="Times New Roman" w:hAnsi="Times New Roman" w:cs="Times New Roman"/>
          <w:b/>
          <w:sz w:val="24"/>
          <w:szCs w:val="24"/>
        </w:rPr>
        <w:t xml:space="preserve">Целевые показатели </w:t>
      </w:r>
    </w:p>
    <w:p w:rsidR="00600DD5" w:rsidRPr="00462447" w:rsidRDefault="00600DD5" w:rsidP="00600DD5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201"/>
      <w:r w:rsidRPr="00462447">
        <w:rPr>
          <w:rFonts w:ascii="Times New Roman" w:hAnsi="Times New Roman" w:cs="Times New Roman"/>
          <w:sz w:val="24"/>
          <w:szCs w:val="24"/>
        </w:rPr>
        <w:t>Основными целями Программы являются повышение энергетической эффективности при производстве, передаче и потреблении энергетических ресурсов Боготольского се</w:t>
      </w:r>
      <w:r w:rsidR="000630CD" w:rsidRPr="00462447">
        <w:rPr>
          <w:rFonts w:ascii="Times New Roman" w:hAnsi="Times New Roman" w:cs="Times New Roman"/>
          <w:sz w:val="24"/>
          <w:szCs w:val="24"/>
        </w:rPr>
        <w:t>льсовета за счет снижения к 2026</w:t>
      </w:r>
      <w:r w:rsidRPr="00462447">
        <w:rPr>
          <w:rFonts w:ascii="Times New Roman" w:hAnsi="Times New Roman" w:cs="Times New Roman"/>
          <w:sz w:val="24"/>
          <w:szCs w:val="24"/>
        </w:rPr>
        <w:t xml:space="preserve"> году удельных показателей энергоемкости и энергопотребления на 1.7%, создание условий для перевода экономики на энергосберегающий путь развития.</w:t>
      </w:r>
      <w:bookmarkEnd w:id="2"/>
    </w:p>
    <w:p w:rsidR="00600DD5" w:rsidRPr="00462447" w:rsidRDefault="00600DD5" w:rsidP="00600DD5">
      <w:pPr>
        <w:pStyle w:val="aa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Целевыми показателями энергосбережения и повышения энергетической эффективности будет являться снижение потребления электроэнергии на объектах уличного освещения и освещения и освещения помещения  здания администрации.</w:t>
      </w:r>
    </w:p>
    <w:p w:rsidR="00600DD5" w:rsidRPr="00462447" w:rsidRDefault="00600DD5" w:rsidP="00600DD5">
      <w:pPr>
        <w:pStyle w:val="aa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47">
        <w:rPr>
          <w:rFonts w:ascii="Times New Roman" w:hAnsi="Times New Roman" w:cs="Times New Roman"/>
          <w:b/>
          <w:sz w:val="24"/>
          <w:szCs w:val="24"/>
        </w:rPr>
        <w:t xml:space="preserve">Мероприятия по энергосбережению </w:t>
      </w:r>
    </w:p>
    <w:p w:rsidR="00600DD5" w:rsidRPr="00462447" w:rsidRDefault="00600DD5" w:rsidP="00600DD5">
      <w:pPr>
        <w:pStyle w:val="aa"/>
        <w:widowControl w:val="0"/>
        <w:autoSpaceDE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01"/>
      <w:r w:rsidRPr="00462447">
        <w:rPr>
          <w:rFonts w:ascii="Times New Roman" w:hAnsi="Times New Roman" w:cs="Times New Roman"/>
          <w:sz w:val="24"/>
          <w:szCs w:val="24"/>
        </w:rPr>
        <w:t>Одним из приоритетных направлений энергосбережения и повышения энергетической эффективности в Боготольского сельсовета Боготольского района Красноярского края является проведение мероприятий, обеспечивающих снижение энергопотребления и уменьшение бюджетных средств, направляемых на оплату энергетических ресурсов.</w:t>
      </w:r>
    </w:p>
    <w:p w:rsidR="00600DD5" w:rsidRPr="00462447" w:rsidRDefault="00600DD5" w:rsidP="00600DD5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02"/>
      <w:bookmarkEnd w:id="3"/>
      <w:r w:rsidRPr="00462447">
        <w:rPr>
          <w:rFonts w:ascii="Times New Roman" w:hAnsi="Times New Roman" w:cs="Times New Roman"/>
          <w:sz w:val="24"/>
          <w:szCs w:val="24"/>
        </w:rPr>
        <w:t>Основными потребителями электроэнергии в Боготольского сельсовета Боготольского района Красноярского края являются: осветительные приборы, системы уличного освещения.</w:t>
      </w:r>
    </w:p>
    <w:p w:rsidR="00600DD5" w:rsidRPr="00462447" w:rsidRDefault="00600DD5" w:rsidP="00600DD5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021"/>
      <w:bookmarkEnd w:id="4"/>
      <w:r w:rsidRPr="00462447">
        <w:rPr>
          <w:rFonts w:ascii="Times New Roman" w:hAnsi="Times New Roman" w:cs="Times New Roman"/>
          <w:sz w:val="24"/>
          <w:szCs w:val="24"/>
        </w:rPr>
        <w:lastRenderedPageBreak/>
        <w:t>Основным из приоритетных направлений повышения энергетической эффективности является проведение мероприятий, обеспечивающих снижение потребления электроэнергии. Мероприятиями по реализации данного направления в муниципальных учреждениях являются:</w:t>
      </w:r>
    </w:p>
    <w:p w:rsidR="00600DD5" w:rsidRPr="00462447" w:rsidRDefault="00600DD5" w:rsidP="00600DD5">
      <w:pPr>
        <w:pStyle w:val="aa"/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30211"/>
      <w:bookmarkEnd w:id="5"/>
      <w:r w:rsidRPr="00462447">
        <w:rPr>
          <w:rFonts w:ascii="Times New Roman" w:hAnsi="Times New Roman" w:cs="Times New Roman"/>
          <w:sz w:val="24"/>
          <w:szCs w:val="24"/>
        </w:rPr>
        <w:t>- прекращение закупки люминесцентных ламп для освещения зданий;</w:t>
      </w:r>
    </w:p>
    <w:p w:rsidR="00600DD5" w:rsidRPr="00462447" w:rsidRDefault="00600DD5" w:rsidP="00600DD5">
      <w:pPr>
        <w:pStyle w:val="aa"/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30212"/>
      <w:bookmarkEnd w:id="6"/>
      <w:r w:rsidRPr="00462447">
        <w:rPr>
          <w:rFonts w:ascii="Times New Roman" w:hAnsi="Times New Roman" w:cs="Times New Roman"/>
          <w:sz w:val="24"/>
          <w:szCs w:val="24"/>
        </w:rPr>
        <w:t>- закупка и установка энергосберегающих ламп и светильников для освещения зданий и сооружений;</w:t>
      </w:r>
      <w:bookmarkStart w:id="8" w:name="sub_303"/>
      <w:bookmarkEnd w:id="7"/>
    </w:p>
    <w:p w:rsidR="00600DD5" w:rsidRPr="00462447" w:rsidRDefault="00600DD5" w:rsidP="00600DD5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color w:val="000000"/>
          <w:sz w:val="24"/>
          <w:szCs w:val="24"/>
        </w:rPr>
        <w:t>Общий объем финансир</w:t>
      </w:r>
      <w:r w:rsidR="002D5F82">
        <w:rPr>
          <w:rFonts w:ascii="Times New Roman" w:hAnsi="Times New Roman" w:cs="Times New Roman"/>
          <w:color w:val="000000"/>
          <w:sz w:val="24"/>
          <w:szCs w:val="24"/>
        </w:rPr>
        <w:t>ования Программы составляет 38.4</w:t>
      </w:r>
      <w:r w:rsidRPr="004624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2447">
        <w:rPr>
          <w:rFonts w:ascii="Times New Roman" w:hAnsi="Times New Roman" w:cs="Times New Roman"/>
          <w:sz w:val="24"/>
          <w:szCs w:val="24"/>
        </w:rPr>
        <w:t>тыс. рублей.</w:t>
      </w:r>
    </w:p>
    <w:p w:rsidR="00600DD5" w:rsidRPr="00462447" w:rsidRDefault="00600DD5" w:rsidP="00600DD5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304"/>
      <w:bookmarkEnd w:id="8"/>
      <w:r w:rsidRPr="00462447">
        <w:rPr>
          <w:rFonts w:ascii="Times New Roman" w:hAnsi="Times New Roman" w:cs="Times New Roman"/>
          <w:sz w:val="24"/>
          <w:szCs w:val="24"/>
        </w:rPr>
        <w:t>Объемы финансирования подлежат уточнению в соответствии с решением о местном бюджете.</w:t>
      </w:r>
    </w:p>
    <w:p w:rsidR="00600DD5" w:rsidRPr="00462447" w:rsidRDefault="00600DD5" w:rsidP="00600DD5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305"/>
      <w:bookmarkEnd w:id="9"/>
      <w:r w:rsidRPr="00462447">
        <w:rPr>
          <w:rFonts w:ascii="Times New Roman" w:hAnsi="Times New Roman" w:cs="Times New Roman"/>
          <w:sz w:val="24"/>
          <w:szCs w:val="24"/>
        </w:rPr>
        <w:t>Основу финансирования Программы составляют средства местного бюджета.</w:t>
      </w:r>
      <w:bookmarkStart w:id="11" w:name="sub_306"/>
      <w:bookmarkEnd w:id="10"/>
      <w:r w:rsidRPr="00462447">
        <w:rPr>
          <w:rFonts w:ascii="Times New Roman" w:hAnsi="Times New Roman" w:cs="Times New Roman"/>
          <w:sz w:val="24"/>
          <w:szCs w:val="24"/>
        </w:rPr>
        <w:t xml:space="preserve"> При снижении (увеличении) ресурсного обеспечения в установленном порядке вносятся изменения в показатели Программы.</w:t>
      </w:r>
      <w:bookmarkEnd w:id="11"/>
    </w:p>
    <w:p w:rsidR="00600DD5" w:rsidRPr="00462447" w:rsidRDefault="00600DD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 xml:space="preserve">При реализации Программы будет производится замена ламп ДРЛ уличного освещения мощностью 250Вт на светодиодные лампы мощностью 40Вт экономия электроэнергии при замене ламп будет более чем в 6 раз. Так же будет произведена замена люминесцентных ламп освещения помещения мощностью 36Вт на светодиодные более экономичные лампы мощностью 18Вт экономия электроэнергии будет в 2 раза. Работы будут производится постепенно по мере выхода из строя старых ламп, при одинаковой цене на приобретения ламп старого образца и новых </w:t>
      </w:r>
      <w:proofErr w:type="spellStart"/>
      <w:r w:rsidRPr="00462447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462447">
        <w:rPr>
          <w:rFonts w:ascii="Times New Roman" w:hAnsi="Times New Roman" w:cs="Times New Roman"/>
          <w:sz w:val="24"/>
          <w:szCs w:val="24"/>
        </w:rPr>
        <w:t xml:space="preserve"> светодиодных ламп увеличение затрат на их приобретение и замену не планируется.</w:t>
      </w:r>
    </w:p>
    <w:p w:rsidR="00600DD5" w:rsidRPr="00462447" w:rsidRDefault="00600DD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03"/>
        <w:gridCol w:w="2789"/>
        <w:gridCol w:w="1553"/>
        <w:gridCol w:w="2243"/>
        <w:gridCol w:w="1298"/>
        <w:gridCol w:w="2107"/>
        <w:gridCol w:w="2107"/>
        <w:gridCol w:w="1826"/>
      </w:tblGrid>
      <w:tr w:rsidR="00600DD5" w:rsidRPr="00462447" w:rsidTr="002D5F82">
        <w:tc>
          <w:tcPr>
            <w:tcW w:w="503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89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3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243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98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Затраты. рублей</w:t>
            </w:r>
          </w:p>
        </w:tc>
        <w:tc>
          <w:tcPr>
            <w:tcW w:w="210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эффект в натуральном выражении </w:t>
            </w:r>
          </w:p>
        </w:tc>
        <w:tc>
          <w:tcPr>
            <w:tcW w:w="210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Экономический эффект. рублей</w:t>
            </w:r>
          </w:p>
        </w:tc>
        <w:tc>
          <w:tcPr>
            <w:tcW w:w="182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Срок окупаемости. лет</w:t>
            </w:r>
          </w:p>
        </w:tc>
      </w:tr>
      <w:tr w:rsidR="00600DD5" w:rsidRPr="00462447" w:rsidTr="002D5F82">
        <w:tc>
          <w:tcPr>
            <w:tcW w:w="503" w:type="dxa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89" w:type="dxa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Модернизация системы освещения, с установкой энергосберегающих ламп</w:t>
            </w:r>
          </w:p>
        </w:tc>
        <w:tc>
          <w:tcPr>
            <w:tcW w:w="1553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243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Бюджет Боготольского сельсовета</w:t>
            </w:r>
          </w:p>
        </w:tc>
        <w:tc>
          <w:tcPr>
            <w:tcW w:w="1298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</w:p>
        </w:tc>
        <w:tc>
          <w:tcPr>
            <w:tcW w:w="210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1807 кВт</w:t>
            </w:r>
          </w:p>
        </w:tc>
        <w:tc>
          <w:tcPr>
            <w:tcW w:w="210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15670</w:t>
            </w:r>
          </w:p>
        </w:tc>
        <w:tc>
          <w:tcPr>
            <w:tcW w:w="182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</w:tbl>
    <w:p w:rsidR="00600DD5" w:rsidRPr="00462447" w:rsidRDefault="00600DD5" w:rsidP="00600DD5">
      <w:pPr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widowControl w:val="0"/>
        <w:autoSpaceDE w:val="0"/>
        <w:spacing w:before="108" w:after="1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" w:name="sub_400"/>
      <w:r w:rsidRPr="00462447">
        <w:rPr>
          <w:rFonts w:ascii="Times New Roman" w:hAnsi="Times New Roman" w:cs="Times New Roman"/>
          <w:b/>
          <w:bCs/>
          <w:kern w:val="2"/>
          <w:sz w:val="24"/>
          <w:szCs w:val="24"/>
        </w:rPr>
        <w:t>5. Нормативное обеспечение</w:t>
      </w:r>
      <w:bookmarkEnd w:id="12"/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401"/>
      <w:r w:rsidRPr="00462447">
        <w:rPr>
          <w:rFonts w:ascii="Times New Roman" w:hAnsi="Times New Roman" w:cs="Times New Roman"/>
          <w:sz w:val="24"/>
          <w:szCs w:val="24"/>
        </w:rPr>
        <w:t xml:space="preserve">Развитие нормативной правовой и методической базы </w:t>
      </w:r>
      <w:proofErr w:type="spellStart"/>
      <w:r w:rsidRPr="00462447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462447">
        <w:rPr>
          <w:rFonts w:ascii="Times New Roman" w:hAnsi="Times New Roman" w:cs="Times New Roman"/>
          <w:sz w:val="24"/>
          <w:szCs w:val="24"/>
        </w:rPr>
        <w:t xml:space="preserve"> и энергосбережения  Боготольского сельсовета Боготольского района Красноярского края обусловлено тем объемом полномочий, который предоставлен субъектам Российской Федерации согласно Федеральному закону от 23.11.2009 N 261-ФЗ, и призвано обеспечить проведение политики энергосбережения и повышения </w:t>
      </w:r>
      <w:proofErr w:type="spellStart"/>
      <w:r w:rsidRPr="00462447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462447">
        <w:rPr>
          <w:rFonts w:ascii="Times New Roman" w:hAnsi="Times New Roman" w:cs="Times New Roman"/>
          <w:sz w:val="24"/>
          <w:szCs w:val="24"/>
        </w:rPr>
        <w:t xml:space="preserve"> на территории поселения.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402"/>
      <w:bookmarkEnd w:id="13"/>
      <w:r w:rsidRPr="00462447">
        <w:rPr>
          <w:rFonts w:ascii="Times New Roman" w:hAnsi="Times New Roman" w:cs="Times New Roman"/>
          <w:sz w:val="24"/>
          <w:szCs w:val="24"/>
        </w:rPr>
        <w:t xml:space="preserve">Приоритетными направлениями совершенствования нормативной правовой и методической базы </w:t>
      </w:r>
      <w:proofErr w:type="spellStart"/>
      <w:r w:rsidRPr="00462447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462447">
        <w:rPr>
          <w:rFonts w:ascii="Times New Roman" w:hAnsi="Times New Roman" w:cs="Times New Roman"/>
          <w:sz w:val="24"/>
          <w:szCs w:val="24"/>
        </w:rPr>
        <w:t xml:space="preserve"> и энергосбережения в поселении являются: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4021"/>
      <w:bookmarkEnd w:id="14"/>
      <w:r w:rsidRPr="00462447">
        <w:rPr>
          <w:rFonts w:ascii="Times New Roman" w:hAnsi="Times New Roman" w:cs="Times New Roman"/>
          <w:sz w:val="24"/>
          <w:szCs w:val="24"/>
        </w:rPr>
        <w:t>- совершенствование полномочий органов исполнительной власти в сфере энергосбережения и повышения энергетической эффективности;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4022"/>
      <w:bookmarkEnd w:id="15"/>
      <w:r w:rsidRPr="00462447">
        <w:rPr>
          <w:rFonts w:ascii="Times New Roman" w:hAnsi="Times New Roman" w:cs="Times New Roman"/>
          <w:sz w:val="24"/>
          <w:szCs w:val="24"/>
        </w:rPr>
        <w:t>- разработка нормативной правовой и методической базы информационного обеспечения мероприятий по энергетической эффективности и энергосбережению;</w:t>
      </w:r>
      <w:bookmarkEnd w:id="16"/>
    </w:p>
    <w:p w:rsidR="00600DD5" w:rsidRPr="00462447" w:rsidRDefault="00600DD5" w:rsidP="00600DD5">
      <w:pPr>
        <w:widowControl w:val="0"/>
        <w:autoSpaceDE w:val="0"/>
        <w:spacing w:before="108" w:after="1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sub_500"/>
      <w:r w:rsidRPr="00462447">
        <w:rPr>
          <w:rFonts w:ascii="Times New Roman" w:hAnsi="Times New Roman" w:cs="Times New Roman"/>
          <w:b/>
          <w:bCs/>
          <w:kern w:val="2"/>
          <w:sz w:val="24"/>
          <w:szCs w:val="24"/>
        </w:rPr>
        <w:t>6. Механизм реализации, организация управления и контроль за ходом реализации Программы.</w:t>
      </w:r>
      <w:bookmarkEnd w:id="17"/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501"/>
      <w:r w:rsidRPr="00462447">
        <w:rPr>
          <w:rFonts w:ascii="Times New Roman" w:hAnsi="Times New Roman" w:cs="Times New Roman"/>
          <w:sz w:val="24"/>
          <w:szCs w:val="24"/>
        </w:rPr>
        <w:t>Руководителем Программы является администрация Боготольского сельсовета Боготольского района Красноярского края, которая несет ответственность за текущее управление реализацией Программы и ее конечные результаты, рациональное использование выделяемых на ее выполнение финансовых средств, определяет формы и методы управления реализацией Программы.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502"/>
      <w:bookmarkEnd w:id="18"/>
      <w:r w:rsidRPr="00462447">
        <w:rPr>
          <w:rFonts w:ascii="Times New Roman" w:hAnsi="Times New Roman" w:cs="Times New Roman"/>
          <w:sz w:val="24"/>
          <w:szCs w:val="24"/>
        </w:rPr>
        <w:t>Муниципальный заказчик Программы с учетом выделяемых на реализацию Программы финансовых средств ежегодно уточняет целевые показатели и затраты по мероприятиям Программы, механизм реализации Программы и состав ее исполнителей в докладе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503"/>
      <w:bookmarkEnd w:id="19"/>
      <w:r w:rsidRPr="00462447">
        <w:rPr>
          <w:rFonts w:ascii="Times New Roman" w:hAnsi="Times New Roman" w:cs="Times New Roman"/>
          <w:sz w:val="24"/>
          <w:szCs w:val="24"/>
        </w:rPr>
        <w:t>Отчет о ходе работ по Программе должен содержать: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5031"/>
      <w:bookmarkEnd w:id="20"/>
      <w:r w:rsidRPr="00462447">
        <w:rPr>
          <w:rFonts w:ascii="Times New Roman" w:hAnsi="Times New Roman" w:cs="Times New Roman"/>
          <w:sz w:val="24"/>
          <w:szCs w:val="24"/>
        </w:rPr>
        <w:lastRenderedPageBreak/>
        <w:t>сведения о результатах реализации Программы за отчетный год;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5032"/>
      <w:bookmarkEnd w:id="21"/>
      <w:r w:rsidRPr="00462447">
        <w:rPr>
          <w:rFonts w:ascii="Times New Roman" w:hAnsi="Times New Roman" w:cs="Times New Roman"/>
          <w:sz w:val="24"/>
          <w:szCs w:val="24"/>
        </w:rPr>
        <w:t>данные о целевом использовании и объемах привлеченных средств бюджетов всех уровней и внебюджетных источников;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5033"/>
      <w:bookmarkEnd w:id="22"/>
      <w:r w:rsidRPr="00462447">
        <w:rPr>
          <w:rFonts w:ascii="Times New Roman" w:hAnsi="Times New Roman" w:cs="Times New Roman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5034"/>
      <w:bookmarkEnd w:id="23"/>
      <w:r w:rsidRPr="00462447">
        <w:rPr>
          <w:rFonts w:ascii="Times New Roman" w:hAnsi="Times New Roman" w:cs="Times New Roman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докладом о результативности;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5035"/>
      <w:bookmarkEnd w:id="24"/>
      <w:r w:rsidRPr="00462447">
        <w:rPr>
          <w:rFonts w:ascii="Times New Roman" w:hAnsi="Times New Roman" w:cs="Times New Roman"/>
          <w:sz w:val="24"/>
          <w:szCs w:val="24"/>
        </w:rPr>
        <w:t>информацию о ходе и полноте выполнения мероприятий Программы;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5036"/>
      <w:bookmarkEnd w:id="25"/>
      <w:r w:rsidRPr="00462447">
        <w:rPr>
          <w:rFonts w:ascii="Times New Roman" w:hAnsi="Times New Roman" w:cs="Times New Roman"/>
          <w:sz w:val="24"/>
          <w:szCs w:val="24"/>
        </w:rPr>
        <w:t>оценку эффективности результатов реализации Программы.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504"/>
      <w:bookmarkEnd w:id="26"/>
      <w:r w:rsidRPr="00462447">
        <w:rPr>
          <w:rFonts w:ascii="Times New Roman" w:hAnsi="Times New Roman" w:cs="Times New Roman"/>
          <w:sz w:val="24"/>
          <w:szCs w:val="24"/>
        </w:rPr>
        <w:t xml:space="preserve">Отчеты о ходе работ по Программе по результатам за год и за весь период действия Программы подготавливает муниципальный заказчик Программы и вносит соответствующий проект постановления администрации </w:t>
      </w:r>
      <w:bookmarkStart w:id="28" w:name="sub_505"/>
      <w:bookmarkEnd w:id="27"/>
      <w:r w:rsidRPr="00462447">
        <w:rPr>
          <w:rFonts w:ascii="Times New Roman" w:hAnsi="Times New Roman" w:cs="Times New Roman"/>
          <w:sz w:val="24"/>
          <w:szCs w:val="24"/>
        </w:rPr>
        <w:t>Боготольского сельсовета Боготольского района Красноярского края.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 xml:space="preserve">Отчеты о ходе работ по Программе по результатам за год и за весь период действия Программы подлежат утверждению постановлением администрации Боготольского сельсовета Боготольского района Красноярского края не позднее одного месяца до дня внесения отчета об исполнении бюджета </w:t>
      </w:r>
      <w:bookmarkStart w:id="29" w:name="sub_600"/>
      <w:bookmarkEnd w:id="28"/>
      <w:r w:rsidRPr="00462447">
        <w:rPr>
          <w:rFonts w:ascii="Times New Roman" w:hAnsi="Times New Roman" w:cs="Times New Roman"/>
          <w:sz w:val="24"/>
          <w:szCs w:val="24"/>
        </w:rPr>
        <w:t>Боготольского сельсовета Боготольского района Красноярского края</w:t>
      </w:r>
      <w:r w:rsidRPr="00462447">
        <w:rPr>
          <w:rFonts w:ascii="Times New Roman" w:hAnsi="Times New Roman" w:cs="Times New Roman"/>
          <w:bCs/>
          <w:kern w:val="2"/>
          <w:sz w:val="24"/>
          <w:szCs w:val="24"/>
        </w:rPr>
        <w:t>.</w:t>
      </w:r>
    </w:p>
    <w:p w:rsidR="00600DD5" w:rsidRPr="00462447" w:rsidRDefault="00600DD5" w:rsidP="00600DD5">
      <w:pPr>
        <w:widowControl w:val="0"/>
        <w:autoSpaceDE w:val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47">
        <w:rPr>
          <w:rFonts w:ascii="Times New Roman" w:hAnsi="Times New Roman" w:cs="Times New Roman"/>
          <w:b/>
          <w:bCs/>
          <w:kern w:val="2"/>
          <w:sz w:val="24"/>
          <w:szCs w:val="24"/>
        </w:rPr>
        <w:t>7. Оценка социально-экономической эффективности реализации Программы</w:t>
      </w:r>
      <w:bookmarkEnd w:id="29"/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601"/>
      <w:r w:rsidRPr="00462447">
        <w:rPr>
          <w:rFonts w:ascii="Times New Roman" w:hAnsi="Times New Roman" w:cs="Times New Roman"/>
          <w:sz w:val="24"/>
          <w:szCs w:val="24"/>
        </w:rPr>
        <w:t>В ходе реализации Программы планируется достичь следующих результатов:</w:t>
      </w:r>
    </w:p>
    <w:p w:rsidR="00600DD5" w:rsidRPr="00462447" w:rsidRDefault="00600DD5" w:rsidP="00600DD5">
      <w:pPr>
        <w:widowControl w:val="0"/>
        <w:autoSpaceDE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sub_6011"/>
      <w:bookmarkEnd w:id="30"/>
      <w:r w:rsidRPr="00462447">
        <w:rPr>
          <w:rFonts w:ascii="Times New Roman" w:hAnsi="Times New Roman" w:cs="Times New Roman"/>
          <w:sz w:val="24"/>
          <w:szCs w:val="24"/>
        </w:rPr>
        <w:t>- снижения затрат на энергопотребление администрацией Боготольского сельсовета  в результате реализации энергосберегающих мероприятий.</w:t>
      </w:r>
    </w:p>
    <w:p w:rsidR="00600DD5" w:rsidRPr="00462447" w:rsidRDefault="00600DD5" w:rsidP="00600DD5">
      <w:pPr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602"/>
      <w:bookmarkEnd w:id="31"/>
      <w:r w:rsidRPr="00462447">
        <w:rPr>
          <w:rFonts w:ascii="Times New Roman" w:hAnsi="Times New Roman" w:cs="Times New Roman"/>
          <w:sz w:val="24"/>
          <w:szCs w:val="24"/>
        </w:rPr>
        <w:t>- повышение эффективности использования энергоресурсов</w:t>
      </w:r>
      <w:bookmarkEnd w:id="32"/>
      <w:r w:rsidRPr="00462447">
        <w:rPr>
          <w:rFonts w:ascii="Times New Roman" w:hAnsi="Times New Roman" w:cs="Times New Roman"/>
          <w:sz w:val="24"/>
          <w:szCs w:val="24"/>
        </w:rPr>
        <w:t>.</w:t>
      </w:r>
    </w:p>
    <w:p w:rsidR="00600DD5" w:rsidRPr="00462447" w:rsidRDefault="00600DD5" w:rsidP="00600DD5">
      <w:pPr>
        <w:pStyle w:val="a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47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600DD5" w:rsidRPr="00462447" w:rsidRDefault="00600DD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 xml:space="preserve">По итогам реализации Программы прогнозируется достижение основных результатов: </w:t>
      </w:r>
    </w:p>
    <w:p w:rsidR="00600DD5" w:rsidRPr="00462447" w:rsidRDefault="00600DD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lastRenderedPageBreak/>
        <w:t>- снижение расходов на энергетические ресурсы не менее  1,7 % по отношению к 2022 году с ежегодным снижением на 0,6%;</w:t>
      </w:r>
    </w:p>
    <w:p w:rsidR="00600DD5" w:rsidRPr="00462447" w:rsidRDefault="00600DD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- Использование энергосберегающих технологий, а также оборудования и материалов высокого класса энергетической эффективности;</w:t>
      </w:r>
    </w:p>
    <w:p w:rsidR="00600DD5" w:rsidRPr="00462447" w:rsidRDefault="00600DD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462447">
        <w:rPr>
          <w:rFonts w:ascii="Times New Roman" w:hAnsi="Times New Roman" w:cs="Times New Roman"/>
          <w:sz w:val="24"/>
          <w:szCs w:val="24"/>
        </w:rPr>
        <w:t>Экономия энергетических ресурсов от внедрения мероприятий за период реализации мероприятий Программы в стоимостном выражении составит 15,67 тыс. рублей (в текущих ценах).</w:t>
      </w:r>
    </w:p>
    <w:p w:rsidR="00600DD5" w:rsidRPr="00462447" w:rsidRDefault="00600DD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1297"/>
        <w:gridCol w:w="9760"/>
        <w:gridCol w:w="1276"/>
        <w:gridCol w:w="1276"/>
        <w:gridCol w:w="1211"/>
      </w:tblGrid>
      <w:tr w:rsidR="00600DD5" w:rsidRPr="00462447" w:rsidTr="002D5F82">
        <w:tc>
          <w:tcPr>
            <w:tcW w:w="129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9760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Ожидаеммый</w:t>
            </w:r>
            <w:proofErr w:type="spellEnd"/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  <w:tc>
          <w:tcPr>
            <w:tcW w:w="1276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11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600DD5" w:rsidRPr="00462447" w:rsidTr="002D5F82">
        <w:tc>
          <w:tcPr>
            <w:tcW w:w="129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0" w:type="dxa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Снижение расходов на энергетические ресурсы по отношению к 2022 году. %</w:t>
            </w:r>
          </w:p>
        </w:tc>
        <w:tc>
          <w:tcPr>
            <w:tcW w:w="127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11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600DD5" w:rsidRPr="00462447" w:rsidTr="002D5F82">
        <w:tc>
          <w:tcPr>
            <w:tcW w:w="129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0" w:type="dxa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Снижение удельных показателей потребления энергетических ресурсов по отношению к 2022 году: - электрической энергии, кВт*ч</w:t>
            </w:r>
          </w:p>
        </w:tc>
        <w:tc>
          <w:tcPr>
            <w:tcW w:w="127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27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211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600DD5" w:rsidRPr="00462447" w:rsidTr="002D5F82">
        <w:tc>
          <w:tcPr>
            <w:tcW w:w="129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0" w:type="dxa"/>
          </w:tcPr>
          <w:p w:rsidR="00600DD5" w:rsidRPr="00462447" w:rsidRDefault="00600DD5" w:rsidP="002D5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Экономия энергетических ресурсов от внедрения мероприятий по энергосбережению и повышению энергетической эффективности в стоимостном выражении составит, тыс. руб.</w:t>
            </w:r>
          </w:p>
        </w:tc>
        <w:tc>
          <w:tcPr>
            <w:tcW w:w="127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27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5,27</w:t>
            </w:r>
          </w:p>
        </w:tc>
        <w:tc>
          <w:tcPr>
            <w:tcW w:w="1211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</w:tr>
    </w:tbl>
    <w:p w:rsidR="00600DD5" w:rsidRPr="00462447" w:rsidRDefault="00600DD5" w:rsidP="00600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4777"/>
        <w:gridCol w:w="1555"/>
        <w:gridCol w:w="1770"/>
        <w:gridCol w:w="1835"/>
        <w:gridCol w:w="1556"/>
        <w:gridCol w:w="1695"/>
        <w:gridCol w:w="1632"/>
      </w:tblGrid>
      <w:tr w:rsidR="00600DD5" w:rsidRPr="00462447" w:rsidTr="002D5F82">
        <w:tc>
          <w:tcPr>
            <w:tcW w:w="4777" w:type="dxa"/>
          </w:tcPr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55" w:type="dxa"/>
          </w:tcPr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Удельное годовое значение в базовом 2022 году</w:t>
            </w:r>
          </w:p>
        </w:tc>
        <w:tc>
          <w:tcPr>
            <w:tcW w:w="1770" w:type="dxa"/>
          </w:tcPr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Потенциал снижения потребления</w:t>
            </w:r>
          </w:p>
        </w:tc>
        <w:tc>
          <w:tcPr>
            <w:tcW w:w="1835" w:type="dxa"/>
          </w:tcPr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Целевой уровень экономии</w:t>
            </w:r>
          </w:p>
        </w:tc>
        <w:tc>
          <w:tcPr>
            <w:tcW w:w="1556" w:type="dxa"/>
          </w:tcPr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Целевой уровень снижения </w:t>
            </w:r>
          </w:p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695" w:type="dxa"/>
          </w:tcPr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Целевой уровень снижения </w:t>
            </w:r>
          </w:p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632" w:type="dxa"/>
          </w:tcPr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Целевой уровень снижения </w:t>
            </w:r>
          </w:p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3 год</w:t>
            </w:r>
          </w:p>
        </w:tc>
      </w:tr>
      <w:tr w:rsidR="00600DD5" w:rsidRPr="00462447" w:rsidTr="002D5F82">
        <w:tc>
          <w:tcPr>
            <w:tcW w:w="4777" w:type="dxa"/>
          </w:tcPr>
          <w:p w:rsidR="00600DD5" w:rsidRPr="00462447" w:rsidRDefault="00600DD5" w:rsidP="002D5F82">
            <w:pPr>
              <w:pStyle w:val="a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  <w:tc>
          <w:tcPr>
            <w:tcW w:w="1555" w:type="dxa"/>
          </w:tcPr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104844</w:t>
            </w:r>
          </w:p>
        </w:tc>
        <w:tc>
          <w:tcPr>
            <w:tcW w:w="1770" w:type="dxa"/>
          </w:tcPr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</w:tc>
        <w:tc>
          <w:tcPr>
            <w:tcW w:w="1835" w:type="dxa"/>
          </w:tcPr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1,7%</w:t>
            </w:r>
          </w:p>
        </w:tc>
        <w:tc>
          <w:tcPr>
            <w:tcW w:w="1556" w:type="dxa"/>
          </w:tcPr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104215</w:t>
            </w:r>
          </w:p>
        </w:tc>
        <w:tc>
          <w:tcPr>
            <w:tcW w:w="1695" w:type="dxa"/>
          </w:tcPr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103586</w:t>
            </w:r>
          </w:p>
        </w:tc>
        <w:tc>
          <w:tcPr>
            <w:tcW w:w="1632" w:type="dxa"/>
          </w:tcPr>
          <w:p w:rsidR="00600DD5" w:rsidRPr="00462447" w:rsidRDefault="00600DD5" w:rsidP="002D5F8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103062</w:t>
            </w:r>
          </w:p>
        </w:tc>
      </w:tr>
    </w:tbl>
    <w:p w:rsidR="00600DD5" w:rsidRDefault="00600DD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</w:p>
    <w:p w:rsidR="00695815" w:rsidRDefault="0069581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</w:p>
    <w:p w:rsidR="00695815" w:rsidRPr="00462447" w:rsidRDefault="00695815" w:rsidP="00600DD5">
      <w:pPr>
        <w:ind w:left="360" w:firstLine="774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GoBack"/>
      <w:bookmarkEnd w:id="33"/>
    </w:p>
    <w:p w:rsidR="00600DD5" w:rsidRPr="00462447" w:rsidRDefault="00600DD5" w:rsidP="00600DD5">
      <w:pPr>
        <w:pStyle w:val="aa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47">
        <w:rPr>
          <w:rFonts w:ascii="Times New Roman" w:hAnsi="Times New Roman" w:cs="Times New Roman"/>
          <w:b/>
          <w:sz w:val="24"/>
          <w:szCs w:val="24"/>
        </w:rPr>
        <w:lastRenderedPageBreak/>
        <w:t>Объем и источники финансирования</w:t>
      </w:r>
    </w:p>
    <w:p w:rsidR="00600DD5" w:rsidRPr="00462447" w:rsidRDefault="00600DD5" w:rsidP="00600DD5">
      <w:pPr>
        <w:pStyle w:val="aa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850" w:type="dxa"/>
        <w:tblLook w:val="04A0" w:firstRow="1" w:lastRow="0" w:firstColumn="1" w:lastColumn="0" w:noHBand="0" w:noVBand="1"/>
      </w:tblPr>
      <w:tblGrid>
        <w:gridCol w:w="3227"/>
        <w:gridCol w:w="3827"/>
        <w:gridCol w:w="3686"/>
        <w:gridCol w:w="4110"/>
      </w:tblGrid>
      <w:tr w:rsidR="00600DD5" w:rsidRPr="00462447" w:rsidTr="002D5F82">
        <w:trPr>
          <w:trHeight w:val="680"/>
        </w:trPr>
        <w:tc>
          <w:tcPr>
            <w:tcW w:w="3227" w:type="dxa"/>
            <w:vMerge w:val="restart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с разбивкой по годам</w:t>
            </w:r>
          </w:p>
        </w:tc>
        <w:tc>
          <w:tcPr>
            <w:tcW w:w="11623" w:type="dxa"/>
            <w:gridSpan w:val="3"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38400 Рублей</w:t>
            </w:r>
          </w:p>
        </w:tc>
      </w:tr>
      <w:tr w:rsidR="00600DD5" w:rsidRPr="00462447" w:rsidTr="002D5F82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Всего средств</w:t>
            </w:r>
          </w:p>
        </w:tc>
        <w:tc>
          <w:tcPr>
            <w:tcW w:w="4110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</w:p>
        </w:tc>
      </w:tr>
      <w:tr w:rsidR="00600DD5" w:rsidRPr="00462447" w:rsidTr="002D5F82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686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10" w:type="dxa"/>
          </w:tcPr>
          <w:p w:rsidR="00600DD5" w:rsidRPr="00462447" w:rsidRDefault="00BA6AD3" w:rsidP="00BA6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DD5" w:rsidRPr="00462447" w:rsidTr="002D5F82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8A3DDA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6" w:type="dxa"/>
          </w:tcPr>
          <w:p w:rsidR="00600DD5" w:rsidRPr="00462447" w:rsidRDefault="000630CD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4110" w:type="dxa"/>
          </w:tcPr>
          <w:p w:rsidR="00600DD5" w:rsidRPr="00462447" w:rsidRDefault="00BA6AD3" w:rsidP="00BA6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600DD5" w:rsidRPr="004624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00DD5" w:rsidRPr="00462447" w:rsidTr="002D5F82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8A3DDA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68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</w:p>
        </w:tc>
        <w:tc>
          <w:tcPr>
            <w:tcW w:w="4110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11200</w:t>
            </w:r>
          </w:p>
        </w:tc>
      </w:tr>
      <w:tr w:rsidR="00600DD5" w:rsidRPr="00462447" w:rsidTr="002D5F82">
        <w:trPr>
          <w:trHeight w:val="680"/>
        </w:trPr>
        <w:tc>
          <w:tcPr>
            <w:tcW w:w="3227" w:type="dxa"/>
            <w:vMerge/>
          </w:tcPr>
          <w:p w:rsidR="00600DD5" w:rsidRPr="00462447" w:rsidRDefault="00600DD5" w:rsidP="002D5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86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</w:p>
        </w:tc>
        <w:tc>
          <w:tcPr>
            <w:tcW w:w="4110" w:type="dxa"/>
          </w:tcPr>
          <w:p w:rsidR="00600DD5" w:rsidRPr="00462447" w:rsidRDefault="00600DD5" w:rsidP="002D5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38400</w:t>
            </w:r>
          </w:p>
        </w:tc>
      </w:tr>
    </w:tbl>
    <w:p w:rsidR="00600DD5" w:rsidRPr="00462447" w:rsidRDefault="00600DD5" w:rsidP="00600DD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"/>
        <w:gridCol w:w="1901"/>
        <w:gridCol w:w="22"/>
        <w:gridCol w:w="2500"/>
        <w:gridCol w:w="395"/>
        <w:gridCol w:w="1586"/>
        <w:gridCol w:w="842"/>
        <w:gridCol w:w="794"/>
        <w:gridCol w:w="731"/>
        <w:gridCol w:w="378"/>
        <w:gridCol w:w="166"/>
        <w:gridCol w:w="1616"/>
        <w:gridCol w:w="1364"/>
        <w:gridCol w:w="1366"/>
        <w:gridCol w:w="166"/>
        <w:gridCol w:w="1449"/>
      </w:tblGrid>
      <w:tr w:rsidR="00462447" w:rsidRPr="00462447" w:rsidTr="00462447">
        <w:trPr>
          <w:trHeight w:val="255"/>
        </w:trPr>
        <w:tc>
          <w:tcPr>
            <w:tcW w:w="153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447" w:rsidRPr="00462447" w:rsidRDefault="00462447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6AD3" w:rsidRDefault="00BA6AD3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2447" w:rsidRPr="00462447" w:rsidRDefault="00462447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462447" w:rsidRPr="00462447" w:rsidTr="00462447">
        <w:trPr>
          <w:trHeight w:val="1045"/>
        </w:trPr>
        <w:tc>
          <w:tcPr>
            <w:tcW w:w="153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447" w:rsidRPr="00462447" w:rsidRDefault="002D5F82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муниципальной программе «</w:t>
            </w:r>
            <w:r w:rsidR="00462447"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</w:t>
            </w:r>
            <w:r w:rsidR="00BA6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="00462447"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энергетической эффективности на территории Боготольского сельсовета </w:t>
            </w:r>
            <w:r w:rsidR="00BA6AD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462447" w:rsidRPr="00462447">
              <w:rPr>
                <w:rFonts w:ascii="Times New Roman" w:hAnsi="Times New Roman" w:cs="Times New Roman"/>
                <w:sz w:val="24"/>
                <w:szCs w:val="24"/>
              </w:rPr>
              <w:t>Боготольского  района Красноярского края на 2024-2026 годы</w:t>
            </w:r>
            <w:r w:rsidR="00F408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62447" w:rsidRPr="00462447" w:rsidRDefault="00462447" w:rsidP="00462447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447" w:rsidRPr="00462447" w:rsidTr="00462447">
        <w:trPr>
          <w:trHeight w:val="802"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2447" w:rsidRPr="00462447" w:rsidTr="00462447">
        <w:trPr>
          <w:trHeight w:val="1562"/>
        </w:trPr>
        <w:tc>
          <w:tcPr>
            <w:tcW w:w="1537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распределении планируемых расходов по мероприятиям муниципальной программы Боготольского сельсовета</w:t>
            </w:r>
          </w:p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="00F40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(Тыс. рублей)</w:t>
            </w:r>
          </w:p>
        </w:tc>
      </w:tr>
      <w:tr w:rsidR="00462447" w:rsidRPr="00462447" w:rsidTr="00462447">
        <w:trPr>
          <w:trHeight w:val="1785"/>
        </w:trPr>
        <w:tc>
          <w:tcPr>
            <w:tcW w:w="2000" w:type="dxa"/>
            <w:gridSpan w:val="2"/>
            <w:vMerge w:val="restart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522" w:type="dxa"/>
            <w:gridSpan w:val="2"/>
            <w:vMerge w:val="restart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программы, подпрограммы, мероприятия</w:t>
            </w:r>
          </w:p>
        </w:tc>
        <w:tc>
          <w:tcPr>
            <w:tcW w:w="1981" w:type="dxa"/>
            <w:gridSpan w:val="2"/>
            <w:vMerge w:val="restart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ГРБС</w:t>
            </w:r>
          </w:p>
        </w:tc>
        <w:tc>
          <w:tcPr>
            <w:tcW w:w="2911" w:type="dxa"/>
            <w:gridSpan w:val="5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616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364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</w:tc>
        <w:tc>
          <w:tcPr>
            <w:tcW w:w="1366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</w:tc>
        <w:tc>
          <w:tcPr>
            <w:tcW w:w="161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на очередной финансовый год и плановый период</w:t>
            </w:r>
          </w:p>
        </w:tc>
      </w:tr>
      <w:tr w:rsidR="00462447" w:rsidRPr="00462447" w:rsidTr="00462447">
        <w:trPr>
          <w:trHeight w:val="300"/>
        </w:trPr>
        <w:tc>
          <w:tcPr>
            <w:tcW w:w="2000" w:type="dxa"/>
            <w:gridSpan w:val="2"/>
            <w:vMerge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vMerge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vMerge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94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31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44" w:type="dxa"/>
            <w:gridSpan w:val="2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616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364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366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2026 год </w:t>
            </w:r>
          </w:p>
        </w:tc>
        <w:tc>
          <w:tcPr>
            <w:tcW w:w="161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2447" w:rsidRPr="00462447" w:rsidTr="00462447">
        <w:trPr>
          <w:trHeight w:val="300"/>
        </w:trPr>
        <w:tc>
          <w:tcPr>
            <w:tcW w:w="2000" w:type="dxa"/>
            <w:gridSpan w:val="2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2" w:type="dxa"/>
            <w:gridSpan w:val="2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  <w:gridSpan w:val="2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2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4" w:type="dxa"/>
            <w:gridSpan w:val="2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6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6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5" w:type="dxa"/>
            <w:gridSpan w:val="2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62447" w:rsidRPr="00462447" w:rsidTr="00462447">
        <w:trPr>
          <w:trHeight w:val="1200"/>
        </w:trPr>
        <w:tc>
          <w:tcPr>
            <w:tcW w:w="2000" w:type="dxa"/>
            <w:gridSpan w:val="2"/>
            <w:vMerge w:val="restart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22" w:type="dxa"/>
            <w:gridSpan w:val="2"/>
            <w:vMerge w:val="restart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на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Боготольского сельсовета Боготольского  района Красноярского края на 2024-2026 годы</w:t>
            </w:r>
          </w:p>
        </w:tc>
        <w:tc>
          <w:tcPr>
            <w:tcW w:w="1981" w:type="dxa"/>
            <w:gridSpan w:val="2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 расходные обязательства по программе, в том числе:</w:t>
            </w:r>
          </w:p>
        </w:tc>
        <w:tc>
          <w:tcPr>
            <w:tcW w:w="842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4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1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4" w:type="dxa"/>
            <w:gridSpan w:val="2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16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A6AD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4" w:type="dxa"/>
            <w:shd w:val="clear" w:color="auto" w:fill="auto"/>
            <w:hideMark/>
          </w:tcPr>
          <w:p w:rsidR="00462447" w:rsidRPr="00462447" w:rsidRDefault="00462447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08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408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408A3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615" w:type="dxa"/>
            <w:gridSpan w:val="2"/>
            <w:shd w:val="clear" w:color="auto" w:fill="auto"/>
            <w:hideMark/>
          </w:tcPr>
          <w:p w:rsidR="00462447" w:rsidRPr="00462447" w:rsidRDefault="00462447" w:rsidP="004624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A6AD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F408A3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F408A3" w:rsidRPr="00462447" w:rsidTr="00F408A3">
        <w:trPr>
          <w:trHeight w:val="1545"/>
        </w:trPr>
        <w:tc>
          <w:tcPr>
            <w:tcW w:w="2000" w:type="dxa"/>
            <w:gridSpan w:val="2"/>
            <w:vMerge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vMerge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42" w:type="dxa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4" w:type="dxa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1" w:type="dxa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4" w:type="dxa"/>
            <w:gridSpan w:val="2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16" w:type="dxa"/>
            <w:shd w:val="clear" w:color="auto" w:fill="auto"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4" w:type="dxa"/>
            <w:shd w:val="clear" w:color="auto" w:fill="auto"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shd w:val="clear" w:color="auto" w:fill="auto"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F408A3" w:rsidRPr="00462447" w:rsidTr="00F408A3">
        <w:trPr>
          <w:trHeight w:val="1155"/>
        </w:trPr>
        <w:tc>
          <w:tcPr>
            <w:tcW w:w="2000" w:type="dxa"/>
            <w:gridSpan w:val="2"/>
            <w:vMerge w:val="restart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Мероприятие 1.1</w:t>
            </w:r>
          </w:p>
        </w:tc>
        <w:tc>
          <w:tcPr>
            <w:tcW w:w="2522" w:type="dxa"/>
            <w:gridSpan w:val="2"/>
            <w:vMerge w:val="restart"/>
            <w:shd w:val="clear" w:color="auto" w:fill="auto"/>
          </w:tcPr>
          <w:p w:rsidR="00F408A3" w:rsidRPr="00462447" w:rsidRDefault="007460F6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системы освещения, с установкой энергосберегающих ламп</w:t>
            </w:r>
          </w:p>
        </w:tc>
        <w:tc>
          <w:tcPr>
            <w:tcW w:w="1981" w:type="dxa"/>
            <w:gridSpan w:val="2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расходные обязательства по мероприятию, в том числе:</w:t>
            </w:r>
          </w:p>
        </w:tc>
        <w:tc>
          <w:tcPr>
            <w:tcW w:w="842" w:type="dxa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4" w:type="dxa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1" w:type="dxa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4" w:type="dxa"/>
            <w:gridSpan w:val="2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16" w:type="dxa"/>
            <w:shd w:val="clear" w:color="auto" w:fill="auto"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4" w:type="dxa"/>
            <w:shd w:val="clear" w:color="auto" w:fill="auto"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shd w:val="clear" w:color="auto" w:fill="auto"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F408A3" w:rsidRPr="00462447" w:rsidTr="00F408A3">
        <w:trPr>
          <w:trHeight w:val="2715"/>
        </w:trPr>
        <w:tc>
          <w:tcPr>
            <w:tcW w:w="2000" w:type="dxa"/>
            <w:gridSpan w:val="2"/>
            <w:vMerge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vMerge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gridSpan w:val="2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Боготольского сельсовета Боготольского района Красноярского края</w:t>
            </w:r>
          </w:p>
        </w:tc>
        <w:tc>
          <w:tcPr>
            <w:tcW w:w="842" w:type="dxa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94" w:type="dxa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1" w:type="dxa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44" w:type="dxa"/>
            <w:gridSpan w:val="2"/>
            <w:shd w:val="clear" w:color="auto" w:fill="auto"/>
            <w:hideMark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16" w:type="dxa"/>
            <w:shd w:val="clear" w:color="auto" w:fill="auto"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64" w:type="dxa"/>
            <w:shd w:val="clear" w:color="auto" w:fill="auto"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6" w:type="dxa"/>
            <w:shd w:val="clear" w:color="auto" w:fill="auto"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615" w:type="dxa"/>
            <w:gridSpan w:val="2"/>
            <w:shd w:val="clear" w:color="auto" w:fill="auto"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</w:tr>
      <w:tr w:rsidR="00F408A3" w:rsidRPr="00462447" w:rsidTr="00462447">
        <w:trPr>
          <w:trHeight w:val="1387"/>
        </w:trPr>
        <w:tc>
          <w:tcPr>
            <w:tcW w:w="15375" w:type="dxa"/>
            <w:gridSpan w:val="16"/>
            <w:tcBorders>
              <w:left w:val="nil"/>
              <w:bottom w:val="nil"/>
              <w:right w:val="nil"/>
            </w:tcBorders>
            <w:shd w:val="clear" w:color="auto" w:fill="auto"/>
          </w:tcPr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08A3" w:rsidRPr="00462447" w:rsidRDefault="00F408A3" w:rsidP="00F408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447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Боготольского сельсовета                                                                                                                                                Е.В. Крикливых</w:t>
            </w:r>
          </w:p>
        </w:tc>
      </w:tr>
      <w:tr w:rsidR="00F408A3" w:rsidRPr="00462447" w:rsidTr="00462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9" w:type="dxa"/>
          <w:wAfter w:w="1449" w:type="dxa"/>
          <w:trHeight w:val="255"/>
        </w:trPr>
        <w:tc>
          <w:tcPr>
            <w:tcW w:w="1923" w:type="dxa"/>
            <w:gridSpan w:val="2"/>
            <w:vAlign w:val="bottom"/>
          </w:tcPr>
          <w:p w:rsidR="00F408A3" w:rsidRPr="00462447" w:rsidRDefault="00F408A3" w:rsidP="00F408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5" w:type="dxa"/>
            <w:gridSpan w:val="2"/>
            <w:vAlign w:val="bottom"/>
          </w:tcPr>
          <w:p w:rsidR="00F408A3" w:rsidRPr="00462447" w:rsidRDefault="00F408A3" w:rsidP="00F408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31" w:type="dxa"/>
            <w:gridSpan w:val="5"/>
            <w:vAlign w:val="bottom"/>
          </w:tcPr>
          <w:p w:rsidR="00F408A3" w:rsidRPr="00462447" w:rsidRDefault="00F408A3" w:rsidP="00F408A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gridSpan w:val="5"/>
            <w:vAlign w:val="bottom"/>
          </w:tcPr>
          <w:p w:rsidR="00F408A3" w:rsidRPr="00462447" w:rsidRDefault="00F408A3" w:rsidP="00F40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08A3" w:rsidRPr="00462447" w:rsidTr="004624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9" w:type="dxa"/>
          <w:wAfter w:w="1449" w:type="dxa"/>
          <w:trHeight w:val="255"/>
        </w:trPr>
        <w:tc>
          <w:tcPr>
            <w:tcW w:w="1923" w:type="dxa"/>
            <w:gridSpan w:val="2"/>
            <w:vAlign w:val="bottom"/>
          </w:tcPr>
          <w:p w:rsidR="00F408A3" w:rsidRPr="00462447" w:rsidRDefault="00F408A3" w:rsidP="00F408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95" w:type="dxa"/>
            <w:gridSpan w:val="2"/>
            <w:vAlign w:val="bottom"/>
          </w:tcPr>
          <w:p w:rsidR="00F408A3" w:rsidRPr="00462447" w:rsidRDefault="00F408A3" w:rsidP="00F408A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09" w:type="dxa"/>
            <w:gridSpan w:val="10"/>
            <w:vAlign w:val="bottom"/>
          </w:tcPr>
          <w:p w:rsidR="00F408A3" w:rsidRPr="00462447" w:rsidRDefault="00F408A3" w:rsidP="00F408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0DD5" w:rsidRPr="00462447" w:rsidRDefault="00600DD5" w:rsidP="00600DD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"/>
        <w:gridCol w:w="1906"/>
        <w:gridCol w:w="2962"/>
        <w:gridCol w:w="4044"/>
        <w:gridCol w:w="1270"/>
        <w:gridCol w:w="1215"/>
        <w:gridCol w:w="1270"/>
        <w:gridCol w:w="1234"/>
        <w:gridCol w:w="1307"/>
      </w:tblGrid>
      <w:tr w:rsidR="002D5F82" w:rsidRPr="002D5F82" w:rsidTr="002D5F82">
        <w:trPr>
          <w:trHeight w:val="1387"/>
        </w:trPr>
        <w:tc>
          <w:tcPr>
            <w:tcW w:w="15069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D5F82" w:rsidRPr="002D5F82" w:rsidRDefault="002D5F82" w:rsidP="002D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F8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Боготольского сельсовета                                                                                                                                   Е.В. Крикливых</w:t>
            </w:r>
          </w:p>
          <w:tbl>
            <w:tblPr>
              <w:tblW w:w="14989" w:type="dxa"/>
              <w:tblInd w:w="93" w:type="dxa"/>
              <w:tblLook w:val="04A0" w:firstRow="1" w:lastRow="0" w:firstColumn="1" w:lastColumn="0" w:noHBand="0" w:noVBand="1"/>
            </w:tblPr>
            <w:tblGrid>
              <w:gridCol w:w="1873"/>
              <w:gridCol w:w="4413"/>
              <w:gridCol w:w="4165"/>
              <w:gridCol w:w="1156"/>
              <w:gridCol w:w="1097"/>
              <w:gridCol w:w="1156"/>
              <w:gridCol w:w="1119"/>
              <w:gridCol w:w="10"/>
            </w:tblGrid>
            <w:tr w:rsidR="002D5F82" w:rsidRPr="002D5F82" w:rsidTr="001F0475">
              <w:trPr>
                <w:gridAfter w:val="1"/>
                <w:wAfter w:w="1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Приложение № 2</w:t>
                  </w:r>
                </w:p>
              </w:tc>
            </w:tr>
            <w:tr w:rsidR="002D5F82" w:rsidRPr="002D5F82" w:rsidTr="001F0475">
              <w:trPr>
                <w:gridAfter w:val="1"/>
                <w:wAfter w:w="1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D5F82" w:rsidRPr="00462447" w:rsidRDefault="002D5F82" w:rsidP="002D5F82">
                  <w:pPr>
                    <w:spacing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Энергосбережение и повышение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энергетической эффективности на территории Боготольского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Боготольского  района Красноярского края на 2024-2026 годы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1F0475">
              <w:trPr>
                <w:gridAfter w:val="1"/>
                <w:wAfter w:w="1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1F0475">
              <w:trPr>
                <w:gridAfter w:val="1"/>
                <w:wAfter w:w="1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1F0475">
              <w:trPr>
                <w:gridAfter w:val="1"/>
                <w:wAfter w:w="1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1F0475">
              <w:trPr>
                <w:trHeight w:val="300"/>
              </w:trPr>
              <w:tc>
                <w:tcPr>
                  <w:tcW w:w="149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Информация о ресурсном обеспечении  и прогнозной оценке расходов по реализации целей мероприятий </w:t>
                  </w:r>
                </w:p>
              </w:tc>
            </w:tr>
            <w:tr w:rsidR="002D5F82" w:rsidRPr="002D5F82" w:rsidTr="001F0475">
              <w:trPr>
                <w:trHeight w:val="300"/>
              </w:trPr>
              <w:tc>
                <w:tcPr>
                  <w:tcW w:w="149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муниципальной программы Боготольского сельсовета с учетом источников финансирования, в том числе </w:t>
                  </w:r>
                </w:p>
              </w:tc>
            </w:tr>
            <w:tr w:rsidR="002D5F82" w:rsidRPr="002D5F82" w:rsidTr="001F0475">
              <w:trPr>
                <w:trHeight w:val="300"/>
              </w:trPr>
              <w:tc>
                <w:tcPr>
                  <w:tcW w:w="149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средства федерального бюджета, краевого бюджета и бюджета сельсовета</w:t>
                  </w:r>
                </w:p>
              </w:tc>
            </w:tr>
            <w:tr w:rsidR="002D5F82" w:rsidRPr="002D5F82" w:rsidTr="001F0475">
              <w:trPr>
                <w:gridAfter w:val="1"/>
                <w:wAfter w:w="10" w:type="dxa"/>
                <w:trHeight w:val="300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5F82" w:rsidRPr="002D5F82" w:rsidTr="001F0475">
              <w:trPr>
                <w:gridAfter w:val="1"/>
                <w:wAfter w:w="10" w:type="dxa"/>
                <w:trHeight w:val="330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(Тыс. рублей)</w:t>
                  </w:r>
                </w:p>
              </w:tc>
            </w:tr>
            <w:tr w:rsidR="002D5F82" w:rsidRPr="002D5F82" w:rsidTr="001F0475">
              <w:trPr>
                <w:gridAfter w:val="1"/>
                <w:wAfter w:w="10" w:type="dxa"/>
                <w:trHeight w:val="570"/>
              </w:trPr>
              <w:tc>
                <w:tcPr>
                  <w:tcW w:w="187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441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Наименование программы, подпрограммы, мероприятия</w:t>
                  </w:r>
                </w:p>
              </w:tc>
              <w:tc>
                <w:tcPr>
                  <w:tcW w:w="416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Уровень бюджетной системы/источники финансирования </w:t>
                  </w:r>
                </w:p>
              </w:tc>
              <w:tc>
                <w:tcPr>
                  <w:tcW w:w="452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Оценка расходов, в том числе по годам реализации программы (тыс. руб.), годы</w:t>
                  </w:r>
                </w:p>
              </w:tc>
            </w:tr>
            <w:tr w:rsidR="002D5F82" w:rsidRPr="002D5F82" w:rsidTr="001F0475">
              <w:trPr>
                <w:gridAfter w:val="1"/>
                <w:wAfter w:w="10" w:type="dxa"/>
                <w:trHeight w:val="780"/>
              </w:trPr>
              <w:tc>
                <w:tcPr>
                  <w:tcW w:w="187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2D5F82" w:rsidRPr="002D5F82" w:rsidRDefault="002D5F82" w:rsidP="002D5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 на период    2024-2026</w:t>
                  </w:r>
                </w:p>
              </w:tc>
            </w:tr>
            <w:tr w:rsidR="001F0475" w:rsidRPr="002D5F82" w:rsidTr="001F0475">
              <w:trPr>
                <w:gridAfter w:val="1"/>
                <w:wAfter w:w="10" w:type="dxa"/>
                <w:trHeight w:val="270"/>
              </w:trPr>
              <w:tc>
                <w:tcPr>
                  <w:tcW w:w="187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Муниципальная программа</w:t>
                  </w:r>
                </w:p>
              </w:tc>
              <w:tc>
                <w:tcPr>
                  <w:tcW w:w="4413" w:type="dxa"/>
                  <w:vMerge w:val="restar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462447" w:rsidRDefault="001F0475" w:rsidP="001F0475">
                  <w:pPr>
                    <w:spacing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Энергосбережение и повышение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             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энергетической эффективности на территории Боготольского сельсовета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     </w:t>
                  </w:r>
                  <w:r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Боготольского  района Красноярского края на 2024-2026 годы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1F0475" w:rsidRPr="002D5F82" w:rsidRDefault="001F0475" w:rsidP="001F04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8,4</w:t>
                  </w:r>
                </w:p>
              </w:tc>
            </w:tr>
            <w:tr w:rsidR="001F0475" w:rsidRPr="002D5F82" w:rsidTr="001F0475">
              <w:trPr>
                <w:gridAfter w:val="1"/>
                <w:wAfter w:w="10" w:type="dxa"/>
                <w:trHeight w:val="345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475" w:rsidRPr="002D5F82" w:rsidTr="001F0475">
              <w:trPr>
                <w:gridAfter w:val="1"/>
                <w:wAfter w:w="10" w:type="dxa"/>
                <w:trHeight w:val="315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1F0475" w:rsidRPr="002D5F82" w:rsidTr="001F0475">
              <w:trPr>
                <w:gridAfter w:val="1"/>
                <w:wAfter w:w="10" w:type="dxa"/>
                <w:trHeight w:val="315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1F0475" w:rsidRPr="002D5F82" w:rsidTr="001F0475">
              <w:trPr>
                <w:gridAfter w:val="1"/>
                <w:wAfter w:w="10" w:type="dxa"/>
                <w:trHeight w:val="585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vMerge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15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11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8,4</w:t>
                  </w:r>
                </w:p>
              </w:tc>
            </w:tr>
            <w:tr w:rsidR="001F0475" w:rsidRPr="002D5F82" w:rsidTr="001F0475">
              <w:trPr>
                <w:gridAfter w:val="1"/>
                <w:wAfter w:w="10" w:type="dxa"/>
                <w:trHeight w:val="270"/>
              </w:trPr>
              <w:tc>
                <w:tcPr>
                  <w:tcW w:w="1873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Мероприятие 1.1</w:t>
                  </w:r>
                </w:p>
              </w:tc>
              <w:tc>
                <w:tcPr>
                  <w:tcW w:w="441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7460F6" w:rsidP="001F04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Модернизация системы освещения, с установкой энергосберегающих ламп</w:t>
                  </w: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8,4</w:t>
                  </w:r>
                </w:p>
              </w:tc>
            </w:tr>
            <w:tr w:rsidR="001F0475" w:rsidRPr="002D5F82" w:rsidTr="001F0475">
              <w:trPr>
                <w:gridAfter w:val="1"/>
                <w:wAfter w:w="10" w:type="dxa"/>
                <w:trHeight w:val="270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F0475" w:rsidRPr="002D5F82" w:rsidTr="001F0475">
              <w:trPr>
                <w:gridAfter w:val="1"/>
                <w:wAfter w:w="10" w:type="dxa"/>
                <w:trHeight w:val="270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1F0475" w:rsidRPr="002D5F82" w:rsidTr="001F0475">
              <w:trPr>
                <w:gridAfter w:val="1"/>
                <w:wAfter w:w="10" w:type="dxa"/>
                <w:trHeight w:val="270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краевой бюджет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5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19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F0475" w:rsidRPr="001F0475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0,0</w:t>
                  </w:r>
                </w:p>
              </w:tc>
            </w:tr>
            <w:tr w:rsidR="001F0475" w:rsidRPr="002D5F82" w:rsidTr="001F0475">
              <w:trPr>
                <w:gridAfter w:val="1"/>
                <w:wAfter w:w="10" w:type="dxa"/>
                <w:trHeight w:val="1430"/>
              </w:trPr>
              <w:tc>
                <w:tcPr>
                  <w:tcW w:w="1873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097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6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1119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F0475" w:rsidRPr="00462447" w:rsidRDefault="001F0475" w:rsidP="001F047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6244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  <w:r w:rsidRPr="001F047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8,4</w:t>
                  </w:r>
                </w:p>
              </w:tc>
            </w:tr>
            <w:tr w:rsidR="001F0475" w:rsidRPr="002D5F82" w:rsidTr="001F0475">
              <w:trPr>
                <w:gridAfter w:val="1"/>
                <w:wAfter w:w="1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F0475" w:rsidRPr="002D5F82" w:rsidTr="001F0475">
              <w:trPr>
                <w:gridAfter w:val="1"/>
                <w:wAfter w:w="10" w:type="dxa"/>
                <w:trHeight w:val="255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F0475" w:rsidRPr="002D5F82" w:rsidTr="001F0475">
              <w:trPr>
                <w:trHeight w:val="285"/>
              </w:trPr>
              <w:tc>
                <w:tcPr>
                  <w:tcW w:w="1498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F0475" w:rsidRPr="002D5F82" w:rsidRDefault="001F0475" w:rsidP="001F04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Глава Боготольского сельсовета                                                           Е.В. Крикливых</w:t>
                  </w:r>
                </w:p>
              </w:tc>
            </w:tr>
          </w:tbl>
          <w:p w:rsidR="002D5F82" w:rsidRPr="002D5F82" w:rsidRDefault="002D5F82" w:rsidP="002D5F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autoSpaceDE w:val="0"/>
              <w:autoSpaceDN w:val="0"/>
              <w:adjustRightInd w:val="0"/>
              <w:spacing w:after="0" w:line="240" w:lineRule="auto"/>
              <w:ind w:left="8080" w:firstLine="380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F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12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F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Приложение </w:t>
            </w:r>
          </w:p>
          <w:p w:rsidR="002D5F82" w:rsidRPr="002D5F82" w:rsidRDefault="002D5F82" w:rsidP="002D5F82">
            <w:pPr>
              <w:spacing w:before="100" w:beforeAutospacing="1" w:after="100" w:afterAutospacing="1" w:line="120" w:lineRule="atLeast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5F82">
              <w:rPr>
                <w:rFonts w:ascii="Times New Roman" w:eastAsia="Calibri" w:hAnsi="Times New Roman" w:cs="Times New Roman"/>
                <w:sz w:val="24"/>
                <w:szCs w:val="24"/>
              </w:rPr>
              <w:t>к паспорту к муниципальной программе</w:t>
            </w:r>
          </w:p>
          <w:p w:rsidR="002D5F82" w:rsidRDefault="002D5F82" w:rsidP="002D5F82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Энергосбережение и повышение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  <w:p w:rsidR="002D5F82" w:rsidRPr="00462447" w:rsidRDefault="002D5F82" w:rsidP="002D5F82">
            <w:pPr>
              <w:spacing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 xml:space="preserve">энергетической эффективности на территории Боготольского сельсовета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Pr="00462447">
              <w:rPr>
                <w:rFonts w:ascii="Times New Roman" w:hAnsi="Times New Roman" w:cs="Times New Roman"/>
                <w:sz w:val="24"/>
                <w:szCs w:val="24"/>
              </w:rPr>
              <w:t>Боготольского  района Красноярского края на 2024-2026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D5F82" w:rsidRDefault="002D5F82" w:rsidP="002D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D5F82" w:rsidRPr="002D5F82" w:rsidRDefault="002D5F82" w:rsidP="002D5F8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D5F8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Цели, целевые показатели, задачи, показатели результативности</w:t>
            </w:r>
          </w:p>
          <w:tbl>
            <w:tblPr>
              <w:tblW w:w="147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0"/>
              <w:gridCol w:w="3744"/>
              <w:gridCol w:w="1297"/>
              <w:gridCol w:w="1513"/>
              <w:gridCol w:w="2051"/>
              <w:gridCol w:w="1669"/>
              <w:gridCol w:w="1691"/>
              <w:gridCol w:w="2196"/>
            </w:tblGrid>
            <w:tr w:rsidR="002D5F82" w:rsidRPr="002D5F82" w:rsidTr="00FC323D">
              <w:tc>
                <w:tcPr>
                  <w:tcW w:w="279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827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Цели, задачи, показатели</w:t>
                  </w:r>
                </w:p>
              </w:tc>
              <w:tc>
                <w:tcPr>
                  <w:tcW w:w="1297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513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Источник информации</w:t>
                  </w:r>
                </w:p>
              </w:tc>
              <w:tc>
                <w:tcPr>
                  <w:tcW w:w="2051" w:type="dxa"/>
                  <w:vMerge w:val="restart"/>
                  <w:shd w:val="clear" w:color="auto" w:fill="auto"/>
                  <w:vAlign w:val="center"/>
                </w:tcPr>
                <w:p w:rsidR="002D5F82" w:rsidRPr="002D5F82" w:rsidRDefault="002D5F82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Год, предшествующий реализа</w:t>
                  </w:r>
                  <w:r w:rsidR="00B9321A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ции муниципальной программы </w:t>
                  </w:r>
                </w:p>
              </w:tc>
              <w:tc>
                <w:tcPr>
                  <w:tcW w:w="5734" w:type="dxa"/>
                  <w:gridSpan w:val="3"/>
                  <w:shd w:val="clear" w:color="auto" w:fill="auto"/>
                  <w:vAlign w:val="center"/>
                </w:tcPr>
                <w:p w:rsidR="002D5F82" w:rsidRPr="002D5F82" w:rsidRDefault="002D5F82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Годы реализации муниципальной программы</w:t>
                  </w:r>
                </w:p>
              </w:tc>
            </w:tr>
            <w:tr w:rsidR="00911CCB" w:rsidRPr="002D5F82" w:rsidTr="00FC323D">
              <w:trPr>
                <w:trHeight w:val="1946"/>
              </w:trPr>
              <w:tc>
                <w:tcPr>
                  <w:tcW w:w="279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97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13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51" w:type="dxa"/>
                  <w:vMerge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19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2024 </w:t>
                  </w:r>
                </w:p>
              </w:tc>
              <w:tc>
                <w:tcPr>
                  <w:tcW w:w="1742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2026</w:t>
                  </w:r>
                </w:p>
              </w:tc>
            </w:tr>
            <w:tr w:rsidR="002D5F82" w:rsidRPr="002D5F82" w:rsidTr="00911CCB">
              <w:tc>
                <w:tcPr>
                  <w:tcW w:w="14701" w:type="dxa"/>
                  <w:gridSpan w:val="8"/>
                  <w:shd w:val="clear" w:color="auto" w:fill="auto"/>
                </w:tcPr>
                <w:p w:rsidR="009B56F1" w:rsidRDefault="00FC323D" w:rsidP="009B56F1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Цель. П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овышение</w:t>
                  </w:r>
                  <w:r w:rsidR="009B56F1" w:rsidRPr="0046244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энергетической эффективности</w:t>
                  </w:r>
                  <w:r w:rsidR="009B56F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9B56F1"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на территории Богот</w:t>
                  </w:r>
                  <w:r w:rsidR="009B56F1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ольского сельсовета</w:t>
                  </w:r>
                  <w:r w:rsidR="009B56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    </w:t>
                  </w:r>
                </w:p>
                <w:p w:rsidR="002D5F82" w:rsidRPr="002D5F82" w:rsidRDefault="009B56F1" w:rsidP="009B56F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D5F82" w:rsidRPr="002D5F82" w:rsidTr="00911CCB">
              <w:tc>
                <w:tcPr>
                  <w:tcW w:w="14701" w:type="dxa"/>
                  <w:gridSpan w:val="8"/>
                  <w:shd w:val="clear" w:color="auto" w:fill="auto"/>
                </w:tcPr>
                <w:p w:rsidR="002D5F82" w:rsidRPr="002D5F82" w:rsidRDefault="002D5F82" w:rsidP="009B56F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Задача 1. </w:t>
                  </w:r>
                  <w:r w:rsidR="009B56F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Снижение  потребления электроэнергии на объектах уличного освежения и освещения здания администрации</w:t>
                  </w:r>
                </w:p>
              </w:tc>
            </w:tr>
            <w:tr w:rsidR="00911CCB" w:rsidRPr="002D5F82" w:rsidTr="00FC323D">
              <w:tc>
                <w:tcPr>
                  <w:tcW w:w="279" w:type="dxa"/>
                  <w:shd w:val="clear" w:color="auto" w:fill="auto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Снижение удельных показателей потребления энергетических ресурсов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513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Отчетные данные</w:t>
                  </w:r>
                </w:p>
              </w:tc>
              <w:tc>
                <w:tcPr>
                  <w:tcW w:w="2051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719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1742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0,67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0,5</w:t>
                  </w:r>
                </w:p>
              </w:tc>
            </w:tr>
            <w:tr w:rsidR="00911CCB" w:rsidRPr="002D5F82" w:rsidTr="00FC323D">
              <w:tc>
                <w:tcPr>
                  <w:tcW w:w="279" w:type="dxa"/>
                  <w:shd w:val="clear" w:color="auto" w:fill="auto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Снижение удельных показателей потребления энергетических ресурсов 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513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Отчетные данные</w:t>
                  </w:r>
                </w:p>
              </w:tc>
              <w:tc>
                <w:tcPr>
                  <w:tcW w:w="2051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719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</w:t>
                  </w:r>
                </w:p>
              </w:tc>
              <w:tc>
                <w:tcPr>
                  <w:tcW w:w="1742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0,67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0,6</w:t>
                  </w:r>
                </w:p>
              </w:tc>
            </w:tr>
            <w:tr w:rsidR="00911CCB" w:rsidRPr="002D5F82" w:rsidTr="00FC323D">
              <w:tc>
                <w:tcPr>
                  <w:tcW w:w="279" w:type="dxa"/>
                  <w:shd w:val="clear" w:color="auto" w:fill="auto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 xml:space="preserve">Экономия энергетических ресурсов от внедрения мероприятий по </w:t>
                  </w: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энергосбережению и повышения энергетической эффективности</w:t>
                  </w:r>
                </w:p>
              </w:tc>
              <w:tc>
                <w:tcPr>
                  <w:tcW w:w="1297" w:type="dxa"/>
                  <w:shd w:val="clear" w:color="auto" w:fill="auto"/>
                  <w:vAlign w:val="center"/>
                </w:tcPr>
                <w:p w:rsidR="00911CCB" w:rsidRPr="002D5F82" w:rsidRDefault="00911CCB" w:rsidP="00B9321A">
                  <w:pPr>
                    <w:spacing w:before="100" w:beforeAutospacing="1" w:after="100" w:afterAutospacing="1" w:line="240" w:lineRule="auto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lastRenderedPageBreak/>
                    <w:t>Тыс. руб.</w:t>
                  </w:r>
                </w:p>
              </w:tc>
              <w:tc>
                <w:tcPr>
                  <w:tcW w:w="1513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 w:rsidRPr="002D5F82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Отчетные данные</w:t>
                  </w:r>
                </w:p>
              </w:tc>
              <w:tc>
                <w:tcPr>
                  <w:tcW w:w="2051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719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5,2</w:t>
                  </w:r>
                </w:p>
              </w:tc>
              <w:tc>
                <w:tcPr>
                  <w:tcW w:w="1742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5,67</w:t>
                  </w:r>
                </w:p>
              </w:tc>
              <w:tc>
                <w:tcPr>
                  <w:tcW w:w="2273" w:type="dxa"/>
                  <w:shd w:val="clear" w:color="auto" w:fill="auto"/>
                  <w:vAlign w:val="center"/>
                </w:tcPr>
                <w:p w:rsidR="00911CCB" w:rsidRPr="002D5F82" w:rsidRDefault="00911CCB" w:rsidP="002D5F8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  <w:t>5,2</w:t>
                  </w:r>
                </w:p>
              </w:tc>
            </w:tr>
          </w:tbl>
          <w:p w:rsidR="002D5F82" w:rsidRPr="002D5F82" w:rsidRDefault="002D5F82" w:rsidP="002D5F82">
            <w:pPr>
              <w:autoSpaceDE w:val="0"/>
              <w:autoSpaceDN w:val="0"/>
              <w:adjustRightInd w:val="0"/>
              <w:spacing w:after="0" w:line="240" w:lineRule="auto"/>
              <w:ind w:left="8080" w:firstLine="380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D5F82" w:rsidRPr="002D5F82" w:rsidRDefault="002D5F82" w:rsidP="002D5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F82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Боготольского сельсовета                                                   Е.В. Крикливых</w:t>
            </w:r>
          </w:p>
        </w:tc>
      </w:tr>
      <w:tr w:rsidR="002D5F82" w:rsidRPr="002D5F82" w:rsidTr="002D5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55"/>
        </w:trPr>
        <w:tc>
          <w:tcPr>
            <w:tcW w:w="1850" w:type="dxa"/>
            <w:vAlign w:val="bottom"/>
          </w:tcPr>
          <w:p w:rsidR="002D5F82" w:rsidRPr="002D5F82" w:rsidRDefault="002D5F82" w:rsidP="002D5F8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8" w:type="dxa"/>
            <w:vAlign w:val="bottom"/>
          </w:tcPr>
          <w:p w:rsidR="002D5F82" w:rsidRPr="002D5F82" w:rsidRDefault="002D5F82" w:rsidP="002D5F8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75" w:type="dxa"/>
            <w:vAlign w:val="bottom"/>
          </w:tcPr>
          <w:p w:rsidR="002D5F82" w:rsidRPr="002D5F82" w:rsidRDefault="002D5F82" w:rsidP="002D5F8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gridSpan w:val="4"/>
            <w:vAlign w:val="bottom"/>
          </w:tcPr>
          <w:p w:rsidR="002D5F82" w:rsidRPr="002D5F82" w:rsidRDefault="002D5F82" w:rsidP="002D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F82" w:rsidRPr="002D5F82" w:rsidTr="002D5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55"/>
        </w:trPr>
        <w:tc>
          <w:tcPr>
            <w:tcW w:w="1850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8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12" w:type="dxa"/>
            <w:gridSpan w:val="5"/>
            <w:vAlign w:val="bottom"/>
          </w:tcPr>
          <w:p w:rsidR="002D5F82" w:rsidRPr="002D5F82" w:rsidRDefault="002D5F82" w:rsidP="002D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F82" w:rsidRPr="002D5F82" w:rsidTr="002D5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55"/>
        </w:trPr>
        <w:tc>
          <w:tcPr>
            <w:tcW w:w="1850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8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12" w:type="dxa"/>
            <w:gridSpan w:val="5"/>
            <w:vAlign w:val="bottom"/>
          </w:tcPr>
          <w:p w:rsidR="002D5F82" w:rsidRPr="002D5F82" w:rsidRDefault="002D5F82" w:rsidP="002D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F82" w:rsidRPr="002D5F82" w:rsidTr="002D5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55"/>
        </w:trPr>
        <w:tc>
          <w:tcPr>
            <w:tcW w:w="1850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8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12" w:type="dxa"/>
            <w:gridSpan w:val="5"/>
            <w:vAlign w:val="bottom"/>
          </w:tcPr>
          <w:p w:rsidR="002D5F82" w:rsidRPr="002D5F82" w:rsidRDefault="002D5F82" w:rsidP="002D5F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F82" w:rsidRPr="002D5F82" w:rsidTr="002D5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55"/>
        </w:trPr>
        <w:tc>
          <w:tcPr>
            <w:tcW w:w="1850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8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75" w:type="dxa"/>
            <w:vAlign w:val="bottom"/>
          </w:tcPr>
          <w:p w:rsidR="002D5F82" w:rsidRPr="002D5F82" w:rsidRDefault="002D5F82" w:rsidP="002D5F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F82" w:rsidRPr="002D5F82" w:rsidTr="002D5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300"/>
        </w:trPr>
        <w:tc>
          <w:tcPr>
            <w:tcW w:w="13560" w:type="dxa"/>
            <w:gridSpan w:val="7"/>
            <w:vAlign w:val="bottom"/>
          </w:tcPr>
          <w:p w:rsidR="002D5F82" w:rsidRPr="002D5F82" w:rsidRDefault="002D5F82" w:rsidP="002D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F82" w:rsidRPr="002D5F82" w:rsidTr="002D5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300"/>
        </w:trPr>
        <w:tc>
          <w:tcPr>
            <w:tcW w:w="13560" w:type="dxa"/>
            <w:gridSpan w:val="7"/>
            <w:vAlign w:val="bottom"/>
          </w:tcPr>
          <w:p w:rsidR="002D5F82" w:rsidRPr="002D5F82" w:rsidRDefault="002D5F82" w:rsidP="002D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F82" w:rsidRPr="002D5F82" w:rsidTr="002D5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300"/>
        </w:trPr>
        <w:tc>
          <w:tcPr>
            <w:tcW w:w="13560" w:type="dxa"/>
            <w:gridSpan w:val="7"/>
            <w:vAlign w:val="bottom"/>
          </w:tcPr>
          <w:p w:rsidR="002D5F82" w:rsidRPr="002D5F82" w:rsidRDefault="002D5F82" w:rsidP="002D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F82" w:rsidRPr="002D5F82" w:rsidTr="002D5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300"/>
        </w:trPr>
        <w:tc>
          <w:tcPr>
            <w:tcW w:w="1850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8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75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F82" w:rsidRPr="002D5F82" w:rsidTr="002D5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55"/>
        </w:trPr>
        <w:tc>
          <w:tcPr>
            <w:tcW w:w="1850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98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75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9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  <w:vAlign w:val="bottom"/>
          </w:tcPr>
          <w:p w:rsidR="002D5F82" w:rsidRPr="002D5F82" w:rsidRDefault="002D5F82" w:rsidP="002D5F8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5F82" w:rsidRPr="002D5F82" w:rsidTr="002D5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3" w:type="dxa"/>
          <w:wAfter w:w="1416" w:type="dxa"/>
          <w:trHeight w:val="285"/>
        </w:trPr>
        <w:tc>
          <w:tcPr>
            <w:tcW w:w="13560" w:type="dxa"/>
            <w:gridSpan w:val="7"/>
            <w:vAlign w:val="bottom"/>
          </w:tcPr>
          <w:p w:rsidR="002D5F82" w:rsidRPr="002D5F82" w:rsidRDefault="002D5F82" w:rsidP="002D5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D5F82" w:rsidRPr="002D5F82" w:rsidRDefault="002D5F82" w:rsidP="002D5F8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5F82" w:rsidRPr="002D5F82" w:rsidRDefault="002D5F82" w:rsidP="002D5F8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5F8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2D5F82" w:rsidRPr="002D5F82" w:rsidRDefault="002D5F82" w:rsidP="002D5F82">
      <w:pPr>
        <w:rPr>
          <w:rFonts w:ascii="Times New Roman" w:eastAsia="Calibri" w:hAnsi="Times New Roman" w:cs="Times New Roman"/>
          <w:sz w:val="24"/>
          <w:szCs w:val="24"/>
        </w:rPr>
      </w:pPr>
    </w:p>
    <w:p w:rsidR="002D5F82" w:rsidRPr="002D5F82" w:rsidRDefault="002D5F82" w:rsidP="002D5F82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2D5F8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2D5F82" w:rsidRPr="002D5F82" w:rsidRDefault="002D5F82" w:rsidP="002D5F82">
      <w:pPr>
        <w:autoSpaceDE w:val="0"/>
        <w:autoSpaceDN w:val="0"/>
        <w:adjustRightInd w:val="0"/>
        <w:spacing w:after="0" w:line="240" w:lineRule="auto"/>
        <w:ind w:left="8080" w:firstLine="380"/>
        <w:jc w:val="right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0DD5" w:rsidRPr="00462447" w:rsidRDefault="00600DD5" w:rsidP="00600DD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E22" w:rsidRPr="00462447" w:rsidRDefault="00A92E22">
      <w:pPr>
        <w:rPr>
          <w:rFonts w:ascii="Times New Roman" w:hAnsi="Times New Roman" w:cs="Times New Roman"/>
          <w:sz w:val="24"/>
          <w:szCs w:val="24"/>
        </w:rPr>
      </w:pPr>
    </w:p>
    <w:sectPr w:rsidR="00A92E22" w:rsidRPr="00462447" w:rsidSect="00BA6AD3">
      <w:headerReference w:type="default" r:id="rId9"/>
      <w:pgSz w:w="16838" w:h="11906" w:orient="landscape"/>
      <w:pgMar w:top="850" w:right="1134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7C" w:rsidRDefault="008A1A7C" w:rsidP="00600DD5">
      <w:pPr>
        <w:spacing w:after="0" w:line="240" w:lineRule="auto"/>
      </w:pPr>
      <w:r>
        <w:separator/>
      </w:r>
    </w:p>
  </w:endnote>
  <w:endnote w:type="continuationSeparator" w:id="0">
    <w:p w:rsidR="008A1A7C" w:rsidRDefault="008A1A7C" w:rsidP="00600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7C" w:rsidRDefault="008A1A7C" w:rsidP="00600DD5">
      <w:pPr>
        <w:spacing w:after="0" w:line="240" w:lineRule="auto"/>
      </w:pPr>
      <w:r>
        <w:separator/>
      </w:r>
    </w:p>
  </w:footnote>
  <w:footnote w:type="continuationSeparator" w:id="0">
    <w:p w:rsidR="008A1A7C" w:rsidRDefault="008A1A7C" w:rsidP="00600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815" w:rsidRDefault="00695815">
    <w:pPr>
      <w:pStyle w:val="a5"/>
    </w:pPr>
  </w:p>
  <w:p w:rsidR="00695815" w:rsidRDefault="006958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8BF"/>
    <w:multiLevelType w:val="hybridMultilevel"/>
    <w:tmpl w:val="B6B851CA"/>
    <w:lvl w:ilvl="0" w:tplc="29A87CA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7E456C"/>
    <w:multiLevelType w:val="hybridMultilevel"/>
    <w:tmpl w:val="2744D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1303E"/>
    <w:multiLevelType w:val="hybridMultilevel"/>
    <w:tmpl w:val="C74E88C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24239"/>
    <w:multiLevelType w:val="hybridMultilevel"/>
    <w:tmpl w:val="F6CE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35"/>
    <w:rsid w:val="00053614"/>
    <w:rsid w:val="000630CD"/>
    <w:rsid w:val="001F0475"/>
    <w:rsid w:val="002D5F82"/>
    <w:rsid w:val="00350A1F"/>
    <w:rsid w:val="003F52F5"/>
    <w:rsid w:val="00400235"/>
    <w:rsid w:val="00462447"/>
    <w:rsid w:val="005B173A"/>
    <w:rsid w:val="005F09FA"/>
    <w:rsid w:val="00600DD5"/>
    <w:rsid w:val="00695815"/>
    <w:rsid w:val="00707BA6"/>
    <w:rsid w:val="007460F6"/>
    <w:rsid w:val="00795265"/>
    <w:rsid w:val="0081075B"/>
    <w:rsid w:val="008A1A7C"/>
    <w:rsid w:val="008A3DDA"/>
    <w:rsid w:val="00911CCB"/>
    <w:rsid w:val="009B56F1"/>
    <w:rsid w:val="00A4064A"/>
    <w:rsid w:val="00A92E22"/>
    <w:rsid w:val="00B44E97"/>
    <w:rsid w:val="00B9321A"/>
    <w:rsid w:val="00BA6AD3"/>
    <w:rsid w:val="00BC6C28"/>
    <w:rsid w:val="00E204C4"/>
    <w:rsid w:val="00EB439D"/>
    <w:rsid w:val="00F408A3"/>
    <w:rsid w:val="00FC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EB439D"/>
    <w:rPr>
      <w:rFonts w:cs="Times New Roman"/>
      <w:b w:val="0"/>
      <w:color w:val="106BBE"/>
    </w:rPr>
  </w:style>
  <w:style w:type="character" w:styleId="a4">
    <w:name w:val="Hyperlink"/>
    <w:rsid w:val="00B44E97"/>
    <w:rPr>
      <w:rFonts w:ascii="Tahoma" w:hAnsi="Tahoma"/>
      <w:color w:val="666666"/>
      <w:u w:val="single"/>
    </w:rPr>
  </w:style>
  <w:style w:type="paragraph" w:styleId="a5">
    <w:name w:val="header"/>
    <w:basedOn w:val="a"/>
    <w:link w:val="a6"/>
    <w:uiPriority w:val="99"/>
    <w:unhideWhenUsed/>
    <w:rsid w:val="0060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DD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0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DD5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600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0DD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D5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5F8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3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EB439D"/>
    <w:rPr>
      <w:rFonts w:cs="Times New Roman"/>
      <w:b w:val="0"/>
      <w:color w:val="106BBE"/>
    </w:rPr>
  </w:style>
  <w:style w:type="character" w:styleId="a4">
    <w:name w:val="Hyperlink"/>
    <w:rsid w:val="00B44E97"/>
    <w:rPr>
      <w:rFonts w:ascii="Tahoma" w:hAnsi="Tahoma"/>
      <w:color w:val="666666"/>
      <w:u w:val="single"/>
    </w:rPr>
  </w:style>
  <w:style w:type="paragraph" w:styleId="a5">
    <w:name w:val="header"/>
    <w:basedOn w:val="a"/>
    <w:link w:val="a6"/>
    <w:uiPriority w:val="99"/>
    <w:unhideWhenUsed/>
    <w:rsid w:val="0060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0DD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600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0DD5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600DD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00DD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D5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5F8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15</cp:revision>
  <cp:lastPrinted>2023-11-09T04:36:00Z</cp:lastPrinted>
  <dcterms:created xsi:type="dcterms:W3CDTF">2023-10-17T06:32:00Z</dcterms:created>
  <dcterms:modified xsi:type="dcterms:W3CDTF">2023-11-16T09:00:00Z</dcterms:modified>
</cp:coreProperties>
</file>