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1F" w:rsidRDefault="00334A1F" w:rsidP="00334A1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Боготольского сельсовета</w:t>
      </w:r>
    </w:p>
    <w:p w:rsidR="00334A1F" w:rsidRDefault="00334A1F" w:rsidP="00334A1F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334A1F" w:rsidRDefault="00334A1F" w:rsidP="00334A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Красноярского края </w:t>
      </w:r>
    </w:p>
    <w:p w:rsidR="00334A1F" w:rsidRDefault="00334A1F" w:rsidP="00334A1F">
      <w:pPr>
        <w:jc w:val="center"/>
      </w:pPr>
    </w:p>
    <w:p w:rsidR="00334A1F" w:rsidRDefault="00334A1F" w:rsidP="00334A1F">
      <w:pPr>
        <w:jc w:val="center"/>
      </w:pPr>
      <w:r>
        <w:t>ПОСТАНОВЛЕНИЕ</w:t>
      </w:r>
    </w:p>
    <w:p w:rsidR="00334A1F" w:rsidRDefault="00334A1F" w:rsidP="00334A1F">
      <w:pPr>
        <w:rPr>
          <w:b/>
        </w:rPr>
      </w:pPr>
    </w:p>
    <w:p w:rsidR="00334A1F" w:rsidRDefault="00334A1F" w:rsidP="00334A1F">
      <w:pPr>
        <w:rPr>
          <w:sz w:val="28"/>
          <w:szCs w:val="28"/>
        </w:rPr>
      </w:pPr>
      <w:r>
        <w:rPr>
          <w:sz w:val="28"/>
          <w:szCs w:val="28"/>
        </w:rPr>
        <w:t xml:space="preserve">30.12.2020 г.                   </w:t>
      </w:r>
      <w:r>
        <w:rPr>
          <w:sz w:val="28"/>
          <w:szCs w:val="28"/>
        </w:rPr>
        <w:tab/>
        <w:t xml:space="preserve">         с. Боготол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№ 72</w:t>
      </w:r>
    </w:p>
    <w:p w:rsidR="00334A1F" w:rsidRDefault="00334A1F" w:rsidP="00334A1F">
      <w:pPr>
        <w:rPr>
          <w:sz w:val="28"/>
          <w:szCs w:val="28"/>
        </w:rPr>
      </w:pPr>
    </w:p>
    <w:p w:rsidR="00334A1F" w:rsidRDefault="00334A1F" w:rsidP="00334A1F">
      <w:pPr>
        <w:rPr>
          <w:sz w:val="28"/>
          <w:szCs w:val="28"/>
        </w:rPr>
      </w:pPr>
    </w:p>
    <w:p w:rsidR="00334A1F" w:rsidRDefault="00334A1F" w:rsidP="00334A1F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плана мероприятий по противодействию коррупции на территории Боготольского сельсовета Боготольского района</w:t>
      </w:r>
    </w:p>
    <w:p w:rsidR="00334A1F" w:rsidRDefault="00334A1F" w:rsidP="00334A1F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Красноярского края на 2021 год</w:t>
      </w:r>
    </w:p>
    <w:p w:rsidR="00334A1F" w:rsidRDefault="00334A1F" w:rsidP="00334A1F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34A1F" w:rsidRDefault="00334A1F" w:rsidP="00334A1F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4A1F" w:rsidRDefault="00334A1F" w:rsidP="00334A1F">
      <w:pPr>
        <w:pStyle w:val="ConsPlusTitle"/>
        <w:widowControl/>
        <w:tabs>
          <w:tab w:val="left" w:pos="-56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комплексного решения проблемы противодействия коррупции на территории Боготольского сельсовета в соответствии с Федеральным  законом от 06.10.2003 № 131-ФЗ «Об общих принципах организации местного самоуправления в Российской Федерации», руководствуясь Уставом Боготольского сельсовета Боготольского района Красноярского края, </w:t>
      </w:r>
    </w:p>
    <w:p w:rsidR="00334A1F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334A1F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Утвердить План мероприятий по противодействию коррупции на территории Боготольского сельсовета Боготольского района Красноярского края на 2021 год согласно Приложению к настоящему постановлению.</w:t>
      </w:r>
    </w:p>
    <w:p w:rsidR="00334A1F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334A1F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Настоящее постановление 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разместить на официальном сайте Боготольского района в сети Интернет </w:t>
      </w:r>
      <w:hyperlink r:id="rId5" w:history="1">
        <w:r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bogotol</w:t>
        </w:r>
        <w:proofErr w:type="spellEnd"/>
        <w:r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</w:rPr>
          <w:t>-</w:t>
        </w:r>
        <w:r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r</w:t>
        </w:r>
        <w:r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, на странице Боготольского сельсовета.</w:t>
      </w:r>
    </w:p>
    <w:p w:rsidR="00334A1F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Настоящее постановление вступает в силу со дня подписания.</w:t>
      </w:r>
    </w:p>
    <w:p w:rsidR="00334A1F" w:rsidRDefault="00334A1F" w:rsidP="00334A1F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4A1F" w:rsidRDefault="00334A1F" w:rsidP="00334A1F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4A1F" w:rsidRDefault="00334A1F" w:rsidP="00334A1F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34A1F" w:rsidRDefault="00334A1F" w:rsidP="00334A1F">
      <w:pPr>
        <w:pStyle w:val="ConsPlusNormal"/>
        <w:widowControl/>
        <w:ind w:firstLine="0"/>
        <w:jc w:val="both"/>
        <w:rPr>
          <w:color w:val="66666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Боготольского сельсовета                                            Е.В.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Крикливых</w:t>
      </w:r>
      <w:proofErr w:type="gramEnd"/>
    </w:p>
    <w:p w:rsidR="00334A1F" w:rsidRDefault="00334A1F" w:rsidP="00334A1F">
      <w:pPr>
        <w:spacing w:before="100" w:after="100" w:line="336" w:lineRule="auto"/>
        <w:rPr>
          <w:color w:val="666666"/>
        </w:rPr>
      </w:pPr>
    </w:p>
    <w:p w:rsidR="00334A1F" w:rsidRDefault="00334A1F" w:rsidP="00334A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4A1F" w:rsidRDefault="00334A1F" w:rsidP="00334A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4A1F" w:rsidRDefault="00334A1F" w:rsidP="00334A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4A1F" w:rsidRDefault="00334A1F" w:rsidP="00334A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4A1F" w:rsidRDefault="00334A1F" w:rsidP="00334A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4A1F" w:rsidRDefault="00334A1F" w:rsidP="00334A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4A1F" w:rsidRDefault="00334A1F" w:rsidP="00334A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4A1F" w:rsidRDefault="00334A1F" w:rsidP="00334A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4A1F" w:rsidRDefault="00334A1F" w:rsidP="00334A1F">
      <w:pPr>
        <w:autoSpaceDE w:val="0"/>
      </w:pPr>
      <w:r>
        <w:t xml:space="preserve">                                                                                                                                </w:t>
      </w:r>
    </w:p>
    <w:p w:rsidR="00334A1F" w:rsidRDefault="00334A1F" w:rsidP="00334A1F">
      <w:pPr>
        <w:autoSpaceDE w:val="0"/>
      </w:pPr>
    </w:p>
    <w:p w:rsidR="00334A1F" w:rsidRDefault="00334A1F" w:rsidP="00334A1F">
      <w:pPr>
        <w:autoSpaceDE w:val="0"/>
      </w:pPr>
    </w:p>
    <w:p w:rsidR="00334A1F" w:rsidRDefault="00334A1F" w:rsidP="00334A1F">
      <w:pPr>
        <w:autoSpaceDE w:val="0"/>
      </w:pPr>
      <w:r>
        <w:t xml:space="preserve">                                                                                                                              </w:t>
      </w:r>
    </w:p>
    <w:p w:rsidR="00334A1F" w:rsidRDefault="00334A1F" w:rsidP="00334A1F">
      <w:pPr>
        <w:autoSpaceDE w:val="0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t>Пр</w:t>
      </w:r>
      <w:bookmarkStart w:id="0" w:name="_GoBack"/>
      <w:bookmarkEnd w:id="0"/>
      <w:r>
        <w:rPr>
          <w:sz w:val="28"/>
          <w:szCs w:val="28"/>
        </w:rPr>
        <w:t>иложение</w:t>
      </w:r>
    </w:p>
    <w:p w:rsidR="00334A1F" w:rsidRDefault="00334A1F" w:rsidP="00334A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34A1F" w:rsidRDefault="00334A1F" w:rsidP="00334A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Боготольского сельсовета</w:t>
      </w:r>
    </w:p>
    <w:p w:rsidR="00334A1F" w:rsidRDefault="00334A1F" w:rsidP="00334A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от 30.12.2020 № 72</w:t>
      </w:r>
    </w:p>
    <w:p w:rsidR="00334A1F" w:rsidRDefault="00334A1F" w:rsidP="00334A1F">
      <w:pPr>
        <w:autoSpaceDE w:val="0"/>
        <w:jc w:val="center"/>
        <w:rPr>
          <w:b/>
          <w:sz w:val="28"/>
          <w:szCs w:val="28"/>
        </w:rPr>
      </w:pPr>
    </w:p>
    <w:p w:rsidR="00334A1F" w:rsidRDefault="00334A1F" w:rsidP="00334A1F">
      <w:pPr>
        <w:autoSpaceDE w:val="0"/>
        <w:jc w:val="center"/>
        <w:rPr>
          <w:b/>
          <w:sz w:val="28"/>
          <w:szCs w:val="28"/>
        </w:rPr>
      </w:pPr>
    </w:p>
    <w:p w:rsidR="001D4B6C" w:rsidRPr="00162A36" w:rsidRDefault="001D4B6C" w:rsidP="001D4B6C">
      <w:pPr>
        <w:contextualSpacing/>
        <w:jc w:val="center"/>
        <w:rPr>
          <w:rStyle w:val="a7"/>
          <w:rFonts w:ascii="Arial" w:hAnsi="Arial" w:cs="Arial"/>
        </w:rPr>
      </w:pPr>
      <w:r w:rsidRPr="00162A36">
        <w:rPr>
          <w:rStyle w:val="a7"/>
          <w:rFonts w:ascii="Arial" w:hAnsi="Arial" w:cs="Arial"/>
        </w:rPr>
        <w:t>План мероприятий по противодействию коррупции</w:t>
      </w:r>
    </w:p>
    <w:p w:rsidR="001D4B6C" w:rsidRPr="00162A36" w:rsidRDefault="001D4B6C" w:rsidP="001D4B6C">
      <w:pPr>
        <w:contextualSpacing/>
        <w:jc w:val="center"/>
        <w:rPr>
          <w:rStyle w:val="a7"/>
          <w:rFonts w:ascii="Arial" w:hAnsi="Arial" w:cs="Arial"/>
        </w:rPr>
      </w:pPr>
      <w:r w:rsidRPr="00162A36">
        <w:rPr>
          <w:rStyle w:val="a7"/>
          <w:rFonts w:ascii="Arial" w:hAnsi="Arial" w:cs="Arial"/>
        </w:rPr>
        <w:t xml:space="preserve">на территории </w:t>
      </w:r>
      <w:r>
        <w:rPr>
          <w:rStyle w:val="a7"/>
          <w:rFonts w:ascii="Arial" w:hAnsi="Arial" w:cs="Arial"/>
        </w:rPr>
        <w:t xml:space="preserve">Боготольского сельсовета </w:t>
      </w:r>
      <w:r w:rsidRPr="00162A36">
        <w:rPr>
          <w:rStyle w:val="a7"/>
          <w:rFonts w:ascii="Arial" w:hAnsi="Arial" w:cs="Arial"/>
        </w:rPr>
        <w:t>Боготольского р</w:t>
      </w:r>
      <w:r>
        <w:rPr>
          <w:rStyle w:val="a7"/>
          <w:rFonts w:ascii="Arial" w:hAnsi="Arial" w:cs="Arial"/>
        </w:rPr>
        <w:t>айона Красноярского края на 2021</w:t>
      </w:r>
      <w:r w:rsidRPr="00162A36">
        <w:rPr>
          <w:rStyle w:val="a7"/>
          <w:rFonts w:ascii="Arial" w:hAnsi="Arial" w:cs="Arial"/>
        </w:rPr>
        <w:t xml:space="preserve"> год</w:t>
      </w:r>
    </w:p>
    <w:p w:rsidR="001D4B6C" w:rsidRPr="00162A36" w:rsidRDefault="001D4B6C" w:rsidP="001D4B6C">
      <w:pPr>
        <w:contextualSpacing/>
        <w:jc w:val="center"/>
        <w:rPr>
          <w:rStyle w:val="a7"/>
          <w:rFonts w:ascii="Arial" w:hAnsi="Arial" w:cs="Arial"/>
          <w:b w:val="0"/>
        </w:rPr>
      </w:pPr>
    </w:p>
    <w:tbl>
      <w:tblPr>
        <w:tblW w:w="984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"/>
        <w:gridCol w:w="3960"/>
        <w:gridCol w:w="1980"/>
        <w:gridCol w:w="1704"/>
        <w:gridCol w:w="1480"/>
      </w:tblGrid>
      <w:tr w:rsidR="001D4B6C" w:rsidRPr="00162A36" w:rsidTr="00E5061D">
        <w:trPr>
          <w:cantSplit/>
          <w:trHeight w:val="360"/>
        </w:trPr>
        <w:tc>
          <w:tcPr>
            <w:tcW w:w="709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jc w:val="center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 xml:space="preserve">№ </w:t>
            </w:r>
            <w:proofErr w:type="gramStart"/>
            <w:r w:rsidRPr="00162A36">
              <w:rPr>
                <w:sz w:val="24"/>
                <w:szCs w:val="24"/>
              </w:rPr>
              <w:t>п</w:t>
            </w:r>
            <w:proofErr w:type="gramEnd"/>
            <w:r w:rsidRPr="00162A36">
              <w:rPr>
                <w:sz w:val="24"/>
                <w:szCs w:val="24"/>
              </w:rPr>
              <w:t>/п</w:t>
            </w:r>
          </w:p>
        </w:tc>
        <w:tc>
          <w:tcPr>
            <w:tcW w:w="3971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jc w:val="center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мероприятие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jc w:val="center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jc w:val="center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jc w:val="center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примечание</w:t>
            </w:r>
          </w:p>
        </w:tc>
      </w:tr>
      <w:tr w:rsidR="001D4B6C" w:rsidRPr="00162A36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1.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Анализ исполнения плана мероприятий по противодействию коррупции на</w:t>
            </w:r>
            <w:r>
              <w:rPr>
                <w:sz w:val="24"/>
                <w:szCs w:val="24"/>
              </w:rPr>
              <w:t xml:space="preserve"> территории Боготольского сельсовета</w:t>
            </w:r>
            <w:r>
              <w:rPr>
                <w:sz w:val="24"/>
                <w:szCs w:val="24"/>
              </w:rPr>
              <w:t xml:space="preserve"> в 2020</w:t>
            </w:r>
            <w:r w:rsidRPr="00162A36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антикоррупционная комиссия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 2021</w:t>
            </w:r>
            <w:r w:rsidRPr="00162A3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1932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 w:rsidRPr="00162A36">
              <w:rPr>
                <w:sz w:val="24"/>
                <w:szCs w:val="24"/>
              </w:rPr>
              <w:t>Боготольскую</w:t>
            </w:r>
            <w:proofErr w:type="spellEnd"/>
            <w:r w:rsidRPr="00162A36">
              <w:rPr>
                <w:sz w:val="24"/>
                <w:szCs w:val="24"/>
              </w:rPr>
              <w:t xml:space="preserve"> межрайонную прокуратуру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  <w:r w:rsidRPr="00162A36">
              <w:rPr>
                <w:sz w:val="24"/>
                <w:szCs w:val="24"/>
              </w:rPr>
              <w:t xml:space="preserve">, разрабатывающие соответствующие нормативные правовые акты 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Журнал по регистрации НПА</w:t>
            </w:r>
          </w:p>
        </w:tc>
      </w:tr>
      <w:tr w:rsidR="001D4B6C" w:rsidRPr="00162A36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Информационное сопровождение мероприятий ад</w:t>
            </w:r>
            <w:r>
              <w:rPr>
                <w:sz w:val="24"/>
                <w:szCs w:val="24"/>
              </w:rPr>
              <w:t>министрации Боготольского сельсовета</w:t>
            </w:r>
            <w:r w:rsidRPr="00162A36">
              <w:rPr>
                <w:sz w:val="24"/>
                <w:szCs w:val="24"/>
              </w:rPr>
              <w:t xml:space="preserve">, направленных на противодействие коррупции 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постоянно, при наличии информационных поводов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D4B6C" w:rsidRDefault="001D4B6C" w:rsidP="00E5061D">
            <w:pPr>
              <w:widowControl w:val="0"/>
              <w:autoSpaceDE w:val="0"/>
              <w:autoSpaceDN w:val="0"/>
              <w:adjustRightInd w:val="0"/>
              <w:rPr>
                <w:rStyle w:val="a7"/>
                <w:rFonts w:ascii="Arial" w:hAnsi="Arial" w:cs="Arial"/>
                <w:b w:val="0"/>
              </w:rPr>
            </w:pPr>
            <w:r w:rsidRPr="001D4B6C">
              <w:rPr>
                <w:rStyle w:val="a7"/>
                <w:rFonts w:ascii="Arial" w:hAnsi="Arial" w:cs="Arial"/>
                <w:b w:val="0"/>
              </w:rPr>
              <w:t xml:space="preserve">При проведении закупок, конкурентными способами, обеспечение в качестве обязательного условия отсутствие участников, находящихся в реестре недобросовестных поставщиков (подрядчиков, исполнителей) 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контрактный управляющий </w:t>
            </w:r>
            <w:proofErr w:type="spellStart"/>
            <w:r>
              <w:rPr>
                <w:sz w:val="24"/>
                <w:szCs w:val="24"/>
              </w:rPr>
              <w:t>администрациисельсовета</w:t>
            </w:r>
            <w:proofErr w:type="spellEnd"/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1265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Ведение Реестра муниципальных услуг (функций) ад</w:t>
            </w:r>
            <w:r>
              <w:rPr>
                <w:sz w:val="24"/>
                <w:szCs w:val="24"/>
              </w:rPr>
              <w:t>министрации Боготольского сельсовета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Организация контроля рассмотрения представлений прокурора о ненадлежащем исполнении муниципальными служащими своих обязанностей, полноту и принципиальность мер, принимаемых по устранению нарушений.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сельсовета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количество, рассмотренных представлений</w:t>
            </w:r>
          </w:p>
        </w:tc>
      </w:tr>
      <w:tr w:rsidR="001D4B6C" w:rsidRPr="00162A36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Организация и проведение проверок соблюдения муниципальными служащими ограничений и запретов, требований о предотвращении или урегулированию конфликта интересов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комиссия по соблюдению требований к служебному поведению муниципальных служащих и урегулированию конфликта интересов в Ад</w:t>
            </w:r>
            <w:r>
              <w:rPr>
                <w:sz w:val="24"/>
                <w:szCs w:val="24"/>
              </w:rPr>
              <w:t>министрации Боготольского сельсовета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 xml:space="preserve">в день, следующий за днем поступления информации о фактах нарушения законодательства 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интересов.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в день поступления уведомления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Организовать работу по предоставлению сведений о доходах, об имуществе и обязательствах имущественного характера лицами, претендующими на замещение должностей муниципальной службы и муниципальными служащими, проверки их достоверности и полноты, опубликования  на официальном сайте Боготольского района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1-й квартал</w:t>
            </w:r>
          </w:p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текущего года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обеспечить принятие мер по повышению эффективности</w:t>
            </w:r>
          </w:p>
        </w:tc>
      </w:tr>
      <w:tr w:rsidR="001D4B6C" w:rsidRPr="00162A36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 xml:space="preserve">Обеспечить взаимодействие с правоохранительными органами по обмену </w:t>
            </w:r>
            <w:proofErr w:type="gramStart"/>
            <w:r w:rsidRPr="00162A36">
              <w:rPr>
                <w:sz w:val="24"/>
                <w:szCs w:val="24"/>
              </w:rPr>
              <w:t>информацией</w:t>
            </w:r>
            <w:proofErr w:type="gramEnd"/>
            <w:r w:rsidRPr="00162A36">
              <w:rPr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7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Обеспечивать 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7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 xml:space="preserve">Обеспечивать обучение муниципальных служащих, впервые поступивших на муниципальную службу для замещения должностей, включенных в перечни, установленные НПА РФ, по образовательным программам в области противодействия коррупции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899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Обеспечение антикоррупционного контроля документов, связанных со сдачей муниципального имущества в аренду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Боготольского сельсовета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1440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Обеспечение открытости и доступности информации о бюджетном процессе в муниципальном образовании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 администрации сельсовета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2821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Направить на повышение квалификации ответственного работника по реализации Федерального закона от 05.04.2013 № 44-ФЗ «О контрактной системе в сфере закупок товаров, работ, услуг для</w:t>
            </w:r>
            <w:r w:rsidRPr="00162A36">
              <w:rPr>
                <w:rStyle w:val="a7"/>
                <w:sz w:val="24"/>
                <w:szCs w:val="24"/>
              </w:rPr>
              <w:t xml:space="preserve"> </w:t>
            </w:r>
            <w:r w:rsidRPr="00162A36">
              <w:rPr>
                <w:sz w:val="24"/>
                <w:szCs w:val="24"/>
              </w:rPr>
              <w:t xml:space="preserve">обеспечения государственных и муниципальных нужд» 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в соответствии с графиком повышения квалификации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a4"/>
              <w:spacing w:after="0"/>
              <w:rPr>
                <w:rFonts w:ascii="Arial" w:hAnsi="Arial" w:cs="Arial"/>
              </w:rPr>
            </w:pPr>
            <w:r w:rsidRPr="00162A36">
              <w:rPr>
                <w:rFonts w:ascii="Arial" w:hAnsi="Arial" w:cs="Arial"/>
              </w:rPr>
              <w:t xml:space="preserve">Рассмотрение на заседаниях Комиссии положительного опыта организации муниципальными образованиями Красноярского края, субъектами Российской Федерации работы по противодействию коррупции, внедрение его в практику.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антикоррупционная комиссия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a4"/>
              <w:spacing w:after="0"/>
              <w:rPr>
                <w:rFonts w:ascii="Arial" w:hAnsi="Arial" w:cs="Arial"/>
              </w:rPr>
            </w:pPr>
            <w:r w:rsidRPr="00162A36">
              <w:rPr>
                <w:rFonts w:ascii="Arial" w:hAnsi="Arial" w:cs="Arial"/>
              </w:rPr>
              <w:t>Проведение общероссийского дня приема граждан в ад</w:t>
            </w:r>
            <w:r>
              <w:rPr>
                <w:rFonts w:ascii="Arial" w:hAnsi="Arial" w:cs="Arial"/>
              </w:rPr>
              <w:t>министрации Боготольского сельсовета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декабрь 2021</w:t>
            </w:r>
            <w:r w:rsidRPr="00162A3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</w:tbl>
    <w:p w:rsidR="00201EAE" w:rsidRDefault="001D4B6C" w:rsidP="001D4B6C">
      <w:pPr>
        <w:autoSpaceDE w:val="0"/>
        <w:jc w:val="center"/>
      </w:pPr>
    </w:p>
    <w:sectPr w:rsidR="0020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1F"/>
    <w:rsid w:val="001D4B6C"/>
    <w:rsid w:val="00334A1F"/>
    <w:rsid w:val="005C0F01"/>
    <w:rsid w:val="0081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A1F"/>
    <w:rPr>
      <w:color w:val="0000FF"/>
      <w:u w:val="single"/>
    </w:rPr>
  </w:style>
  <w:style w:type="paragraph" w:styleId="a4">
    <w:name w:val="Normal (Web)"/>
    <w:basedOn w:val="a"/>
    <w:unhideWhenUsed/>
    <w:rsid w:val="00334A1F"/>
    <w:pPr>
      <w:spacing w:after="100"/>
    </w:pPr>
  </w:style>
  <w:style w:type="paragraph" w:styleId="a5">
    <w:name w:val="No Spacing"/>
    <w:uiPriority w:val="1"/>
    <w:qFormat/>
    <w:rsid w:val="00334A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34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34A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34A1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334A1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334A1F"/>
    <w:pPr>
      <w:widowControl w:val="0"/>
      <w:suppressLineNumbers/>
      <w:suppressAutoHyphens/>
    </w:pPr>
    <w:rPr>
      <w:rFonts w:eastAsia="Lucida Sans Unicode"/>
      <w:kern w:val="2"/>
      <w:lang w:eastAsia="ar-SA"/>
    </w:rPr>
  </w:style>
  <w:style w:type="character" w:styleId="a7">
    <w:name w:val="Strong"/>
    <w:basedOn w:val="a0"/>
    <w:qFormat/>
    <w:rsid w:val="00334A1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34A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A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A1F"/>
    <w:rPr>
      <w:color w:val="0000FF"/>
      <w:u w:val="single"/>
    </w:rPr>
  </w:style>
  <w:style w:type="paragraph" w:styleId="a4">
    <w:name w:val="Normal (Web)"/>
    <w:basedOn w:val="a"/>
    <w:unhideWhenUsed/>
    <w:rsid w:val="00334A1F"/>
    <w:pPr>
      <w:spacing w:after="100"/>
    </w:pPr>
  </w:style>
  <w:style w:type="paragraph" w:styleId="a5">
    <w:name w:val="No Spacing"/>
    <w:uiPriority w:val="1"/>
    <w:qFormat/>
    <w:rsid w:val="00334A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34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34A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34A1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334A1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334A1F"/>
    <w:pPr>
      <w:widowControl w:val="0"/>
      <w:suppressLineNumbers/>
      <w:suppressAutoHyphens/>
    </w:pPr>
    <w:rPr>
      <w:rFonts w:eastAsia="Lucida Sans Unicode"/>
      <w:kern w:val="2"/>
      <w:lang w:eastAsia="ar-SA"/>
    </w:rPr>
  </w:style>
  <w:style w:type="character" w:styleId="a7">
    <w:name w:val="Strong"/>
    <w:basedOn w:val="a0"/>
    <w:qFormat/>
    <w:rsid w:val="00334A1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34A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A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cp:lastPrinted>2021-01-27T02:22:00Z</cp:lastPrinted>
  <dcterms:created xsi:type="dcterms:W3CDTF">2021-01-12T03:07:00Z</dcterms:created>
  <dcterms:modified xsi:type="dcterms:W3CDTF">2021-01-27T02:22:00Z</dcterms:modified>
</cp:coreProperties>
</file>