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33" w:rsidRPr="00EC5033" w:rsidRDefault="00EC5033" w:rsidP="00EC5033">
      <w:pPr>
        <w:jc w:val="center"/>
        <w:rPr>
          <w:rFonts w:eastAsia="Times New Roman"/>
          <w:sz w:val="28"/>
          <w:szCs w:val="28"/>
          <w:lang w:eastAsia="en-US"/>
        </w:rPr>
      </w:pPr>
      <w:r w:rsidRPr="00EC5033">
        <w:rPr>
          <w:rFonts w:eastAsia="Times New Roman"/>
          <w:sz w:val="28"/>
          <w:szCs w:val="28"/>
          <w:lang w:eastAsia="en-US"/>
        </w:rPr>
        <w:t>АДМИНИСТРАЦИЯ БОГОТОЛЬСКОГО СЕЛЬСОВЕТА</w:t>
      </w:r>
    </w:p>
    <w:p w:rsidR="00EC5033" w:rsidRPr="00EC5033" w:rsidRDefault="00EC5033" w:rsidP="00EC5033">
      <w:pPr>
        <w:jc w:val="center"/>
        <w:rPr>
          <w:rFonts w:eastAsia="Times New Roman"/>
          <w:sz w:val="28"/>
          <w:szCs w:val="28"/>
          <w:lang w:eastAsia="en-US"/>
        </w:rPr>
      </w:pPr>
      <w:r w:rsidRPr="00EC5033">
        <w:rPr>
          <w:rFonts w:eastAsia="Times New Roman"/>
          <w:sz w:val="28"/>
          <w:szCs w:val="28"/>
          <w:lang w:eastAsia="en-US"/>
        </w:rPr>
        <w:t>БОГОТОЛЬСКОГО РАЙОНА</w:t>
      </w:r>
    </w:p>
    <w:p w:rsidR="00EC5033" w:rsidRPr="00EC5033" w:rsidRDefault="00EC5033" w:rsidP="00EC5033">
      <w:pPr>
        <w:jc w:val="center"/>
        <w:rPr>
          <w:rFonts w:eastAsia="Times New Roman"/>
          <w:sz w:val="28"/>
          <w:szCs w:val="28"/>
          <w:lang w:eastAsia="en-US"/>
        </w:rPr>
      </w:pPr>
      <w:r w:rsidRPr="00EC5033">
        <w:rPr>
          <w:rFonts w:eastAsia="Times New Roman"/>
          <w:sz w:val="28"/>
          <w:szCs w:val="28"/>
          <w:lang w:eastAsia="en-US"/>
        </w:rPr>
        <w:t>КРАСНОЯРСКОГО КРАЯ</w:t>
      </w:r>
    </w:p>
    <w:p w:rsidR="00EC5033" w:rsidRPr="00EC5033" w:rsidRDefault="00EC5033" w:rsidP="00EC5033">
      <w:pPr>
        <w:jc w:val="center"/>
        <w:rPr>
          <w:rFonts w:eastAsia="Times New Roman"/>
          <w:sz w:val="28"/>
          <w:szCs w:val="28"/>
          <w:lang w:eastAsia="en-US"/>
        </w:rPr>
      </w:pPr>
    </w:p>
    <w:p w:rsidR="00EC5033" w:rsidRPr="00EC5033" w:rsidRDefault="00EC5033" w:rsidP="00EC5033">
      <w:pPr>
        <w:jc w:val="center"/>
        <w:rPr>
          <w:rFonts w:eastAsia="Times New Roman"/>
          <w:sz w:val="28"/>
          <w:szCs w:val="28"/>
          <w:lang w:eastAsia="en-US"/>
        </w:rPr>
      </w:pPr>
      <w:r w:rsidRPr="00EC5033">
        <w:rPr>
          <w:rFonts w:eastAsia="Times New Roman"/>
          <w:sz w:val="28"/>
          <w:szCs w:val="28"/>
          <w:lang w:eastAsia="en-US"/>
        </w:rPr>
        <w:t>ПОСТАНОВЛЕНИЕ</w:t>
      </w:r>
    </w:p>
    <w:p w:rsidR="00EC5033" w:rsidRPr="00EC5033" w:rsidRDefault="00EC5033" w:rsidP="00EC5033">
      <w:pPr>
        <w:jc w:val="center"/>
        <w:rPr>
          <w:rFonts w:eastAsia="Times New Roman"/>
          <w:sz w:val="28"/>
          <w:szCs w:val="28"/>
          <w:lang w:eastAsia="en-US"/>
        </w:rPr>
      </w:pPr>
    </w:p>
    <w:p w:rsidR="00EC5033" w:rsidRPr="00EC5033" w:rsidRDefault="00A1077F" w:rsidP="00EC5033">
      <w:pPr>
        <w:jc w:val="center"/>
        <w:rPr>
          <w:rFonts w:eastAsia="Times New Roman"/>
          <w:sz w:val="28"/>
          <w:szCs w:val="28"/>
          <w:lang w:eastAsia="en-US"/>
        </w:rPr>
      </w:pPr>
      <w:r>
        <w:rPr>
          <w:rFonts w:eastAsia="Times New Roman"/>
          <w:sz w:val="28"/>
          <w:szCs w:val="28"/>
          <w:lang w:eastAsia="en-US"/>
        </w:rPr>
        <w:t xml:space="preserve"> «01» ноября</w:t>
      </w:r>
      <w:r w:rsidR="00EC5033" w:rsidRPr="00EC5033">
        <w:rPr>
          <w:rFonts w:eastAsia="Times New Roman"/>
          <w:sz w:val="28"/>
          <w:szCs w:val="28"/>
          <w:lang w:eastAsia="en-US"/>
        </w:rPr>
        <w:t xml:space="preserve"> 2022 г.              с. Боготол           </w:t>
      </w:r>
      <w:r>
        <w:rPr>
          <w:rFonts w:eastAsia="Times New Roman"/>
          <w:sz w:val="28"/>
          <w:szCs w:val="28"/>
          <w:lang w:eastAsia="en-US"/>
        </w:rPr>
        <w:t xml:space="preserve">                             № 75</w:t>
      </w:r>
      <w:r w:rsidR="00EC5033" w:rsidRPr="00EC5033">
        <w:rPr>
          <w:rFonts w:eastAsia="Times New Roman"/>
          <w:sz w:val="28"/>
          <w:szCs w:val="28"/>
          <w:lang w:eastAsia="en-US"/>
        </w:rPr>
        <w:t>-п</w:t>
      </w:r>
    </w:p>
    <w:p w:rsidR="003E3F04" w:rsidRDefault="003E3F04" w:rsidP="003E3F04"/>
    <w:p w:rsidR="003E3F04" w:rsidRDefault="003E3F04" w:rsidP="003E3F04"/>
    <w:p w:rsidR="003E3F04" w:rsidRPr="00EC5033" w:rsidRDefault="003E3F04" w:rsidP="003E3F04">
      <w:pPr>
        <w:rPr>
          <w:sz w:val="28"/>
          <w:szCs w:val="28"/>
        </w:rPr>
      </w:pPr>
    </w:p>
    <w:p w:rsidR="003E3F04" w:rsidRPr="00EC5033" w:rsidRDefault="003E3F04" w:rsidP="003E3F04">
      <w:pPr>
        <w:tabs>
          <w:tab w:val="left" w:pos="994"/>
          <w:tab w:val="left" w:pos="1344"/>
        </w:tabs>
        <w:spacing w:line="25" w:lineRule="atLeast"/>
        <w:jc w:val="center"/>
        <w:rPr>
          <w:rFonts w:eastAsia="Times New Roman"/>
          <w:sz w:val="28"/>
          <w:szCs w:val="28"/>
          <w:lang w:eastAsia="en-US"/>
        </w:rPr>
      </w:pPr>
      <w:r w:rsidRPr="00EC5033">
        <w:rPr>
          <w:sz w:val="28"/>
          <w:szCs w:val="28"/>
        </w:rPr>
        <w:t xml:space="preserve">О внесении изменений в постановление администрации </w:t>
      </w:r>
      <w:r w:rsidRPr="00EC5033">
        <w:rPr>
          <w:sz w:val="28"/>
          <w:szCs w:val="28"/>
        </w:rPr>
        <w:t xml:space="preserve">Боготольского сельсовета </w:t>
      </w:r>
      <w:r w:rsidRPr="00EC5033">
        <w:rPr>
          <w:sz w:val="28"/>
          <w:szCs w:val="28"/>
        </w:rPr>
        <w:t>Боготольского</w:t>
      </w:r>
      <w:r w:rsidRPr="00EC5033">
        <w:rPr>
          <w:sz w:val="28"/>
          <w:szCs w:val="28"/>
        </w:rPr>
        <w:t xml:space="preserve"> района Красноярского края от 01.04.2020 № 16</w:t>
      </w:r>
      <w:r w:rsidRPr="00EC5033">
        <w:rPr>
          <w:sz w:val="28"/>
          <w:szCs w:val="28"/>
        </w:rPr>
        <w:t xml:space="preserve"> «</w:t>
      </w:r>
      <w:r w:rsidRPr="00EC5033">
        <w:rPr>
          <w:rFonts w:eastAsia="Times New Roman"/>
          <w:sz w:val="28"/>
          <w:szCs w:val="28"/>
          <w:lang w:eastAsia="en-US"/>
        </w:rPr>
        <w:t>О гарантиях транспортного обслуживания, обеспечения телефонной связи, а также о командировании работников в органах местного самоуправления Боготольского сельсовета</w:t>
      </w:r>
      <w:r w:rsidRPr="00EC5033">
        <w:rPr>
          <w:sz w:val="28"/>
          <w:szCs w:val="28"/>
        </w:rPr>
        <w:t>»</w:t>
      </w:r>
    </w:p>
    <w:p w:rsidR="003E3F04" w:rsidRPr="00EC5033" w:rsidRDefault="003E3F04" w:rsidP="003E3F04">
      <w:pPr>
        <w:tabs>
          <w:tab w:val="left" w:pos="9355"/>
        </w:tabs>
        <w:ind w:right="-1" w:firstLine="709"/>
        <w:jc w:val="both"/>
        <w:rPr>
          <w:sz w:val="28"/>
          <w:szCs w:val="28"/>
        </w:rPr>
      </w:pPr>
    </w:p>
    <w:p w:rsidR="003E3F04" w:rsidRDefault="003E3F04" w:rsidP="003E3F04">
      <w:pPr>
        <w:ind w:firstLine="709"/>
        <w:jc w:val="both"/>
        <w:rPr>
          <w:sz w:val="28"/>
          <w:szCs w:val="28"/>
        </w:rPr>
      </w:pPr>
      <w:proofErr w:type="gramStart"/>
      <w:r w:rsidRPr="00EC5033">
        <w:rPr>
          <w:sz w:val="28"/>
          <w:szCs w:val="28"/>
        </w:rPr>
        <w:t>В соответствии с Указом Президента РФ от 17.10.2022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w:t>
      </w:r>
      <w:r w:rsidRPr="00EC5033">
        <w:rPr>
          <w:sz w:val="28"/>
          <w:szCs w:val="28"/>
        </w:rPr>
        <w:t>асти», руководствуясь с Уставом</w:t>
      </w:r>
      <w:r w:rsidRPr="00EC5033">
        <w:rPr>
          <w:sz w:val="28"/>
          <w:szCs w:val="28"/>
        </w:rPr>
        <w:t xml:space="preserve"> </w:t>
      </w:r>
      <w:r w:rsidRPr="00EC5033">
        <w:rPr>
          <w:sz w:val="28"/>
          <w:szCs w:val="28"/>
        </w:rPr>
        <w:t xml:space="preserve">Боготольского сельсовета </w:t>
      </w:r>
      <w:r w:rsidRPr="00EC5033">
        <w:rPr>
          <w:sz w:val="28"/>
          <w:szCs w:val="28"/>
        </w:rPr>
        <w:t>Боготольского района Красноярского края,</w:t>
      </w:r>
      <w:proofErr w:type="gramEnd"/>
    </w:p>
    <w:p w:rsidR="00EC5033" w:rsidRPr="00EC5033" w:rsidRDefault="00EC5033" w:rsidP="003E3F04">
      <w:pPr>
        <w:ind w:firstLine="709"/>
        <w:jc w:val="both"/>
        <w:rPr>
          <w:sz w:val="28"/>
          <w:szCs w:val="28"/>
        </w:rPr>
      </w:pPr>
    </w:p>
    <w:p w:rsidR="003E3F04" w:rsidRPr="00EC5033" w:rsidRDefault="003E3F04" w:rsidP="003E3F04">
      <w:pPr>
        <w:autoSpaceDE w:val="0"/>
        <w:autoSpaceDN w:val="0"/>
        <w:adjustRightInd w:val="0"/>
        <w:jc w:val="both"/>
        <w:rPr>
          <w:rFonts w:eastAsia="Times New Roman"/>
          <w:sz w:val="28"/>
          <w:szCs w:val="28"/>
          <w:lang w:eastAsia="ru-RU"/>
        </w:rPr>
      </w:pPr>
      <w:r w:rsidRPr="00EC5033">
        <w:rPr>
          <w:rFonts w:eastAsia="Times New Roman"/>
          <w:sz w:val="28"/>
          <w:szCs w:val="28"/>
          <w:lang w:eastAsia="ru-RU"/>
        </w:rPr>
        <w:t>П</w:t>
      </w:r>
      <w:r w:rsidR="00EC5033">
        <w:rPr>
          <w:rFonts w:eastAsia="Times New Roman"/>
          <w:sz w:val="28"/>
          <w:szCs w:val="28"/>
          <w:lang w:eastAsia="ru-RU"/>
        </w:rPr>
        <w:t>ОСТАНОВЛЯЮ</w:t>
      </w:r>
      <w:r w:rsidRPr="00EC5033">
        <w:rPr>
          <w:rFonts w:eastAsia="Times New Roman"/>
          <w:sz w:val="28"/>
          <w:szCs w:val="28"/>
          <w:lang w:eastAsia="ru-RU"/>
        </w:rPr>
        <w:t>:</w:t>
      </w:r>
    </w:p>
    <w:p w:rsidR="003E3F04" w:rsidRPr="00EC5033" w:rsidRDefault="003E3F04" w:rsidP="00EC5033">
      <w:pPr>
        <w:pStyle w:val="a3"/>
        <w:numPr>
          <w:ilvl w:val="0"/>
          <w:numId w:val="1"/>
        </w:numPr>
        <w:ind w:left="0" w:firstLine="420"/>
        <w:jc w:val="both"/>
        <w:rPr>
          <w:rFonts w:eastAsia="Times New Roman"/>
          <w:sz w:val="28"/>
          <w:szCs w:val="28"/>
          <w:lang w:eastAsia="en-US"/>
        </w:rPr>
      </w:pPr>
      <w:r w:rsidRPr="00EC5033">
        <w:rPr>
          <w:rFonts w:eastAsia="Times New Roman"/>
          <w:sz w:val="28"/>
          <w:szCs w:val="28"/>
          <w:lang w:eastAsia="ru-RU"/>
        </w:rPr>
        <w:t>Добавить раздел 4</w:t>
      </w:r>
      <w:r w:rsidR="00EC5033">
        <w:rPr>
          <w:rFonts w:eastAsia="Times New Roman"/>
          <w:sz w:val="28"/>
          <w:szCs w:val="28"/>
          <w:lang w:eastAsia="ru-RU"/>
        </w:rPr>
        <w:t xml:space="preserve"> в Приложение №</w:t>
      </w:r>
      <w:r w:rsidRPr="00EC5033">
        <w:rPr>
          <w:rFonts w:eastAsia="Times New Roman"/>
          <w:sz w:val="28"/>
          <w:szCs w:val="28"/>
          <w:lang w:eastAsia="ru-RU"/>
        </w:rPr>
        <w:t xml:space="preserve"> 3 </w:t>
      </w:r>
      <w:r w:rsidR="00EC5033">
        <w:rPr>
          <w:rFonts w:eastAsia="Times New Roman"/>
          <w:sz w:val="28"/>
          <w:szCs w:val="28"/>
          <w:lang w:eastAsia="ru-RU"/>
        </w:rPr>
        <w:t>к постановлению</w:t>
      </w:r>
      <w:r w:rsidRPr="00EC5033">
        <w:rPr>
          <w:rFonts w:eastAsia="Times New Roman"/>
          <w:sz w:val="28"/>
          <w:szCs w:val="28"/>
          <w:lang w:eastAsia="ru-RU"/>
        </w:rPr>
        <w:t xml:space="preserve"> администрации Боготольского сельсовета от 01.04.2020 №16 «</w:t>
      </w:r>
      <w:r w:rsidRPr="00EC5033">
        <w:rPr>
          <w:rFonts w:eastAsia="Times New Roman"/>
          <w:sz w:val="28"/>
          <w:szCs w:val="28"/>
          <w:lang w:eastAsia="en-US"/>
        </w:rPr>
        <w:t>О гарантиях транспортного обслуживания, обеспечения телефонной связи, а также о командировании работников в органах местного самоуправления Боготольского сельсовета</w:t>
      </w:r>
      <w:r w:rsidRPr="00EC5033">
        <w:rPr>
          <w:rFonts w:eastAsia="Times New Roman"/>
          <w:sz w:val="28"/>
          <w:szCs w:val="28"/>
          <w:lang w:eastAsia="en-US"/>
        </w:rPr>
        <w:t>» следующего содержания:</w:t>
      </w:r>
    </w:p>
    <w:p w:rsidR="00EC5033" w:rsidRPr="00EC5033" w:rsidRDefault="003E3F04" w:rsidP="00EC5033">
      <w:pPr>
        <w:jc w:val="center"/>
        <w:rPr>
          <w:rFonts w:eastAsia="Times New Roman"/>
          <w:sz w:val="28"/>
          <w:szCs w:val="28"/>
          <w:lang w:eastAsia="ru-RU"/>
        </w:rPr>
      </w:pPr>
      <w:r w:rsidRPr="00EC5033">
        <w:rPr>
          <w:rFonts w:eastAsia="Times New Roman"/>
          <w:sz w:val="28"/>
          <w:szCs w:val="28"/>
          <w:lang w:eastAsia="ru-RU"/>
        </w:rPr>
        <w:t>1.1. «</w:t>
      </w:r>
      <w:r w:rsidR="00EC5033" w:rsidRPr="00EC5033">
        <w:rPr>
          <w:rFonts w:eastAsia="Times New Roman"/>
          <w:sz w:val="28"/>
          <w:szCs w:val="28"/>
          <w:lang w:eastAsia="ru-RU"/>
        </w:rPr>
        <w:t xml:space="preserve"> </w:t>
      </w:r>
      <w:r w:rsidR="00EC5033" w:rsidRPr="00EC5033">
        <w:rPr>
          <w:rFonts w:eastAsia="Times New Roman"/>
          <w:sz w:val="28"/>
          <w:szCs w:val="28"/>
          <w:lang w:eastAsia="ru-RU"/>
        </w:rPr>
        <w:t>4</w:t>
      </w:r>
      <w:r w:rsidR="00EC5033" w:rsidRPr="00EC5033">
        <w:rPr>
          <w:rFonts w:eastAsia="Times New Roman"/>
          <w:sz w:val="28"/>
          <w:szCs w:val="28"/>
          <w:lang w:eastAsia="ru-RU"/>
        </w:rPr>
        <w:t>. РАЗМЕРЫ ВОЗМЕЩЕНИЯ РАСХОДОВ, ДОПОЛНИТЕЛЬНЫЕ ГАРАНТИИ  КОМАНДИРУЕМЫМ РАБОТНИКАМ И ЧЛЕНАМ ИХ СЕМЕЙ ПРИ КОМАНДИРОВАНИИ С ТЕРРИТОРИИ РОССИЙСКОЙ ФЕДЕРАЦИИ НА ТЕРРИТОРИЮ ДОНЕЦКОЙ НАРОДНОЙ РЕСПУБЛИКИ, ЛУГАНСКОЙ НАРОДНОЙ РЕСПУБЛИКИ, ЗАПОРОЖСКОЙ ОБЛАСТИ И ХЕРСОНСКОЙ ОБЛАСТИ</w:t>
      </w:r>
      <w:r w:rsidR="00EC5033" w:rsidRPr="00EC5033">
        <w:rPr>
          <w:rFonts w:eastAsia="Times New Roman"/>
          <w:sz w:val="28"/>
          <w:szCs w:val="28"/>
          <w:lang w:eastAsia="ru-RU"/>
        </w:rPr>
        <w:t>.</w:t>
      </w:r>
    </w:p>
    <w:p w:rsidR="00EC5033" w:rsidRPr="00EC5033" w:rsidRDefault="00EC5033" w:rsidP="00EC5033">
      <w:pPr>
        <w:ind w:firstLine="709"/>
        <w:jc w:val="both"/>
        <w:rPr>
          <w:rFonts w:eastAsia="Times New Roman"/>
          <w:sz w:val="28"/>
          <w:szCs w:val="28"/>
          <w:lang w:eastAsia="ru-RU"/>
        </w:rPr>
      </w:pPr>
      <w:r w:rsidRPr="00EC5033">
        <w:rPr>
          <w:rFonts w:eastAsia="Times New Roman"/>
          <w:sz w:val="28"/>
          <w:szCs w:val="28"/>
          <w:lang w:eastAsia="ru-RU"/>
        </w:rPr>
        <w:t xml:space="preserve">4.1. </w:t>
      </w:r>
      <w:proofErr w:type="gramStart"/>
      <w:r w:rsidRPr="00EC5033">
        <w:rPr>
          <w:rFonts w:eastAsia="Times New Roman"/>
          <w:sz w:val="28"/>
          <w:szCs w:val="28"/>
          <w:lang w:eastAsia="ru-RU"/>
        </w:rPr>
        <w:t>Размер суточных в рублях, выплачиваемых служащим при командировании с территории Российской Федерации на территорию Донецкой Народной Республики, Луганской Народной Республики, Запорожской области и Херсонской области, определены Постановлением Правительства РФ от 14.05.2022 № 877 «Об отдельных вопросах обеспечения гарантий, связанных с командирование</w:t>
      </w:r>
      <w:r w:rsidR="00A1077F">
        <w:rPr>
          <w:rFonts w:eastAsia="Times New Roman"/>
          <w:sz w:val="28"/>
          <w:szCs w:val="28"/>
          <w:lang w:eastAsia="ru-RU"/>
        </w:rPr>
        <w:t>м</w:t>
      </w:r>
      <w:r w:rsidRPr="00EC5033">
        <w:rPr>
          <w:rFonts w:eastAsia="Times New Roman"/>
          <w:sz w:val="28"/>
          <w:szCs w:val="28"/>
          <w:lang w:eastAsia="ru-RU"/>
        </w:rPr>
        <w:t xml:space="preserve"> на территории Донецкой Народной Республики и Луганской Народной Республики федеральных </w:t>
      </w:r>
      <w:r w:rsidRPr="00EC5033">
        <w:rPr>
          <w:rFonts w:eastAsia="Times New Roman"/>
          <w:sz w:val="28"/>
          <w:szCs w:val="28"/>
          <w:lang w:eastAsia="ru-RU"/>
        </w:rPr>
        <w:lastRenderedPageBreak/>
        <w:t>государственных гражданских служащих и отдельных категорий работников» и составляют 8480</w:t>
      </w:r>
      <w:proofErr w:type="gramEnd"/>
      <w:r w:rsidRPr="00EC5033">
        <w:rPr>
          <w:rFonts w:eastAsia="Times New Roman"/>
          <w:sz w:val="28"/>
          <w:szCs w:val="28"/>
          <w:lang w:eastAsia="ru-RU"/>
        </w:rPr>
        <w:t xml:space="preserve"> рублей, а предельные нормы возмещения расходов по найму жилого помещения – </w:t>
      </w:r>
      <w:r>
        <w:rPr>
          <w:rFonts w:eastAsia="Times New Roman"/>
          <w:sz w:val="28"/>
          <w:szCs w:val="28"/>
          <w:lang w:eastAsia="ru-RU"/>
        </w:rPr>
        <w:t xml:space="preserve">до 7210 рублей. </w:t>
      </w:r>
    </w:p>
    <w:p w:rsidR="00EC5033" w:rsidRPr="00EC5033" w:rsidRDefault="00EC5033" w:rsidP="00EC5033">
      <w:pPr>
        <w:ind w:firstLine="709"/>
        <w:jc w:val="both"/>
        <w:rPr>
          <w:rFonts w:eastAsia="Times New Roman"/>
          <w:sz w:val="28"/>
          <w:szCs w:val="28"/>
          <w:lang w:eastAsia="ru-RU"/>
        </w:rPr>
      </w:pPr>
      <w:r w:rsidRPr="00EC5033">
        <w:rPr>
          <w:rFonts w:eastAsia="Times New Roman"/>
          <w:sz w:val="28"/>
          <w:szCs w:val="28"/>
          <w:lang w:eastAsia="ru-RU"/>
        </w:rPr>
        <w:t xml:space="preserve">4.2. На время командировки, за служащим сохраняется денежное содержание (денежное вознаграждение, включая поощрение) по замещаемой им должности, в </w:t>
      </w:r>
      <w:proofErr w:type="gramStart"/>
      <w:r w:rsidRPr="00EC5033">
        <w:rPr>
          <w:rFonts w:eastAsia="Times New Roman"/>
          <w:sz w:val="28"/>
          <w:szCs w:val="28"/>
          <w:lang w:eastAsia="ru-RU"/>
        </w:rPr>
        <w:t>размере</w:t>
      </w:r>
      <w:proofErr w:type="gramEnd"/>
      <w:r w:rsidRPr="00EC5033">
        <w:rPr>
          <w:rFonts w:eastAsia="Times New Roman"/>
          <w:sz w:val="28"/>
          <w:szCs w:val="28"/>
          <w:lang w:eastAsia="ru-RU"/>
        </w:rPr>
        <w:t xml:space="preserve"> установленном в пункте 2.10 приложения № 3 к указу Губернатора Красноярского края от </w:t>
      </w:r>
      <w:bookmarkStart w:id="0" w:name="_GoBack"/>
      <w:r w:rsidRPr="00EC5033">
        <w:rPr>
          <w:rFonts w:eastAsia="Times New Roman"/>
          <w:sz w:val="28"/>
          <w:szCs w:val="28"/>
          <w:lang w:eastAsia="ru-RU"/>
        </w:rPr>
        <w:t xml:space="preserve">26.08.2011 № 155-уг </w:t>
      </w:r>
      <w:bookmarkEnd w:id="0"/>
      <w:r w:rsidRPr="00EC5033">
        <w:rPr>
          <w:rFonts w:eastAsia="Times New Roman"/>
          <w:sz w:val="28"/>
          <w:szCs w:val="28"/>
          <w:lang w:eastAsia="ru-RU"/>
        </w:rPr>
        <w:t>«О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 края».</w:t>
      </w:r>
    </w:p>
    <w:p w:rsidR="00EC5033" w:rsidRPr="00EC5033" w:rsidRDefault="00EC5033" w:rsidP="00EC5033">
      <w:pPr>
        <w:ind w:firstLine="709"/>
        <w:jc w:val="both"/>
        <w:rPr>
          <w:rFonts w:eastAsia="Times New Roman"/>
          <w:sz w:val="28"/>
          <w:szCs w:val="28"/>
          <w:lang w:eastAsia="ru-RU"/>
        </w:rPr>
      </w:pPr>
      <w:r w:rsidRPr="00EC5033">
        <w:rPr>
          <w:rFonts w:eastAsia="Times New Roman"/>
          <w:sz w:val="28"/>
          <w:szCs w:val="28"/>
          <w:lang w:eastAsia="ru-RU"/>
        </w:rPr>
        <w:t>Денежное вознаграждение (денежное содержание) выплачивается в двойном размере.</w:t>
      </w:r>
    </w:p>
    <w:p w:rsidR="00EC5033" w:rsidRPr="00EC5033" w:rsidRDefault="00EC5033" w:rsidP="00EC5033">
      <w:pPr>
        <w:ind w:firstLine="709"/>
        <w:jc w:val="both"/>
        <w:rPr>
          <w:rFonts w:eastAsia="Times New Roman"/>
          <w:sz w:val="28"/>
          <w:szCs w:val="28"/>
          <w:lang w:eastAsia="ru-RU"/>
        </w:rPr>
      </w:pPr>
      <w:r w:rsidRPr="00EC5033">
        <w:rPr>
          <w:rFonts w:eastAsia="Times New Roman"/>
          <w:sz w:val="28"/>
          <w:szCs w:val="28"/>
          <w:lang w:eastAsia="ru-RU"/>
        </w:rPr>
        <w:t xml:space="preserve">Лицам, направленным (командированным) на территории Донецкой Народной Республики, Луганской Народной Республики, Запорожской области и Херсонской области могут быть произведены дополнительные выплаты в соответствии с правовыми актами </w:t>
      </w:r>
      <w:r>
        <w:rPr>
          <w:rFonts w:eastAsia="Times New Roman"/>
          <w:sz w:val="28"/>
          <w:szCs w:val="28"/>
          <w:lang w:eastAsia="ru-RU"/>
        </w:rPr>
        <w:t xml:space="preserve">Президента РФ.  </w:t>
      </w:r>
    </w:p>
    <w:p w:rsidR="00EC5033" w:rsidRPr="00EC5033" w:rsidRDefault="00EC5033" w:rsidP="00EC5033">
      <w:pPr>
        <w:ind w:firstLine="709"/>
        <w:jc w:val="both"/>
        <w:rPr>
          <w:rFonts w:eastAsia="Times New Roman"/>
          <w:sz w:val="28"/>
          <w:szCs w:val="28"/>
          <w:lang w:eastAsia="ru-RU"/>
        </w:rPr>
      </w:pPr>
      <w:r w:rsidRPr="00EC5033">
        <w:rPr>
          <w:rFonts w:eastAsia="Times New Roman"/>
          <w:sz w:val="28"/>
          <w:szCs w:val="28"/>
          <w:lang w:eastAsia="ru-RU"/>
        </w:rPr>
        <w:t xml:space="preserve">4.3. </w:t>
      </w:r>
      <w:proofErr w:type="gramStart"/>
      <w:r w:rsidRPr="00EC5033">
        <w:rPr>
          <w:rFonts w:eastAsia="Times New Roman"/>
          <w:sz w:val="28"/>
          <w:szCs w:val="28"/>
          <w:lang w:eastAsia="ru-RU"/>
        </w:rPr>
        <w:t>Дополнительные социальные гарантии лицам, направленным (командированным) на территории Донецкой Народной Республики и Луганской Народной Республики, и их членам их семей установлены в соответствии с Указом Президента РФ от 30.04.2022 № 248 «О дополнительных социальных гарантиях лицам, направленным (командированным) на территории Донецкой Народной Республики и Луганской Народной Республики, и их членам их семей».</w:t>
      </w:r>
      <w:proofErr w:type="gramEnd"/>
    </w:p>
    <w:p w:rsidR="00EC5033" w:rsidRPr="00EC5033" w:rsidRDefault="00EC5033" w:rsidP="00EC5033">
      <w:pPr>
        <w:ind w:firstLine="709"/>
        <w:jc w:val="both"/>
        <w:rPr>
          <w:rFonts w:eastAsia="Times New Roman"/>
          <w:sz w:val="28"/>
          <w:szCs w:val="28"/>
          <w:lang w:eastAsia="ru-RU"/>
        </w:rPr>
      </w:pPr>
      <w:proofErr w:type="gramStart"/>
      <w:r w:rsidRPr="00EC5033">
        <w:rPr>
          <w:rFonts w:eastAsia="Times New Roman"/>
          <w:sz w:val="28"/>
          <w:szCs w:val="28"/>
          <w:lang w:eastAsia="ru-RU"/>
        </w:rPr>
        <w:t>Порядок назначения и осуществления единовременных выплат работникам и членам их семей осуществляется в соответствии с Правилами назначения и осуществления единовременных выплат, установленных указами Президента Российской Федерации от 30.04.2020 № 247 «О поддержке волонтерской деятельности на территории Донецкой Народной Республики и Луганской Народной Республики» и от 30.04.2022 № 248 «О дополнительных социальных гарантиях лицам, направленным (командированным) на территории Донецкой Народной Республики и Луганской</w:t>
      </w:r>
      <w:proofErr w:type="gramEnd"/>
      <w:r w:rsidRPr="00EC5033">
        <w:rPr>
          <w:rFonts w:eastAsia="Times New Roman"/>
          <w:sz w:val="28"/>
          <w:szCs w:val="28"/>
          <w:lang w:eastAsia="ru-RU"/>
        </w:rPr>
        <w:t xml:space="preserve"> Народной Республики, и членам их семей», утвержденными Постановлением Правительства РФ от 06.0</w:t>
      </w:r>
      <w:r w:rsidR="00A1077F">
        <w:rPr>
          <w:rFonts w:eastAsia="Times New Roman"/>
          <w:sz w:val="28"/>
          <w:szCs w:val="28"/>
          <w:lang w:eastAsia="ru-RU"/>
        </w:rPr>
        <w:t>5.2022 № 824</w:t>
      </w:r>
      <w:r>
        <w:rPr>
          <w:rFonts w:eastAsia="Times New Roman"/>
          <w:sz w:val="28"/>
          <w:szCs w:val="28"/>
          <w:lang w:eastAsia="ru-RU"/>
        </w:rPr>
        <w:t>»</w:t>
      </w:r>
      <w:r w:rsidR="00A1077F">
        <w:rPr>
          <w:rFonts w:eastAsia="Times New Roman"/>
          <w:sz w:val="28"/>
          <w:szCs w:val="28"/>
          <w:lang w:eastAsia="ru-RU"/>
        </w:rPr>
        <w:t>.</w:t>
      </w:r>
    </w:p>
    <w:p w:rsidR="003E3F04" w:rsidRPr="00EC5033" w:rsidRDefault="00A1077F" w:rsidP="003E3F04">
      <w:pPr>
        <w:jc w:val="both"/>
        <w:rPr>
          <w:rFonts w:eastAsia="Times New Roman"/>
          <w:sz w:val="28"/>
          <w:szCs w:val="28"/>
          <w:lang w:eastAsia="ru-RU"/>
        </w:rPr>
      </w:pPr>
      <w:r>
        <w:rPr>
          <w:rFonts w:eastAsia="Times New Roman"/>
          <w:sz w:val="28"/>
          <w:szCs w:val="28"/>
          <w:lang w:eastAsia="ru-RU"/>
        </w:rPr>
        <w:t xml:space="preserve">     </w:t>
      </w:r>
      <w:r w:rsidR="003E3F04" w:rsidRPr="00EC5033">
        <w:rPr>
          <w:rFonts w:eastAsia="Times New Roman"/>
          <w:sz w:val="28"/>
          <w:szCs w:val="28"/>
          <w:lang w:eastAsia="ru-RU"/>
        </w:rPr>
        <w:t xml:space="preserve">2. </w:t>
      </w:r>
      <w:proofErr w:type="gramStart"/>
      <w:r w:rsidR="003E3F04" w:rsidRPr="00EC5033">
        <w:rPr>
          <w:rFonts w:eastAsia="Times New Roman"/>
          <w:sz w:val="28"/>
          <w:szCs w:val="28"/>
          <w:lang w:eastAsia="ru-RU"/>
        </w:rPr>
        <w:t>Контроль за</w:t>
      </w:r>
      <w:proofErr w:type="gramEnd"/>
      <w:r w:rsidR="003E3F04" w:rsidRPr="00EC5033">
        <w:rPr>
          <w:rFonts w:eastAsia="Times New Roman"/>
          <w:sz w:val="28"/>
          <w:szCs w:val="28"/>
          <w:lang w:eastAsia="ru-RU"/>
        </w:rPr>
        <w:t xml:space="preserve"> исполнением распоряжения оставляю за собой.</w:t>
      </w:r>
    </w:p>
    <w:p w:rsidR="003E3F04" w:rsidRPr="00EC5033" w:rsidRDefault="003E3F04" w:rsidP="003E3F04">
      <w:pPr>
        <w:jc w:val="both"/>
        <w:rPr>
          <w:rFonts w:eastAsia="Times New Roman"/>
          <w:sz w:val="28"/>
          <w:szCs w:val="28"/>
          <w:lang w:eastAsia="ru-RU"/>
        </w:rPr>
      </w:pPr>
      <w:r w:rsidRPr="00EC5033">
        <w:rPr>
          <w:rFonts w:eastAsia="Times New Roman"/>
          <w:sz w:val="28"/>
          <w:szCs w:val="28"/>
          <w:lang w:eastAsia="ru-RU"/>
        </w:rPr>
        <w:t xml:space="preserve">     3. Распоряжение вступает в силу в день  подписания.</w:t>
      </w:r>
    </w:p>
    <w:p w:rsidR="003E3F04" w:rsidRPr="00EC5033" w:rsidRDefault="003E3F04" w:rsidP="003E3F04">
      <w:pPr>
        <w:rPr>
          <w:rFonts w:eastAsia="Times New Roman"/>
          <w:sz w:val="28"/>
          <w:szCs w:val="28"/>
          <w:lang w:eastAsia="ru-RU"/>
        </w:rPr>
      </w:pPr>
    </w:p>
    <w:p w:rsidR="003E3F04" w:rsidRDefault="003E3F04" w:rsidP="003E3F04">
      <w:pPr>
        <w:rPr>
          <w:rFonts w:eastAsia="Times New Roman"/>
          <w:sz w:val="28"/>
          <w:szCs w:val="28"/>
          <w:lang w:eastAsia="ru-RU"/>
        </w:rPr>
      </w:pPr>
    </w:p>
    <w:p w:rsidR="003E3F04" w:rsidRDefault="003E3F04" w:rsidP="003E3F04">
      <w:pPr>
        <w:rPr>
          <w:rFonts w:eastAsia="Times New Roman"/>
          <w:sz w:val="28"/>
          <w:szCs w:val="28"/>
          <w:lang w:eastAsia="ru-RU"/>
        </w:rPr>
      </w:pPr>
    </w:p>
    <w:p w:rsidR="003E3F04" w:rsidRDefault="003E3F04" w:rsidP="003E3F04">
      <w:pPr>
        <w:rPr>
          <w:rFonts w:eastAsia="Times New Roman"/>
          <w:sz w:val="28"/>
          <w:szCs w:val="28"/>
          <w:lang w:eastAsia="ru-RU"/>
        </w:rPr>
      </w:pPr>
    </w:p>
    <w:p w:rsidR="003E3F04" w:rsidRDefault="003E3F04" w:rsidP="003E3F04">
      <w:pPr>
        <w:rPr>
          <w:rFonts w:eastAsia="Times New Roman"/>
          <w:sz w:val="28"/>
          <w:szCs w:val="28"/>
          <w:lang w:eastAsia="ru-RU"/>
        </w:rPr>
      </w:pPr>
      <w:r>
        <w:rPr>
          <w:rFonts w:eastAsia="Times New Roman"/>
          <w:sz w:val="28"/>
          <w:szCs w:val="28"/>
          <w:lang w:eastAsia="ru-RU"/>
        </w:rPr>
        <w:t xml:space="preserve">Глава Боготольского сельсовета                                     Е.В. </w:t>
      </w:r>
      <w:proofErr w:type="gramStart"/>
      <w:r>
        <w:rPr>
          <w:rFonts w:eastAsia="Times New Roman"/>
          <w:sz w:val="28"/>
          <w:szCs w:val="28"/>
          <w:lang w:eastAsia="ru-RU"/>
        </w:rPr>
        <w:t>Крикливых</w:t>
      </w:r>
      <w:proofErr w:type="gramEnd"/>
      <w:r>
        <w:rPr>
          <w:rFonts w:eastAsia="Times New Roman"/>
          <w:sz w:val="28"/>
          <w:szCs w:val="28"/>
          <w:lang w:eastAsia="ru-RU"/>
        </w:rPr>
        <w:t>.</w:t>
      </w:r>
    </w:p>
    <w:p w:rsidR="003E3F04" w:rsidRDefault="003E3F04" w:rsidP="003E3F04"/>
    <w:p w:rsidR="003E3F04" w:rsidRPr="003E3F04" w:rsidRDefault="003E3F04" w:rsidP="003E3F04"/>
    <w:sectPr w:rsidR="003E3F04" w:rsidRPr="003E3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56397"/>
    <w:multiLevelType w:val="hybridMultilevel"/>
    <w:tmpl w:val="BD9459B4"/>
    <w:lvl w:ilvl="0" w:tplc="C474108A">
      <w:start w:val="1"/>
      <w:numFmt w:val="decimal"/>
      <w:lvlText w:val="%1."/>
      <w:lvlJc w:val="left"/>
      <w:pPr>
        <w:ind w:left="780" w:hanging="360"/>
      </w:pPr>
      <w:rPr>
        <w:rFonts w:hint="default"/>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2F"/>
    <w:rsid w:val="003E3F04"/>
    <w:rsid w:val="00745323"/>
    <w:rsid w:val="007C6A2F"/>
    <w:rsid w:val="00A1077F"/>
    <w:rsid w:val="00A92E22"/>
    <w:rsid w:val="00B57930"/>
    <w:rsid w:val="00EC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F04"/>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F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F04"/>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11097">
      <w:bodyDiv w:val="1"/>
      <w:marLeft w:val="0"/>
      <w:marRight w:val="0"/>
      <w:marTop w:val="0"/>
      <w:marBottom w:val="0"/>
      <w:divBdr>
        <w:top w:val="none" w:sz="0" w:space="0" w:color="auto"/>
        <w:left w:val="none" w:sz="0" w:space="0" w:color="auto"/>
        <w:bottom w:val="none" w:sz="0" w:space="0" w:color="auto"/>
        <w:right w:val="none" w:sz="0" w:space="0" w:color="auto"/>
      </w:divBdr>
    </w:div>
    <w:div w:id="682443259">
      <w:bodyDiv w:val="1"/>
      <w:marLeft w:val="0"/>
      <w:marRight w:val="0"/>
      <w:marTop w:val="0"/>
      <w:marBottom w:val="0"/>
      <w:divBdr>
        <w:top w:val="none" w:sz="0" w:space="0" w:color="auto"/>
        <w:left w:val="none" w:sz="0" w:space="0" w:color="auto"/>
        <w:bottom w:val="none" w:sz="0" w:space="0" w:color="auto"/>
        <w:right w:val="none" w:sz="0" w:space="0" w:color="auto"/>
      </w:divBdr>
    </w:div>
    <w:div w:id="13830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661</Words>
  <Characters>3772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2022-10-31T07:00:00Z</dcterms:created>
  <dcterms:modified xsi:type="dcterms:W3CDTF">2022-11-01T08:49:00Z</dcterms:modified>
</cp:coreProperties>
</file>