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5C" w:rsidRPr="00845313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45313">
        <w:rPr>
          <w:rFonts w:ascii="Arial" w:hAnsi="Arial" w:cs="Arial"/>
          <w:sz w:val="24"/>
          <w:szCs w:val="24"/>
        </w:rPr>
        <w:t>РОССИЙСКАЯ ФЕДЕРАЦИЯ</w:t>
      </w:r>
    </w:p>
    <w:p w:rsidR="004F7BCF" w:rsidRPr="00845313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845313">
        <w:rPr>
          <w:rFonts w:ascii="Arial" w:hAnsi="Arial" w:cs="Arial"/>
          <w:sz w:val="24"/>
          <w:szCs w:val="24"/>
        </w:rPr>
        <w:t xml:space="preserve">АДМИНИСТРАЦИЯ БОГОТОЛЬСКОГО СЕЛЬСОВЕТА </w:t>
      </w:r>
    </w:p>
    <w:p w:rsidR="008A165C" w:rsidRPr="00845313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845313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8A165C" w:rsidRPr="00845313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845313">
        <w:rPr>
          <w:rFonts w:ascii="Arial" w:hAnsi="Arial" w:cs="Arial"/>
          <w:sz w:val="24"/>
          <w:szCs w:val="24"/>
        </w:rPr>
        <w:t>КРАСНОЯРСКОГО КРАЯ</w:t>
      </w:r>
    </w:p>
    <w:p w:rsidR="008A165C" w:rsidRPr="00845313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Pr="00845313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845313">
        <w:rPr>
          <w:rFonts w:ascii="Arial" w:hAnsi="Arial" w:cs="Arial"/>
          <w:sz w:val="24"/>
          <w:szCs w:val="24"/>
        </w:rPr>
        <w:t>ПОСТАНОВЛЕНИЕ</w:t>
      </w:r>
    </w:p>
    <w:p w:rsidR="008A165C" w:rsidRPr="00845313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Pr="00845313" w:rsidRDefault="00845313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 w:rsidRPr="00845313">
        <w:rPr>
          <w:rFonts w:ascii="Arial" w:hAnsi="Arial" w:cs="Arial"/>
          <w:sz w:val="24"/>
          <w:szCs w:val="24"/>
        </w:rPr>
        <w:t>18.12</w:t>
      </w:r>
      <w:r w:rsidR="008860F9" w:rsidRPr="00845313">
        <w:rPr>
          <w:rFonts w:ascii="Arial" w:hAnsi="Arial" w:cs="Arial"/>
          <w:sz w:val="24"/>
          <w:szCs w:val="24"/>
        </w:rPr>
        <w:t>.</w:t>
      </w:r>
      <w:r w:rsidRPr="00845313">
        <w:rPr>
          <w:rFonts w:ascii="Arial" w:hAnsi="Arial" w:cs="Arial"/>
          <w:sz w:val="24"/>
          <w:szCs w:val="24"/>
        </w:rPr>
        <w:t>2017</w:t>
      </w:r>
      <w:r w:rsidR="00A35152">
        <w:rPr>
          <w:rFonts w:ascii="Arial" w:hAnsi="Arial" w:cs="Arial"/>
          <w:sz w:val="24"/>
          <w:szCs w:val="24"/>
        </w:rPr>
        <w:t xml:space="preserve">                                   </w:t>
      </w:r>
      <w:r w:rsidR="008A165C" w:rsidRPr="00845313">
        <w:rPr>
          <w:rFonts w:ascii="Arial" w:hAnsi="Arial" w:cs="Arial"/>
          <w:sz w:val="24"/>
          <w:szCs w:val="24"/>
        </w:rPr>
        <w:t>с. Боготол</w:t>
      </w:r>
      <w:r w:rsidR="00A3515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A165C" w:rsidRPr="00845313">
        <w:rPr>
          <w:rFonts w:ascii="Arial" w:hAnsi="Arial" w:cs="Arial"/>
          <w:sz w:val="24"/>
          <w:szCs w:val="24"/>
        </w:rPr>
        <w:t>№</w:t>
      </w:r>
      <w:r w:rsidRPr="00845313">
        <w:rPr>
          <w:rFonts w:ascii="Arial" w:hAnsi="Arial" w:cs="Arial"/>
          <w:sz w:val="24"/>
          <w:szCs w:val="24"/>
        </w:rPr>
        <w:t xml:space="preserve"> 92</w:t>
      </w:r>
    </w:p>
    <w:p w:rsidR="005B3950" w:rsidRPr="00845313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Pr="00845313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5313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A35152">
        <w:rPr>
          <w:rFonts w:ascii="Arial" w:hAnsi="Arial" w:cs="Arial"/>
          <w:sz w:val="24"/>
          <w:szCs w:val="24"/>
        </w:rPr>
        <w:t xml:space="preserve"> </w:t>
      </w:r>
      <w:r w:rsidRPr="00845313">
        <w:rPr>
          <w:rFonts w:ascii="Arial" w:hAnsi="Arial" w:cs="Arial"/>
          <w:sz w:val="24"/>
          <w:szCs w:val="24"/>
        </w:rPr>
        <w:t>Администрации Боготольского сельсовета</w:t>
      </w:r>
      <w:r w:rsidR="00A35152">
        <w:rPr>
          <w:rFonts w:ascii="Arial" w:hAnsi="Arial" w:cs="Arial"/>
          <w:sz w:val="24"/>
          <w:szCs w:val="24"/>
        </w:rPr>
        <w:t xml:space="preserve"> </w:t>
      </w:r>
      <w:r w:rsidRPr="00845313">
        <w:rPr>
          <w:rFonts w:ascii="Arial" w:hAnsi="Arial" w:cs="Arial"/>
          <w:sz w:val="24"/>
          <w:szCs w:val="24"/>
        </w:rPr>
        <w:t>Боготольского района Красноярского края</w:t>
      </w:r>
      <w:r w:rsidR="00A35152">
        <w:rPr>
          <w:rFonts w:ascii="Arial" w:hAnsi="Arial" w:cs="Arial"/>
          <w:sz w:val="24"/>
          <w:szCs w:val="24"/>
        </w:rPr>
        <w:t xml:space="preserve"> </w:t>
      </w:r>
      <w:r w:rsidRPr="00845313">
        <w:rPr>
          <w:rFonts w:ascii="Arial" w:hAnsi="Arial" w:cs="Arial"/>
          <w:sz w:val="24"/>
          <w:szCs w:val="24"/>
        </w:rPr>
        <w:t>«</w:t>
      </w:r>
      <w:r w:rsidR="0079477B" w:rsidRPr="00845313">
        <w:rPr>
          <w:rFonts w:ascii="Arial" w:hAnsi="Arial" w:cs="Arial"/>
          <w:sz w:val="24"/>
          <w:szCs w:val="24"/>
        </w:rPr>
        <w:t>Обеспечение пожарной безопасности и защита</w:t>
      </w:r>
      <w:r w:rsidR="00A35152">
        <w:rPr>
          <w:rFonts w:ascii="Arial" w:hAnsi="Arial" w:cs="Arial"/>
          <w:sz w:val="24"/>
          <w:szCs w:val="24"/>
        </w:rPr>
        <w:t xml:space="preserve"> </w:t>
      </w:r>
      <w:r w:rsidR="0079477B" w:rsidRPr="00845313">
        <w:rPr>
          <w:rFonts w:ascii="Arial" w:hAnsi="Arial" w:cs="Arial"/>
          <w:sz w:val="24"/>
          <w:szCs w:val="24"/>
        </w:rPr>
        <w:t>населения и территории Боготольского сельсовета</w:t>
      </w:r>
      <w:r w:rsidR="00A35152">
        <w:rPr>
          <w:rFonts w:ascii="Arial" w:hAnsi="Arial" w:cs="Arial"/>
          <w:sz w:val="24"/>
          <w:szCs w:val="24"/>
        </w:rPr>
        <w:t xml:space="preserve"> </w:t>
      </w:r>
      <w:r w:rsidR="0079477B" w:rsidRPr="00845313">
        <w:rPr>
          <w:rFonts w:ascii="Arial" w:hAnsi="Arial" w:cs="Arial"/>
          <w:sz w:val="24"/>
          <w:szCs w:val="24"/>
        </w:rPr>
        <w:t>от чрезвычайных ситуаций природного и</w:t>
      </w:r>
      <w:r w:rsidR="00A35152">
        <w:rPr>
          <w:rFonts w:ascii="Arial" w:hAnsi="Arial" w:cs="Arial"/>
          <w:sz w:val="24"/>
          <w:szCs w:val="24"/>
        </w:rPr>
        <w:t xml:space="preserve"> </w:t>
      </w:r>
      <w:r w:rsidR="0079477B" w:rsidRPr="00845313">
        <w:rPr>
          <w:rFonts w:ascii="Arial" w:hAnsi="Arial" w:cs="Arial"/>
          <w:sz w:val="24"/>
          <w:szCs w:val="24"/>
        </w:rPr>
        <w:t>техногенного характера</w:t>
      </w:r>
      <w:r w:rsidR="004858E3" w:rsidRPr="00845313">
        <w:rPr>
          <w:rFonts w:ascii="Arial" w:hAnsi="Arial" w:cs="Arial"/>
          <w:bCs/>
          <w:sz w:val="24"/>
          <w:szCs w:val="24"/>
        </w:rPr>
        <w:t>»</w:t>
      </w:r>
    </w:p>
    <w:p w:rsidR="005B3950" w:rsidRPr="00845313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45313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845313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845313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845313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845313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845313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 Красноярского края, ПОСТАНОВЛЯЮ:</w:t>
      </w:r>
    </w:p>
    <w:p w:rsidR="006A4E12" w:rsidRPr="00845313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45313">
        <w:rPr>
          <w:rFonts w:ascii="Arial" w:hAnsi="Arial" w:cs="Arial"/>
          <w:bCs/>
          <w:sz w:val="24"/>
          <w:szCs w:val="24"/>
        </w:rPr>
        <w:t xml:space="preserve">Внести в </w:t>
      </w:r>
      <w:r w:rsidR="00845313" w:rsidRPr="00845313">
        <w:rPr>
          <w:rFonts w:ascii="Arial" w:hAnsi="Arial" w:cs="Arial"/>
          <w:bCs/>
          <w:sz w:val="24"/>
          <w:szCs w:val="24"/>
        </w:rPr>
        <w:t>приложение к Постановлению</w:t>
      </w:r>
      <w:r w:rsidRPr="00845313">
        <w:rPr>
          <w:rFonts w:ascii="Arial" w:hAnsi="Arial" w:cs="Arial"/>
          <w:bCs/>
          <w:sz w:val="24"/>
          <w:szCs w:val="24"/>
        </w:rPr>
        <w:t xml:space="preserve"> Администрации Боготольского сельсовета Боготольского района Красн</w:t>
      </w:r>
      <w:r w:rsidR="0079477B" w:rsidRPr="00845313">
        <w:rPr>
          <w:rFonts w:ascii="Arial" w:hAnsi="Arial" w:cs="Arial"/>
          <w:sz w:val="24"/>
          <w:szCs w:val="24"/>
        </w:rPr>
        <w:t xml:space="preserve">оярского края </w:t>
      </w:r>
      <w:r w:rsidR="00EC129B" w:rsidRPr="00845313">
        <w:rPr>
          <w:rFonts w:ascii="Arial" w:hAnsi="Arial" w:cs="Arial"/>
          <w:sz w:val="24"/>
          <w:szCs w:val="24"/>
        </w:rPr>
        <w:t xml:space="preserve">от 01.11.2013 № 68 </w:t>
      </w:r>
      <w:r w:rsidR="0079477B" w:rsidRPr="00845313">
        <w:rPr>
          <w:rFonts w:ascii="Arial" w:hAnsi="Arial" w:cs="Arial"/>
          <w:sz w:val="24"/>
          <w:szCs w:val="24"/>
        </w:rPr>
        <w:t>«</w:t>
      </w:r>
      <w:r w:rsidR="008860F9" w:rsidRPr="00845313">
        <w:rPr>
          <w:rFonts w:ascii="Arial" w:hAnsi="Arial" w:cs="Arial"/>
          <w:sz w:val="24"/>
          <w:szCs w:val="24"/>
        </w:rPr>
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характера»</w:t>
      </w:r>
      <w:r w:rsidR="00A35152">
        <w:rPr>
          <w:rFonts w:ascii="Arial" w:hAnsi="Arial" w:cs="Arial"/>
          <w:sz w:val="24"/>
          <w:szCs w:val="24"/>
        </w:rPr>
        <w:t xml:space="preserve"> </w:t>
      </w:r>
      <w:r w:rsidR="003367DE" w:rsidRPr="00845313">
        <w:rPr>
          <w:rFonts w:ascii="Arial" w:hAnsi="Arial" w:cs="Arial"/>
          <w:bCs/>
          <w:sz w:val="24"/>
          <w:szCs w:val="24"/>
        </w:rPr>
        <w:t>(в ред.</w:t>
      </w:r>
      <w:r w:rsidR="00A35152">
        <w:rPr>
          <w:rFonts w:ascii="Arial" w:hAnsi="Arial" w:cs="Arial"/>
          <w:bCs/>
          <w:sz w:val="24"/>
          <w:szCs w:val="24"/>
        </w:rPr>
        <w:t xml:space="preserve"> </w:t>
      </w:r>
      <w:r w:rsidR="003367DE" w:rsidRPr="00845313">
        <w:rPr>
          <w:rFonts w:ascii="Arial" w:hAnsi="Arial" w:cs="Arial"/>
          <w:bCs/>
          <w:sz w:val="24"/>
          <w:szCs w:val="24"/>
        </w:rPr>
        <w:t xml:space="preserve">от 31.10.2016 № 106) </w:t>
      </w:r>
      <w:r w:rsidRPr="00845313">
        <w:rPr>
          <w:rFonts w:ascii="Arial" w:hAnsi="Arial" w:cs="Arial"/>
          <w:bCs/>
          <w:sz w:val="24"/>
          <w:szCs w:val="24"/>
        </w:rPr>
        <w:t>изменения:</w:t>
      </w:r>
    </w:p>
    <w:p w:rsidR="00845313" w:rsidRPr="00F85FEA" w:rsidRDefault="00486763" w:rsidP="0084531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пункте 1 строку</w:t>
      </w:r>
      <w:r w:rsidR="00845313">
        <w:rPr>
          <w:rFonts w:ascii="Arial" w:hAnsi="Arial" w:cs="Arial"/>
          <w:bCs/>
          <w:sz w:val="24"/>
          <w:szCs w:val="24"/>
        </w:rPr>
        <w:t xml:space="preserve"> 8</w:t>
      </w:r>
      <w:r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F85FEA" w:rsidRPr="00486763" w:rsidRDefault="00F85FEA" w:rsidP="00F85FEA">
      <w:pPr>
        <w:pStyle w:val="a3"/>
        <w:shd w:val="clear" w:color="auto" w:fill="FFFFFF"/>
        <w:spacing w:after="0" w:line="240" w:lineRule="auto"/>
        <w:ind w:left="106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486763" w:rsidRPr="00BC12FB" w:rsidTr="00B77A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63" w:rsidRPr="00486763" w:rsidRDefault="00486763" w:rsidP="00486763">
            <w:pPr>
              <w:pStyle w:val="a3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– </w:t>
            </w:r>
            <w:r w:rsidR="00F85FEA">
              <w:rPr>
                <w:rFonts w:ascii="Arial" w:hAnsi="Arial" w:cs="Arial"/>
                <w:sz w:val="24"/>
                <w:szCs w:val="24"/>
              </w:rPr>
              <w:t>254,0</w:t>
            </w:r>
            <w:r w:rsidRPr="00486763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2014 год – 35,0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2015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50,3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2016 год – 40,9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127,8</w:t>
            </w:r>
            <w:r w:rsidRPr="0048676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</w:t>
            </w:r>
            <w:r w:rsidRPr="00486763">
              <w:rPr>
                <w:rFonts w:ascii="Arial" w:hAnsi="Arial" w:cs="Arial"/>
                <w:sz w:val="24"/>
                <w:szCs w:val="24"/>
              </w:rPr>
              <w:t xml:space="preserve"> тыс. рулей;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2019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</w:t>
            </w:r>
            <w:r w:rsidRPr="00486763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средства федерального бюджета – 0,0 тыс. рублей: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2014 год – 0,0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2015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0,0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0,0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0,0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0,0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2019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0,0 тыс. рублей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средства краевого бюджета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62,8</w:t>
            </w:r>
            <w:r w:rsidRPr="00486763">
              <w:rPr>
                <w:rFonts w:ascii="Arial" w:hAnsi="Arial" w:cs="Arial"/>
                <w:sz w:val="24"/>
                <w:szCs w:val="24"/>
              </w:rPr>
              <w:t xml:space="preserve"> тыс. рублей: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2014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0,0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lastRenderedPageBreak/>
              <w:t>2015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0,0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0,0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2017 год – 62,8 </w:t>
            </w:r>
            <w:r w:rsidRPr="0048676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2018 год – 0,0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2019 год – 0,0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Ср</w:t>
            </w:r>
            <w:r w:rsidR="00F85FEA">
              <w:rPr>
                <w:rFonts w:ascii="Arial" w:hAnsi="Arial" w:cs="Arial"/>
                <w:sz w:val="24"/>
                <w:szCs w:val="24"/>
              </w:rPr>
              <w:t>едства местного бюджета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5FEA">
              <w:rPr>
                <w:rFonts w:ascii="Arial" w:hAnsi="Arial" w:cs="Arial"/>
                <w:sz w:val="24"/>
                <w:szCs w:val="24"/>
              </w:rPr>
              <w:t>- 191,2</w:t>
            </w:r>
            <w:r w:rsidRPr="00486763">
              <w:rPr>
                <w:rFonts w:ascii="Arial" w:hAnsi="Arial" w:cs="Arial"/>
                <w:sz w:val="24"/>
                <w:szCs w:val="24"/>
              </w:rPr>
              <w:t xml:space="preserve"> тыс. рублей: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2014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35,0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2015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50,3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763">
              <w:rPr>
                <w:rFonts w:ascii="Arial" w:hAnsi="Arial" w:cs="Arial"/>
                <w:sz w:val="24"/>
                <w:szCs w:val="24"/>
              </w:rPr>
              <w:t>40,9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65,0</w:t>
            </w:r>
            <w:r w:rsidRPr="00486763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</w:t>
            </w:r>
            <w:r w:rsidRPr="00486763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763">
              <w:rPr>
                <w:rFonts w:ascii="Arial" w:hAnsi="Arial" w:cs="Arial"/>
                <w:sz w:val="24"/>
                <w:szCs w:val="24"/>
              </w:rPr>
              <w:t>2019 год –</w:t>
            </w:r>
            <w:r w:rsidR="00A3515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</w:t>
            </w:r>
            <w:r w:rsidRPr="00486763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63" w:rsidRPr="00486763" w:rsidRDefault="00486763" w:rsidP="0048676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6763" w:rsidRDefault="00F85FEA" w:rsidP="00486763">
      <w:pPr>
        <w:pStyle w:val="a3"/>
        <w:shd w:val="clear" w:color="auto" w:fill="FFFFFF"/>
        <w:spacing w:after="0" w:line="240" w:lineRule="auto"/>
        <w:ind w:left="106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;</w:t>
      </w:r>
    </w:p>
    <w:p w:rsidR="00F85FEA" w:rsidRPr="00845313" w:rsidRDefault="00F85FEA" w:rsidP="00F85FE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пункт 5 изложить цифру «313,1» заменить цифрой «254,0»</w:t>
      </w:r>
      <w:r w:rsidR="009C7C1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в тексте «2017 год – 62,3 тыс. рублей» цифру «62,3» заменить цифрой «127,8»</w:t>
      </w:r>
      <w:r w:rsidR="009C7C1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в тексте «2018 год – 62,3 тыс. рублей» и «2019 год – 62,3 тыс. рублей» цифры «62,3» заменить цифрами «0».</w:t>
      </w:r>
      <w:proofErr w:type="gramEnd"/>
    </w:p>
    <w:p w:rsidR="00845313" w:rsidRPr="00845313" w:rsidRDefault="00845313" w:rsidP="00F85FEA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4" w:lineRule="exact"/>
        <w:ind w:left="0" w:firstLine="709"/>
        <w:jc w:val="both"/>
        <w:rPr>
          <w:rStyle w:val="2"/>
          <w:rFonts w:ascii="Arial" w:hAnsi="Arial" w:cs="Arial"/>
          <w:sz w:val="24"/>
          <w:szCs w:val="24"/>
        </w:rPr>
      </w:pPr>
      <w:r w:rsidRPr="00845313">
        <w:rPr>
          <w:rStyle w:val="2"/>
          <w:rFonts w:ascii="Arial" w:hAnsi="Arial" w:cs="Arial"/>
          <w:color w:val="000000"/>
          <w:sz w:val="24"/>
          <w:szCs w:val="24"/>
        </w:rPr>
        <w:t>Приложения 1,2 к муниципальной программе «Обеспечение жизнедеятельности территории Боготольского сельсовета»</w:t>
      </w:r>
      <w:r w:rsidR="00A3515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845313">
        <w:rPr>
          <w:rStyle w:val="2"/>
          <w:rFonts w:ascii="Arial" w:hAnsi="Arial" w:cs="Arial"/>
          <w:color w:val="000000"/>
          <w:sz w:val="24"/>
          <w:szCs w:val="24"/>
        </w:rPr>
        <w:t xml:space="preserve">изложить в новой редакции </w:t>
      </w:r>
      <w:proofErr w:type="gramStart"/>
      <w:r w:rsidRPr="00845313">
        <w:rPr>
          <w:rStyle w:val="2"/>
          <w:rFonts w:ascii="Arial" w:hAnsi="Arial" w:cs="Arial"/>
          <w:color w:val="000000"/>
          <w:sz w:val="24"/>
          <w:szCs w:val="24"/>
        </w:rPr>
        <w:t>согласно приложений</w:t>
      </w:r>
      <w:proofErr w:type="gramEnd"/>
      <w:r w:rsidRPr="00845313">
        <w:rPr>
          <w:rStyle w:val="2"/>
          <w:rFonts w:ascii="Arial" w:hAnsi="Arial" w:cs="Arial"/>
          <w:color w:val="000000"/>
          <w:sz w:val="24"/>
          <w:szCs w:val="24"/>
        </w:rPr>
        <w:t xml:space="preserve"> 1,2 к настоящему постановлению.</w:t>
      </w:r>
    </w:p>
    <w:p w:rsidR="005B3950" w:rsidRPr="00845313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45313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845313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845313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845313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845313">
        <w:rPr>
          <w:rFonts w:ascii="Arial" w:hAnsi="Arial" w:cs="Arial"/>
          <w:sz w:val="24"/>
          <w:szCs w:val="24"/>
        </w:rPr>
        <w:t>, на странице Боготольского сельсовета.</w:t>
      </w:r>
      <w:r w:rsidR="00A35152">
        <w:rPr>
          <w:rFonts w:ascii="Arial" w:hAnsi="Arial" w:cs="Arial"/>
          <w:sz w:val="24"/>
          <w:szCs w:val="24"/>
        </w:rPr>
        <w:t xml:space="preserve"> </w:t>
      </w:r>
    </w:p>
    <w:p w:rsidR="005B3950" w:rsidRPr="00845313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5313">
        <w:rPr>
          <w:rFonts w:ascii="Arial" w:hAnsi="Arial" w:cs="Arial"/>
          <w:sz w:val="24"/>
          <w:szCs w:val="24"/>
        </w:rPr>
        <w:t>Постановление вступает в силу в день, следующий за дне</w:t>
      </w:r>
      <w:r w:rsidR="00E47A3C">
        <w:rPr>
          <w:rFonts w:ascii="Arial" w:hAnsi="Arial" w:cs="Arial"/>
          <w:sz w:val="24"/>
          <w:szCs w:val="24"/>
        </w:rPr>
        <w:t>м его официального опубликования</w:t>
      </w:r>
      <w:r w:rsidRPr="00845313">
        <w:rPr>
          <w:rFonts w:ascii="Arial" w:hAnsi="Arial" w:cs="Arial"/>
          <w:sz w:val="24"/>
          <w:szCs w:val="24"/>
        </w:rPr>
        <w:t>.</w:t>
      </w:r>
    </w:p>
    <w:p w:rsidR="005B3950" w:rsidRPr="00845313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Default="005B3950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845313">
        <w:rPr>
          <w:rFonts w:ascii="Arial" w:hAnsi="Arial" w:cs="Arial"/>
          <w:bCs/>
          <w:sz w:val="24"/>
          <w:szCs w:val="24"/>
        </w:rPr>
        <w:t>Глава Боготольского сельсовета</w:t>
      </w:r>
      <w:r w:rsidR="00A35152">
        <w:rPr>
          <w:rFonts w:ascii="Arial" w:hAnsi="Arial" w:cs="Arial"/>
          <w:bCs/>
          <w:sz w:val="24"/>
          <w:szCs w:val="24"/>
        </w:rPr>
        <w:t xml:space="preserve">                                                     </w:t>
      </w:r>
      <w:r w:rsidRPr="00845313">
        <w:rPr>
          <w:rFonts w:ascii="Arial" w:hAnsi="Arial" w:cs="Arial"/>
          <w:bCs/>
          <w:sz w:val="24"/>
          <w:szCs w:val="24"/>
        </w:rPr>
        <w:t>С.А.</w:t>
      </w:r>
      <w:r w:rsidR="00A35152">
        <w:rPr>
          <w:rFonts w:ascii="Arial" w:hAnsi="Arial" w:cs="Arial"/>
          <w:bCs/>
          <w:sz w:val="24"/>
          <w:szCs w:val="24"/>
        </w:rPr>
        <w:t xml:space="preserve"> </w:t>
      </w:r>
      <w:r w:rsidRPr="00845313">
        <w:rPr>
          <w:rFonts w:ascii="Arial" w:hAnsi="Arial" w:cs="Arial"/>
          <w:bCs/>
          <w:sz w:val="24"/>
          <w:szCs w:val="24"/>
        </w:rPr>
        <w:t>Филиппов</w:t>
      </w:r>
      <w:r w:rsidR="00A35152">
        <w:rPr>
          <w:rFonts w:ascii="Arial" w:hAnsi="Arial" w:cs="Arial"/>
          <w:bCs/>
          <w:sz w:val="24"/>
          <w:szCs w:val="24"/>
        </w:rPr>
        <w:t>.</w:t>
      </w: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35152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  <w:sectPr w:rsidR="00A351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A35152" w:rsidRPr="00A35152" w:rsidTr="00A35152">
        <w:trPr>
          <w:gridBefore w:val="2"/>
          <w:wBefore w:w="4237" w:type="dxa"/>
          <w:trHeight w:val="255"/>
        </w:trPr>
        <w:tc>
          <w:tcPr>
            <w:tcW w:w="1054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Приложение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3515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A35152" w:rsidRPr="00A35152" w:rsidTr="00A35152">
        <w:trPr>
          <w:gridBefore w:val="2"/>
          <w:wBefore w:w="4237" w:type="dxa"/>
          <w:trHeight w:val="285"/>
        </w:trPr>
        <w:tc>
          <w:tcPr>
            <w:tcW w:w="1054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к муниципальной программе "Обеспечение пожарной безопасности</w:t>
            </w:r>
          </w:p>
        </w:tc>
      </w:tr>
      <w:tr w:rsidR="00A35152" w:rsidRPr="00A35152" w:rsidTr="00A35152">
        <w:trPr>
          <w:gridBefore w:val="2"/>
          <w:wBefore w:w="4237" w:type="dxa"/>
          <w:trHeight w:val="866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и защита населения и территории Боготольского сельсовета</w:t>
            </w:r>
          </w:p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от чрезвычайных ситуаций природного и техногенного характера"</w:t>
            </w:r>
          </w:p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35152" w:rsidRPr="00A35152" w:rsidTr="00A35152">
        <w:trPr>
          <w:trHeight w:val="255"/>
        </w:trPr>
        <w:tc>
          <w:tcPr>
            <w:tcW w:w="14786" w:type="dxa"/>
            <w:gridSpan w:val="11"/>
            <w:tcBorders>
              <w:top w:val="nil"/>
              <w:left w:val="nil"/>
              <w:right w:val="nil"/>
            </w:tcBorders>
            <w:noWrap/>
            <w:hideMark/>
          </w:tcPr>
          <w:p w:rsid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Информация о распределении планируемых расходов по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35152">
              <w:rPr>
                <w:rFonts w:ascii="Arial" w:hAnsi="Arial" w:cs="Arial"/>
                <w:bCs/>
                <w:sz w:val="24"/>
                <w:szCs w:val="24"/>
              </w:rPr>
              <w:t>мероприятиям муниципальной программы Боготольского сельсовета</w:t>
            </w:r>
          </w:p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152" w:rsidRPr="00A35152" w:rsidTr="00A35152">
        <w:trPr>
          <w:trHeight w:val="255"/>
        </w:trPr>
        <w:tc>
          <w:tcPr>
            <w:tcW w:w="193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152" w:rsidRPr="00A35152" w:rsidTr="00A35152">
        <w:trPr>
          <w:trHeight w:val="330"/>
        </w:trPr>
        <w:tc>
          <w:tcPr>
            <w:tcW w:w="193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(Тыс. рублей)</w:t>
            </w:r>
          </w:p>
        </w:tc>
      </w:tr>
      <w:tr w:rsidR="00A35152" w:rsidRPr="00A35152" w:rsidTr="00A35152">
        <w:trPr>
          <w:trHeight w:val="178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A35152" w:rsidRPr="00A35152" w:rsidTr="00A35152">
        <w:trPr>
          <w:trHeight w:val="300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4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77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35152">
              <w:rPr>
                <w:rFonts w:ascii="Arial" w:hAnsi="Arial" w:cs="Arial"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2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2017 год</w:t>
            </w:r>
          </w:p>
        </w:tc>
        <w:tc>
          <w:tcPr>
            <w:tcW w:w="132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 xml:space="preserve">2018 год </w:t>
            </w:r>
          </w:p>
        </w:tc>
        <w:tc>
          <w:tcPr>
            <w:tcW w:w="132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 xml:space="preserve">2019 год </w:t>
            </w:r>
          </w:p>
        </w:tc>
        <w:tc>
          <w:tcPr>
            <w:tcW w:w="158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152" w:rsidRPr="00A35152" w:rsidTr="00A35152">
        <w:trPr>
          <w:trHeight w:val="300"/>
        </w:trPr>
        <w:tc>
          <w:tcPr>
            <w:tcW w:w="193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14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77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2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32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325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</w:tr>
      <w:tr w:rsidR="00A35152" w:rsidRPr="00A35152" w:rsidTr="00A35152">
        <w:trPr>
          <w:trHeight w:val="1200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127,8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127,8</w:t>
            </w:r>
          </w:p>
        </w:tc>
      </w:tr>
      <w:tr w:rsidR="00A35152" w:rsidRPr="00A35152" w:rsidTr="00A35152">
        <w:trPr>
          <w:trHeight w:val="154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127,8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127,8</w:t>
            </w:r>
          </w:p>
        </w:tc>
      </w:tr>
      <w:tr w:rsidR="00A35152" w:rsidRPr="00A35152" w:rsidTr="00A35152">
        <w:trPr>
          <w:trHeight w:val="115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19,4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19,4</w:t>
            </w:r>
          </w:p>
        </w:tc>
      </w:tr>
      <w:tr w:rsidR="00A35152" w:rsidRPr="00A35152" w:rsidTr="00A35152">
        <w:trPr>
          <w:trHeight w:val="154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19,4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19,4</w:t>
            </w:r>
          </w:p>
        </w:tc>
      </w:tr>
      <w:tr w:rsidR="00A35152" w:rsidRPr="00A35152" w:rsidTr="00A35152">
        <w:trPr>
          <w:trHeight w:val="115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61,9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61,9</w:t>
            </w:r>
          </w:p>
        </w:tc>
      </w:tr>
      <w:tr w:rsidR="00A35152" w:rsidRPr="00A35152" w:rsidTr="00A35152">
        <w:trPr>
          <w:trHeight w:val="154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61,9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61,9</w:t>
            </w:r>
          </w:p>
        </w:tc>
      </w:tr>
      <w:tr w:rsidR="00A35152" w:rsidRPr="00A35152" w:rsidTr="00A35152">
        <w:trPr>
          <w:trHeight w:val="121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 xml:space="preserve">Приобретение, монтаж, обслуживание и ремонт систем оповещения </w:t>
            </w: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населения. 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всего расходные обязательства по мероприятию, </w:t>
            </w: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54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15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 xml:space="preserve"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</w:t>
            </w: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(</w:t>
            </w:r>
            <w:proofErr w:type="spellStart"/>
            <w:r w:rsidRPr="00A35152">
              <w:rPr>
                <w:rFonts w:ascii="Arial" w:hAnsi="Arial" w:cs="Arial"/>
                <w:bCs/>
                <w:sz w:val="24"/>
                <w:szCs w:val="24"/>
              </w:rPr>
              <w:t>водоисточников</w:t>
            </w:r>
            <w:proofErr w:type="spellEnd"/>
            <w:r w:rsidRPr="00A35152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277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15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Материальное стимулирование добровольных инспекторов, пожарной охраны и внештатных инструкторов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54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15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Мероприятие 1.6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46,5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46,5</w:t>
            </w:r>
          </w:p>
        </w:tc>
      </w:tr>
      <w:tr w:rsidR="00A35152" w:rsidRPr="00A35152" w:rsidTr="00A35152">
        <w:trPr>
          <w:trHeight w:val="154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46,5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46,5</w:t>
            </w:r>
          </w:p>
        </w:tc>
      </w:tr>
      <w:tr w:rsidR="00A35152" w:rsidRPr="00A35152" w:rsidTr="00A35152">
        <w:trPr>
          <w:trHeight w:val="115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Мероприятие 2.1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54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155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Мероприятие 3.1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54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Боготольского сельсовета Боготольского </w:t>
            </w: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140"/>
        </w:trPr>
        <w:tc>
          <w:tcPr>
            <w:tcW w:w="1932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Мероприятие 3.2</w:t>
            </w:r>
          </w:p>
        </w:tc>
        <w:tc>
          <w:tcPr>
            <w:tcW w:w="2305" w:type="dxa"/>
            <w:vMerge w:val="restart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1515"/>
        </w:trPr>
        <w:tc>
          <w:tcPr>
            <w:tcW w:w="1932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82" w:type="dxa"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A35152" w:rsidRPr="00A35152" w:rsidTr="00A35152">
        <w:trPr>
          <w:trHeight w:val="285"/>
        </w:trPr>
        <w:tc>
          <w:tcPr>
            <w:tcW w:w="193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152" w:rsidRPr="00A35152" w:rsidTr="00A35152">
        <w:trPr>
          <w:trHeight w:val="300"/>
        </w:trPr>
        <w:tc>
          <w:tcPr>
            <w:tcW w:w="193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152" w:rsidRPr="00A35152" w:rsidTr="00A35152">
        <w:trPr>
          <w:trHeight w:val="255"/>
        </w:trPr>
        <w:tc>
          <w:tcPr>
            <w:tcW w:w="193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4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2" w:type="dxa"/>
            <w:noWrap/>
            <w:hideMark/>
          </w:tcPr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152" w:rsidRPr="00A35152" w:rsidTr="00A35152">
        <w:trPr>
          <w:trHeight w:val="571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noWrap/>
            <w:hideMark/>
          </w:tcPr>
          <w:p w:rsid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35152" w:rsidRPr="00A35152" w:rsidRDefault="00A35152" w:rsidP="00A351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5152">
              <w:rPr>
                <w:rFonts w:ascii="Arial" w:hAnsi="Arial" w:cs="Arial"/>
                <w:bCs/>
                <w:sz w:val="24"/>
                <w:szCs w:val="24"/>
              </w:rPr>
              <w:t>Глава Боготольского сельсовета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A35152">
              <w:rPr>
                <w:rFonts w:ascii="Arial" w:hAnsi="Arial" w:cs="Arial"/>
                <w:bCs/>
                <w:sz w:val="24"/>
                <w:szCs w:val="24"/>
              </w:rPr>
              <w:t>С.А. Филиппов</w:t>
            </w:r>
          </w:p>
        </w:tc>
      </w:tr>
    </w:tbl>
    <w:p w:rsidR="00A35152" w:rsidRPr="00845313" w:rsidRDefault="00A35152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B3950" w:rsidRPr="00845313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14926" w:type="dxa"/>
        <w:tblInd w:w="93" w:type="dxa"/>
        <w:tblLook w:val="04A0" w:firstRow="1" w:lastRow="0" w:firstColumn="1" w:lastColumn="0" w:noHBand="0" w:noVBand="1"/>
      </w:tblPr>
      <w:tblGrid>
        <w:gridCol w:w="2721"/>
        <w:gridCol w:w="3000"/>
        <w:gridCol w:w="4412"/>
        <w:gridCol w:w="1225"/>
        <w:gridCol w:w="1161"/>
        <w:gridCol w:w="1225"/>
        <w:gridCol w:w="1182"/>
      </w:tblGrid>
      <w:tr w:rsidR="00A35152" w:rsidRPr="00A35152" w:rsidTr="00A35152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35152" w:rsidRP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Приложение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A35152" w:rsidRPr="00A35152" w:rsidTr="00A35152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муниципальной программе "Обеспечение пожарной безопасности</w:t>
            </w:r>
          </w:p>
        </w:tc>
      </w:tr>
      <w:tr w:rsidR="00A35152" w:rsidRPr="00A35152" w:rsidTr="00A35152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защита населения и территории Боготольского сельсовета</w:t>
            </w:r>
          </w:p>
        </w:tc>
      </w:tr>
      <w:tr w:rsidR="00A35152" w:rsidRPr="00A35152" w:rsidTr="00A35152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чрезвычайных ситуаций природного и техногенного характера"</w:t>
            </w:r>
          </w:p>
        </w:tc>
      </w:tr>
      <w:tr w:rsidR="00A35152" w:rsidRPr="00A35152" w:rsidTr="00A35152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152" w:rsidRPr="00A35152" w:rsidTr="00A35152">
        <w:trPr>
          <w:trHeight w:val="300"/>
        </w:trPr>
        <w:tc>
          <w:tcPr>
            <w:tcW w:w="14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ресурсном обеспечении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351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прогнозной оценке расходов по реализации целей мероприятий </w:t>
            </w:r>
          </w:p>
        </w:tc>
      </w:tr>
      <w:tr w:rsidR="00A35152" w:rsidRPr="00A35152" w:rsidTr="00A35152">
        <w:trPr>
          <w:trHeight w:val="300"/>
        </w:trPr>
        <w:tc>
          <w:tcPr>
            <w:tcW w:w="14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A35152" w:rsidRPr="00A35152" w:rsidTr="00A35152">
        <w:trPr>
          <w:trHeight w:val="300"/>
        </w:trPr>
        <w:tc>
          <w:tcPr>
            <w:tcW w:w="14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A35152" w:rsidRPr="00A35152" w:rsidTr="00A35152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5152" w:rsidRPr="00A35152" w:rsidTr="00A35152">
        <w:trPr>
          <w:trHeight w:val="33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35152" w:rsidRPr="00A35152" w:rsidTr="00A35152">
        <w:trPr>
          <w:trHeight w:val="570"/>
        </w:trPr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7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A35152" w:rsidRPr="00A35152" w:rsidTr="00A35152">
        <w:trPr>
          <w:trHeight w:val="780"/>
        </w:trPr>
        <w:tc>
          <w:tcPr>
            <w:tcW w:w="2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на период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2017-2019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127,8</w:t>
            </w:r>
          </w:p>
        </w:tc>
      </w:tr>
      <w:tr w:rsidR="00A35152" w:rsidRPr="00A35152" w:rsidTr="00A35152">
        <w:trPr>
          <w:trHeight w:val="34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31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31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62,8</w:t>
            </w:r>
          </w:p>
        </w:tc>
      </w:tr>
      <w:tr w:rsidR="00A35152" w:rsidRPr="00A35152" w:rsidTr="00A35152">
        <w:trPr>
          <w:trHeight w:val="58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19,4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18,5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61,9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61,9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Приобретение, монтаж, </w:t>
            </w: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46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водоисточников</w:t>
            </w:r>
            <w:proofErr w:type="spellEnd"/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160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Материальное стимулирование добровольных инспекторов, пожарной охраны и внештатных инструкторов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46,5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44,3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Приобретение и (или) изготовление плакатов, </w:t>
            </w: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буклетов, памяток, листовок в области пожарной безопасности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51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40"/>
        </w:trPr>
        <w:tc>
          <w:tcPr>
            <w:tcW w:w="2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Распространение среди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351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населения плакатов, буклетов, памяток, листовок в области пожарной безопасности</w:t>
            </w:r>
          </w:p>
        </w:tc>
        <w:tc>
          <w:tcPr>
            <w:tcW w:w="44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3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70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975"/>
        </w:trPr>
        <w:tc>
          <w:tcPr>
            <w:tcW w:w="2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1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35152" w:rsidRPr="00A35152" w:rsidTr="00A35152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152" w:rsidRPr="00A35152" w:rsidTr="00A35152">
        <w:trPr>
          <w:trHeight w:val="255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152" w:rsidRPr="00A35152" w:rsidTr="00A35152">
        <w:trPr>
          <w:trHeight w:val="285"/>
        </w:trPr>
        <w:tc>
          <w:tcPr>
            <w:tcW w:w="14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152" w:rsidRPr="00A35152" w:rsidRDefault="00A35152" w:rsidP="00A351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35152">
              <w:rPr>
                <w:rFonts w:ascii="Arial" w:eastAsia="Times New Roman" w:hAnsi="Arial" w:cs="Arial"/>
                <w:lang w:eastAsia="ru-RU"/>
              </w:rPr>
              <w:t>Глава Боготольского сельсовета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A35152">
              <w:rPr>
                <w:rFonts w:ascii="Arial" w:eastAsia="Times New Roman" w:hAnsi="Arial" w:cs="Arial"/>
                <w:lang w:eastAsia="ru-RU"/>
              </w:rPr>
              <w:t>С.А. Филиппов</w:t>
            </w:r>
          </w:p>
        </w:tc>
      </w:tr>
    </w:tbl>
    <w:p w:rsidR="005B3950" w:rsidRPr="00845313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5B3950" w:rsidRPr="00845313" w:rsidSect="00A351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B65120"/>
    <w:multiLevelType w:val="hybridMultilevel"/>
    <w:tmpl w:val="3AD8EA46"/>
    <w:lvl w:ilvl="0" w:tplc="7FBE2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67DE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858E3"/>
    <w:rsid w:val="00486763"/>
    <w:rsid w:val="004A2FBD"/>
    <w:rsid w:val="004B5869"/>
    <w:rsid w:val="004C0026"/>
    <w:rsid w:val="004D5F02"/>
    <w:rsid w:val="004E7A53"/>
    <w:rsid w:val="004F7BCF"/>
    <w:rsid w:val="005223BF"/>
    <w:rsid w:val="00553034"/>
    <w:rsid w:val="005566C5"/>
    <w:rsid w:val="00562E32"/>
    <w:rsid w:val="005B3950"/>
    <w:rsid w:val="00614514"/>
    <w:rsid w:val="00622777"/>
    <w:rsid w:val="00627D11"/>
    <w:rsid w:val="0069082A"/>
    <w:rsid w:val="00693E6D"/>
    <w:rsid w:val="006A4E12"/>
    <w:rsid w:val="006B215F"/>
    <w:rsid w:val="006B279D"/>
    <w:rsid w:val="006B598A"/>
    <w:rsid w:val="006C6844"/>
    <w:rsid w:val="00702F5A"/>
    <w:rsid w:val="007030A7"/>
    <w:rsid w:val="0076512A"/>
    <w:rsid w:val="00785AD5"/>
    <w:rsid w:val="0079477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45313"/>
    <w:rsid w:val="00860365"/>
    <w:rsid w:val="00883127"/>
    <w:rsid w:val="008860F9"/>
    <w:rsid w:val="008A165C"/>
    <w:rsid w:val="008E17CB"/>
    <w:rsid w:val="00912CE2"/>
    <w:rsid w:val="009C7C1A"/>
    <w:rsid w:val="00A3515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08D2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6D9E"/>
    <w:rsid w:val="00DD72E1"/>
    <w:rsid w:val="00DF31F6"/>
    <w:rsid w:val="00E47A3C"/>
    <w:rsid w:val="00EA2E0D"/>
    <w:rsid w:val="00EC129B"/>
    <w:rsid w:val="00EF56B0"/>
    <w:rsid w:val="00F17A4C"/>
    <w:rsid w:val="00F343B9"/>
    <w:rsid w:val="00F34958"/>
    <w:rsid w:val="00F41D42"/>
    <w:rsid w:val="00F531A5"/>
    <w:rsid w:val="00F6283B"/>
    <w:rsid w:val="00F71BD5"/>
    <w:rsid w:val="00F85FEA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character" w:customStyle="1" w:styleId="2">
    <w:name w:val="Основной текст (2)_"/>
    <w:link w:val="21"/>
    <w:rsid w:val="0084531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45313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A3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character" w:customStyle="1" w:styleId="2">
    <w:name w:val="Основной текст (2)_"/>
    <w:link w:val="21"/>
    <w:rsid w:val="0084531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45313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A3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21</cp:revision>
  <cp:lastPrinted>2017-12-27T01:47:00Z</cp:lastPrinted>
  <dcterms:created xsi:type="dcterms:W3CDTF">2016-11-10T06:55:00Z</dcterms:created>
  <dcterms:modified xsi:type="dcterms:W3CDTF">2017-12-27T01:48:00Z</dcterms:modified>
</cp:coreProperties>
</file>