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8D" w:rsidRPr="00A60FE6" w:rsidRDefault="0014518D" w:rsidP="008639AD">
      <w:pPr>
        <w:pStyle w:val="Title"/>
        <w:rPr>
          <w:szCs w:val="28"/>
        </w:rPr>
      </w:pPr>
      <w:r w:rsidRPr="005F2D02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5" o:title=""/>
          </v:shape>
        </w:pict>
      </w:r>
    </w:p>
    <w:p w:rsidR="0014518D" w:rsidRPr="00A60FE6" w:rsidRDefault="0014518D" w:rsidP="008639AD">
      <w:pPr>
        <w:pStyle w:val="Title"/>
        <w:rPr>
          <w:szCs w:val="28"/>
        </w:rPr>
      </w:pPr>
    </w:p>
    <w:p w:rsidR="0014518D" w:rsidRPr="00A60FE6" w:rsidRDefault="0014518D" w:rsidP="008639AD">
      <w:pPr>
        <w:pStyle w:val="Title"/>
        <w:rPr>
          <w:szCs w:val="28"/>
        </w:rPr>
      </w:pPr>
      <w:r w:rsidRPr="00A60FE6">
        <w:rPr>
          <w:szCs w:val="28"/>
        </w:rPr>
        <w:t>Администрация Большекосульского сельсовета</w:t>
      </w:r>
    </w:p>
    <w:p w:rsidR="0014518D" w:rsidRPr="00A60FE6" w:rsidRDefault="0014518D" w:rsidP="008639AD">
      <w:pPr>
        <w:pStyle w:val="Title"/>
        <w:rPr>
          <w:szCs w:val="28"/>
        </w:rPr>
      </w:pPr>
      <w:r w:rsidRPr="00A60FE6">
        <w:rPr>
          <w:szCs w:val="28"/>
        </w:rPr>
        <w:t xml:space="preserve"> Боготольского района</w:t>
      </w:r>
    </w:p>
    <w:p w:rsidR="0014518D" w:rsidRPr="00A60FE6" w:rsidRDefault="0014518D" w:rsidP="008639AD">
      <w:pPr>
        <w:pStyle w:val="Title"/>
        <w:rPr>
          <w:b w:val="0"/>
          <w:bCs w:val="0"/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14518D" w:rsidRPr="00A60FE6" w:rsidRDefault="0014518D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14518D" w:rsidRPr="00A60FE6" w:rsidRDefault="0014518D" w:rsidP="008639AD">
      <w:pPr>
        <w:jc w:val="center"/>
        <w:rPr>
          <w:b/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« 23 » октября  2015</w:t>
      </w:r>
      <w:r w:rsidRPr="00A60FE6">
        <w:rPr>
          <w:sz w:val="28"/>
          <w:szCs w:val="28"/>
        </w:rPr>
        <w:t xml:space="preserve"> года</w:t>
      </w:r>
      <w:r w:rsidRPr="00A60FE6">
        <w:rPr>
          <w:sz w:val="28"/>
          <w:szCs w:val="28"/>
        </w:rPr>
        <w:tab/>
      </w:r>
      <w:r w:rsidRPr="00A60FE6">
        <w:rPr>
          <w:sz w:val="28"/>
          <w:szCs w:val="28"/>
          <w:lang w:eastAsia="en-US"/>
        </w:rPr>
        <w:t>с. Большая Косуль</w:t>
      </w:r>
      <w:r>
        <w:rPr>
          <w:sz w:val="28"/>
          <w:szCs w:val="28"/>
        </w:rPr>
        <w:tab/>
        <w:t xml:space="preserve">          №  61</w:t>
      </w: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center"/>
        <w:rPr>
          <w:b/>
          <w:sz w:val="28"/>
          <w:szCs w:val="28"/>
        </w:rPr>
      </w:pPr>
    </w:p>
    <w:p w:rsidR="0014518D" w:rsidRPr="00A60FE6" w:rsidRDefault="0014518D" w:rsidP="008639AD">
      <w:pPr>
        <w:rPr>
          <w:b/>
          <w:sz w:val="28"/>
          <w:szCs w:val="28"/>
        </w:rPr>
      </w:pPr>
    </w:p>
    <w:p w:rsidR="0014518D" w:rsidRPr="00A60FE6" w:rsidRDefault="0014518D" w:rsidP="008639AD">
      <w:pPr>
        <w:rPr>
          <w:b/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Большекосульского сельсовета на 2016 год и плановый период 2017 и 2018 годов</w:t>
      </w: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целях разработки проекта бюджета Большекосульского сельсовета на 2016 год и плановый период 2017 и 2018 годов, в соответствии с требованиями пункта 2 статьи 172 Бюджетного кодекса Российской Федерации, Устава сельсовета,</w:t>
      </w:r>
    </w:p>
    <w:p w:rsidR="0014518D" w:rsidRPr="00A60FE6" w:rsidRDefault="0014518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14518D" w:rsidRPr="00A60FE6" w:rsidRDefault="0014518D" w:rsidP="008639AD">
      <w:pPr>
        <w:ind w:firstLine="748"/>
        <w:jc w:val="both"/>
        <w:rPr>
          <w:sz w:val="28"/>
          <w:szCs w:val="28"/>
        </w:rPr>
      </w:pPr>
    </w:p>
    <w:p w:rsidR="0014518D" w:rsidRPr="00A60FE6" w:rsidRDefault="0014518D" w:rsidP="00DD0801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Утвердить основные направления бюджетной политики Большекосульского сельсовета на 2016 год и плановый период 2017 и 2018 годов согласно приложению.</w:t>
      </w:r>
    </w:p>
    <w:p w:rsidR="0014518D" w:rsidRPr="00A60FE6" w:rsidRDefault="0014518D" w:rsidP="008639AD">
      <w:pPr>
        <w:ind w:firstLine="70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Контроль за выполнением настоящего постановления возложить на главного бухгалтера Лаврентьеву Н.В.</w:t>
      </w:r>
    </w:p>
    <w:p w:rsidR="0014518D" w:rsidRPr="00A60FE6" w:rsidRDefault="0014518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3. Настоящее постановление обнародовать на досках информации и разместить на официальном сайте администрации Боготольского района в сети интернет </w:t>
      </w:r>
      <w:hyperlink r:id="rId6" w:history="1">
        <w:r w:rsidRPr="00A60FE6">
          <w:rPr>
            <w:rStyle w:val="Hyperlink"/>
            <w:sz w:val="28"/>
            <w:szCs w:val="28"/>
            <w:lang w:val="en-US"/>
          </w:rPr>
          <w:t>www</w:t>
        </w:r>
        <w:r w:rsidRPr="00A60FE6">
          <w:rPr>
            <w:rStyle w:val="Hyperlink"/>
            <w:sz w:val="28"/>
            <w:szCs w:val="28"/>
          </w:rPr>
          <w:t>.</w:t>
        </w:r>
        <w:r w:rsidRPr="00A60FE6">
          <w:rPr>
            <w:rStyle w:val="Hyperlink"/>
            <w:sz w:val="28"/>
            <w:szCs w:val="28"/>
            <w:lang w:val="en-US"/>
          </w:rPr>
          <w:t>bogotol</w:t>
        </w:r>
        <w:r w:rsidRPr="00A60FE6">
          <w:rPr>
            <w:rStyle w:val="Hyperlink"/>
            <w:sz w:val="28"/>
            <w:szCs w:val="28"/>
          </w:rPr>
          <w:t>-</w:t>
        </w:r>
        <w:r w:rsidRPr="00A60FE6">
          <w:rPr>
            <w:rStyle w:val="Hyperlink"/>
            <w:sz w:val="28"/>
            <w:szCs w:val="28"/>
            <w:lang w:val="en-US"/>
          </w:rPr>
          <w:t>ru</w:t>
        </w:r>
      </w:hyperlink>
      <w:r w:rsidRPr="00A60FE6">
        <w:rPr>
          <w:sz w:val="28"/>
          <w:szCs w:val="28"/>
        </w:rPr>
        <w:t xml:space="preserve"> на странице Большекосульского сельсовета.</w:t>
      </w:r>
    </w:p>
    <w:p w:rsidR="0014518D" w:rsidRPr="00A60FE6" w:rsidRDefault="0014518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4.   Постановление вступает в силу в день, следующий за днем его официального обнародования.</w:t>
      </w: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A513A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>Глава Большекосульского сельсовета                                         О.С. Харин</w:t>
      </w:r>
    </w:p>
    <w:p w:rsidR="0014518D" w:rsidRPr="00A60FE6" w:rsidRDefault="0014518D" w:rsidP="00827221">
      <w:pPr>
        <w:jc w:val="both"/>
        <w:rPr>
          <w:sz w:val="28"/>
          <w:szCs w:val="28"/>
        </w:rPr>
      </w:pPr>
    </w:p>
    <w:p w:rsidR="0014518D" w:rsidRPr="00A60FE6" w:rsidRDefault="0014518D" w:rsidP="00827221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jc w:val="both"/>
        <w:rPr>
          <w:sz w:val="28"/>
          <w:szCs w:val="28"/>
        </w:rPr>
      </w:pPr>
    </w:p>
    <w:p w:rsidR="0014518D" w:rsidRPr="00A60FE6" w:rsidRDefault="0014518D" w:rsidP="008639AD">
      <w:pPr>
        <w:ind w:left="6919"/>
        <w:rPr>
          <w:sz w:val="28"/>
          <w:szCs w:val="28"/>
        </w:rPr>
      </w:pPr>
    </w:p>
    <w:p w:rsidR="0014518D" w:rsidRPr="00A60FE6" w:rsidRDefault="0014518D" w:rsidP="008639AD">
      <w:pPr>
        <w:ind w:left="6919"/>
        <w:rPr>
          <w:sz w:val="28"/>
          <w:szCs w:val="28"/>
        </w:rPr>
      </w:pPr>
    </w:p>
    <w:p w:rsidR="0014518D" w:rsidRPr="00A60FE6" w:rsidRDefault="0014518D" w:rsidP="008639AD">
      <w:pPr>
        <w:ind w:left="6919"/>
        <w:rPr>
          <w:sz w:val="28"/>
          <w:szCs w:val="28"/>
        </w:rPr>
      </w:pPr>
    </w:p>
    <w:p w:rsidR="0014518D" w:rsidRPr="00A60FE6" w:rsidRDefault="0014518D" w:rsidP="00E631AD">
      <w:pPr>
        <w:jc w:val="right"/>
        <w:rPr>
          <w:sz w:val="28"/>
          <w:szCs w:val="28"/>
        </w:rPr>
      </w:pPr>
      <w:bookmarkStart w:id="0" w:name="_GoBack"/>
      <w:bookmarkEnd w:id="0"/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14518D" w:rsidRPr="00A60FE6" w:rsidRDefault="0014518D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Большекосульского сельсовета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от « 23</w:t>
      </w:r>
      <w:r w:rsidRPr="00A60FE6">
        <w:rPr>
          <w:sz w:val="28"/>
          <w:szCs w:val="28"/>
        </w:rPr>
        <w:t xml:space="preserve"> »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A60FE6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№ 61</w:t>
      </w:r>
    </w:p>
    <w:p w:rsidR="0014518D" w:rsidRPr="00A60FE6" w:rsidRDefault="0014518D" w:rsidP="008639AD">
      <w:pPr>
        <w:pStyle w:val="ConsPlusTitle"/>
        <w:widowControl/>
        <w:jc w:val="both"/>
      </w:pPr>
    </w:p>
    <w:p w:rsidR="0014518D" w:rsidRPr="00A60FE6" w:rsidRDefault="0014518D" w:rsidP="008639AD">
      <w:pPr>
        <w:pStyle w:val="ConsPlusTitle"/>
        <w:widowControl/>
        <w:jc w:val="center"/>
      </w:pPr>
      <w:r w:rsidRPr="00A60FE6">
        <w:t>Основные направления бюджетной политики Большекосульского сельсовета</w:t>
      </w:r>
    </w:p>
    <w:p w:rsidR="0014518D" w:rsidRPr="00A60FE6" w:rsidRDefault="0014518D" w:rsidP="008639AD">
      <w:pPr>
        <w:pStyle w:val="ConsPlusTitle"/>
        <w:widowControl/>
        <w:jc w:val="center"/>
      </w:pPr>
      <w:r w:rsidRPr="00A60FE6">
        <w:t>на 2016 год и на плановый период 2017 и 2018 годов.</w:t>
      </w:r>
    </w:p>
    <w:p w:rsidR="0014518D" w:rsidRPr="00A60FE6" w:rsidRDefault="0014518D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14518D" w:rsidRPr="00A60FE6" w:rsidRDefault="0014518D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Основные направления бюджетной политики Большекосульского сельсовета на 2016 год и на плановый период 2017 и 2018 годов разработаны на основании ст. 172 Бюджетного кодекса Российской Федерации.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В 2014 году и в текущем 2015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Большекосульского сельсовета в 2016 году и плановом периоде 2017 и 2018 годов.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14518D" w:rsidRPr="00A60FE6" w:rsidRDefault="0014518D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сельсовета  на 2016-2018 годы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бюджетной политики сельсовета в 2016 - 2018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14518D" w:rsidRPr="00A60FE6" w:rsidRDefault="0014518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2.1. Обеспечение долгосрочной сбалансированности </w:t>
      </w:r>
    </w:p>
    <w:p w:rsidR="0014518D" w:rsidRPr="00A60FE6" w:rsidRDefault="0014518D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и устойчивости бюджета сельсовета</w:t>
      </w:r>
    </w:p>
    <w:p w:rsidR="0014518D" w:rsidRPr="00A60FE6" w:rsidRDefault="0014518D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Проект бюджета сельсовета на 2016 год и плановый период 2017-2018 годов будет рассчитываться исходя из 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2.2. Применение программно – целевых методов планирования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Проект бюджета сельсовета на 2016 год и на плановый период 2017 и 2018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за их реализацией.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Большекосульского сельсовета, органов государственной власти субъекта Российской Федерации.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Большекосульского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2016 год и на плановый период 2017 и 2018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Боготольского района в сети интернет, на странице администрации Большекосульского сельсовета и публикации в спец. выпуске общественно- политической газете «Земля боготольская». 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14518D" w:rsidRPr="00A60FE6" w:rsidRDefault="0014518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Большекосульского сельсовета на 2016 год и на плановый период 2017 и 2018 годов</w:t>
      </w:r>
    </w:p>
    <w:p w:rsidR="0014518D" w:rsidRPr="00A60FE6" w:rsidRDefault="0014518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14518D" w:rsidRPr="00A60FE6" w:rsidRDefault="0014518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14518D" w:rsidRPr="00A60FE6" w:rsidRDefault="0014518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2016-2018 годы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Формирование объема и структуры расходов бюджета сельсовета на 2016-2018 годы будет осуществляться исходя из следующих основных подходов: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на 2016-2018 годы – на основе объемов расходов, утвержденных решением Большекосульского сельского  Совета депутатов  от 24.12.2014 № 43-147 «О бюджете сельсовета на 2015 год и на плановый период 2016 и 2017 годов»;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2018 год – исходя из необходимости финансового обеспечения «длящихся» расходных обязательств;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б) уточнение объемов бюджетных ассигнований на 2016-2018 годы на исполнение действующих расходных обязательств с учетом: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-межбюджетных трансфертов в проекте Боготольского района;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Большекосульского сельсовета, из реестра расходных обязательств;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в) 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14518D" w:rsidRPr="00A60FE6" w:rsidRDefault="0014518D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Приоритеты бюджетных расходов в 2016-2018 годах</w:t>
      </w:r>
    </w:p>
    <w:p w:rsidR="0014518D" w:rsidRPr="00A60FE6" w:rsidRDefault="0014518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14518D" w:rsidRPr="00A60FE6" w:rsidRDefault="0014518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Главным инструментом реализации приоритетных бюджетных расходов являются муниципальные программы сельсовета. Значительная часть расходов бюджета сельсовета в 2016-2018 годах будет осуществляться в рамках муниципальных программ.  </w:t>
      </w:r>
    </w:p>
    <w:p w:rsidR="0014518D" w:rsidRPr="00A60FE6" w:rsidRDefault="0014518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4518D" w:rsidRPr="00A60FE6" w:rsidRDefault="0014518D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14518D" w:rsidRPr="00A60FE6" w:rsidRDefault="0014518D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14518D" w:rsidRPr="00A60FE6" w:rsidRDefault="0014518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предстоящем периоде  Большекосульский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14518D" w:rsidRPr="00A60FE6" w:rsidRDefault="0014518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14518D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AF8"/>
    <w:rsid w:val="000C2046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82D"/>
    <w:rsid w:val="00144C2A"/>
    <w:rsid w:val="0014518D"/>
    <w:rsid w:val="001463F3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72FEB"/>
    <w:rsid w:val="00575FD0"/>
    <w:rsid w:val="00584732"/>
    <w:rsid w:val="005863AA"/>
    <w:rsid w:val="005877E2"/>
    <w:rsid w:val="00593077"/>
    <w:rsid w:val="00593208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4CF"/>
    <w:rsid w:val="00607011"/>
    <w:rsid w:val="006116C7"/>
    <w:rsid w:val="006125E8"/>
    <w:rsid w:val="006133FE"/>
    <w:rsid w:val="00617626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104D3"/>
    <w:rsid w:val="00817316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5937"/>
    <w:rsid w:val="00966E7C"/>
    <w:rsid w:val="00967427"/>
    <w:rsid w:val="00972690"/>
    <w:rsid w:val="00980C5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5</Pages>
  <Words>1340</Words>
  <Characters>7638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2015-10-27T03:52:00Z</cp:lastPrinted>
  <dcterms:created xsi:type="dcterms:W3CDTF">2013-11-17T23:45:00Z</dcterms:created>
  <dcterms:modified xsi:type="dcterms:W3CDTF">2015-10-27T03:52:00Z</dcterms:modified>
</cp:coreProperties>
</file>