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1C" w:rsidRDefault="002F491C" w:rsidP="002F491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Администрация Краснозавод</w:t>
      </w:r>
      <w:r>
        <w:rPr>
          <w:rFonts w:ascii="Times New Roman" w:hAnsi="Times New Roman"/>
          <w:bCs/>
          <w:sz w:val="28"/>
          <w:szCs w:val="28"/>
        </w:rPr>
        <w:t>ского сельсовета</w:t>
      </w:r>
      <w:bookmarkStart w:id="0" w:name="_GoBack"/>
      <w:bookmarkEnd w:id="0"/>
    </w:p>
    <w:p w:rsidR="002F491C" w:rsidRDefault="002F491C" w:rsidP="002F491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Боготольского района</w:t>
      </w:r>
    </w:p>
    <w:p w:rsidR="002F491C" w:rsidRDefault="002F491C" w:rsidP="002F491C">
      <w:pPr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Красноярского края</w:t>
      </w:r>
    </w:p>
    <w:p w:rsidR="002F491C" w:rsidRDefault="002F491C" w:rsidP="002F491C">
      <w:pPr>
        <w:pStyle w:val="ConsPlusNormal"/>
        <w:ind w:firstLine="540"/>
        <w:jc w:val="center"/>
        <w:rPr>
          <w:sz w:val="28"/>
          <w:szCs w:val="28"/>
        </w:rPr>
      </w:pPr>
    </w:p>
    <w:p w:rsidR="002F491C" w:rsidRDefault="002F491C" w:rsidP="002F491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F491C" w:rsidRDefault="002F491C" w:rsidP="002F491C">
      <w:pPr>
        <w:pStyle w:val="ConsPlusNormal"/>
        <w:ind w:firstLine="540"/>
        <w:jc w:val="both"/>
        <w:rPr>
          <w:sz w:val="28"/>
          <w:szCs w:val="28"/>
        </w:rPr>
      </w:pPr>
    </w:p>
    <w:p w:rsidR="002F491C" w:rsidRDefault="002F491C" w:rsidP="002F491C">
      <w:pPr>
        <w:pStyle w:val="ConsPlusNormal"/>
        <w:tabs>
          <w:tab w:val="left" w:pos="39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00.00. 2022 </w:t>
      </w:r>
      <w:r>
        <w:rPr>
          <w:sz w:val="28"/>
          <w:szCs w:val="28"/>
        </w:rPr>
        <w:tab/>
        <w:t>с. Красный Завод</w:t>
      </w:r>
      <w:r>
        <w:rPr>
          <w:sz w:val="28"/>
          <w:szCs w:val="28"/>
        </w:rPr>
        <w:t xml:space="preserve">                    №  ПРОЕКТ</w:t>
      </w:r>
    </w:p>
    <w:p w:rsidR="002F491C" w:rsidRDefault="002F491C" w:rsidP="002F491C">
      <w:pPr>
        <w:pStyle w:val="ConsPlusNormal"/>
        <w:tabs>
          <w:tab w:val="left" w:pos="3940"/>
        </w:tabs>
        <w:ind w:firstLine="540"/>
        <w:jc w:val="both"/>
        <w:rPr>
          <w:sz w:val="28"/>
          <w:szCs w:val="28"/>
        </w:rPr>
      </w:pPr>
    </w:p>
    <w:p w:rsidR="002F491C" w:rsidRDefault="002F491C" w:rsidP="002F491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проведения инвентаризации захоронений на кладбищах расположенных на территории </w:t>
      </w:r>
      <w:r>
        <w:rPr>
          <w:bCs/>
          <w:sz w:val="28"/>
          <w:szCs w:val="28"/>
        </w:rPr>
        <w:t>Краснозаводского</w:t>
      </w:r>
      <w:r>
        <w:rPr>
          <w:sz w:val="28"/>
          <w:szCs w:val="28"/>
        </w:rPr>
        <w:t xml:space="preserve"> сельсовета </w:t>
      </w:r>
    </w:p>
    <w:p w:rsidR="002F491C" w:rsidRDefault="002F491C" w:rsidP="002F491C">
      <w:pPr>
        <w:pStyle w:val="ConsPlusNormal"/>
        <w:ind w:firstLine="540"/>
        <w:jc w:val="both"/>
        <w:rPr>
          <w:sz w:val="28"/>
          <w:szCs w:val="28"/>
        </w:rPr>
      </w:pPr>
    </w:p>
    <w:p w:rsidR="002F491C" w:rsidRDefault="002F491C" w:rsidP="002F491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12.01.1996 N 8-ФЗ "О погребении и похоронном деле в Российской Федерации", руководствуясь Уставом </w:t>
      </w:r>
      <w:r>
        <w:rPr>
          <w:bCs/>
          <w:sz w:val="28"/>
          <w:szCs w:val="28"/>
        </w:rPr>
        <w:t>Краснозаводского</w:t>
      </w:r>
      <w:r>
        <w:rPr>
          <w:sz w:val="28"/>
          <w:szCs w:val="28"/>
        </w:rPr>
        <w:t xml:space="preserve"> сельсовета Боготольского района Красноярского края </w:t>
      </w:r>
    </w:p>
    <w:p w:rsidR="002F491C" w:rsidRDefault="002F491C" w:rsidP="002F491C">
      <w:pPr>
        <w:pStyle w:val="ConsPlusNormal"/>
        <w:jc w:val="center"/>
        <w:rPr>
          <w:sz w:val="28"/>
          <w:szCs w:val="28"/>
        </w:rPr>
      </w:pPr>
    </w:p>
    <w:p w:rsidR="002F491C" w:rsidRDefault="002F491C" w:rsidP="002F491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F491C" w:rsidRDefault="002F491C" w:rsidP="002F491C">
      <w:pPr>
        <w:pStyle w:val="ConsPlusNormal"/>
        <w:jc w:val="center"/>
        <w:rPr>
          <w:sz w:val="28"/>
          <w:szCs w:val="28"/>
        </w:rPr>
      </w:pPr>
    </w:p>
    <w:p w:rsidR="002F491C" w:rsidRDefault="002F491C" w:rsidP="002F491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проведения инвентаризации мест захоронений на кладбищах на территории </w:t>
      </w:r>
      <w:r>
        <w:rPr>
          <w:bCs/>
          <w:sz w:val="28"/>
          <w:szCs w:val="28"/>
        </w:rPr>
        <w:t>Краснозаводского</w:t>
      </w:r>
      <w:r>
        <w:rPr>
          <w:sz w:val="28"/>
          <w:szCs w:val="28"/>
        </w:rPr>
        <w:t xml:space="preserve"> сельсовета.</w:t>
      </w:r>
    </w:p>
    <w:p w:rsidR="002F491C" w:rsidRDefault="002F491C" w:rsidP="002F491C">
      <w:pPr>
        <w:pStyle w:val="ConsPlusNormal"/>
        <w:jc w:val="both"/>
        <w:rPr>
          <w:sz w:val="28"/>
          <w:szCs w:val="28"/>
        </w:rPr>
      </w:pP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над исполнением настоящего постановления оставляю за собой.</w:t>
      </w:r>
    </w:p>
    <w:p w:rsidR="002F491C" w:rsidRDefault="002F491C" w:rsidP="002F491C">
      <w:pPr>
        <w:widowControl w:val="0"/>
        <w:tabs>
          <w:tab w:val="left" w:pos="1009"/>
        </w:tabs>
        <w:ind w:firstLine="64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Настоящее постановление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опубликовать в период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ическом печатном издании «Сель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ский вестник» и разместить на официальном сайте Боготольского района в сети Интернет </w:t>
      </w:r>
      <w:hyperlink r:id="rId5" w:history="1">
        <w:r>
          <w:rPr>
            <w:rStyle w:val="a4"/>
            <w:rFonts w:ascii="Times New Roman" w:hAnsi="Times New Roman"/>
            <w:color w:val="000080"/>
            <w:sz w:val="28"/>
            <w:szCs w:val="28"/>
            <w:lang w:val="en-US" w:eastAsia="en-US"/>
          </w:rPr>
          <w:t>www</w:t>
        </w:r>
        <w:r>
          <w:rPr>
            <w:rStyle w:val="a4"/>
            <w:rFonts w:ascii="Times New Roman" w:hAnsi="Times New Roman"/>
            <w:color w:val="000080"/>
            <w:sz w:val="28"/>
            <w:szCs w:val="28"/>
            <w:lang w:eastAsia="en-US"/>
          </w:rPr>
          <w:t>.</w:t>
        </w:r>
        <w:proofErr w:type="spellStart"/>
        <w:r>
          <w:rPr>
            <w:rStyle w:val="a4"/>
            <w:rFonts w:ascii="Times New Roman" w:hAnsi="Times New Roman"/>
            <w:color w:val="000080"/>
            <w:sz w:val="28"/>
            <w:szCs w:val="28"/>
            <w:lang w:val="en-US" w:eastAsia="en-US"/>
          </w:rPr>
          <w:t>bogotol</w:t>
        </w:r>
        <w:proofErr w:type="spellEnd"/>
        <w:r>
          <w:rPr>
            <w:rStyle w:val="a4"/>
            <w:rFonts w:ascii="Times New Roman" w:hAnsi="Times New Roman"/>
            <w:color w:val="000080"/>
            <w:sz w:val="28"/>
            <w:szCs w:val="28"/>
            <w:lang w:eastAsia="en-US"/>
          </w:rPr>
          <w:t>-</w:t>
        </w:r>
        <w:r>
          <w:rPr>
            <w:rStyle w:val="a4"/>
            <w:rFonts w:ascii="Times New Roman" w:hAnsi="Times New Roman"/>
            <w:color w:val="000080"/>
            <w:sz w:val="28"/>
            <w:szCs w:val="28"/>
            <w:lang w:val="en-US" w:eastAsia="en-US"/>
          </w:rPr>
          <w:t>r</w:t>
        </w:r>
        <w:r>
          <w:rPr>
            <w:rStyle w:val="a4"/>
            <w:rFonts w:ascii="Times New Roman" w:hAnsi="Times New Roman"/>
            <w:color w:val="000080"/>
            <w:sz w:val="28"/>
            <w:szCs w:val="28"/>
            <w:lang w:eastAsia="en-US"/>
          </w:rPr>
          <w:t>.</w:t>
        </w:r>
        <w:r>
          <w:rPr>
            <w:rStyle w:val="a4"/>
            <w:rFonts w:ascii="Times New Roman" w:hAnsi="Times New Roman"/>
            <w:color w:val="000080"/>
            <w:sz w:val="28"/>
            <w:szCs w:val="28"/>
            <w:lang w:val="en-US" w:eastAsia="en-US"/>
          </w:rPr>
          <w:t>ru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, на странице </w:t>
      </w:r>
      <w:r>
        <w:rPr>
          <w:rFonts w:ascii="Times New Roman" w:hAnsi="Times New Roman"/>
          <w:bCs/>
          <w:sz w:val="28"/>
          <w:szCs w:val="28"/>
        </w:rPr>
        <w:t>Краснозаводского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сельсовета.</w:t>
      </w: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обнародования.</w:t>
      </w: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tabs>
          <w:tab w:val="left" w:pos="73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sz w:val="28"/>
          <w:szCs w:val="28"/>
        </w:rPr>
        <w:t>Краснозаводского</w:t>
      </w:r>
      <w:r>
        <w:rPr>
          <w:rFonts w:ascii="Times New Roman" w:hAnsi="Times New Roman"/>
          <w:sz w:val="28"/>
          <w:szCs w:val="28"/>
        </w:rPr>
        <w:t xml:space="preserve"> сельсовета            </w:t>
      </w:r>
      <w:r>
        <w:rPr>
          <w:rFonts w:ascii="Times New Roman" w:hAnsi="Times New Roman"/>
          <w:sz w:val="28"/>
          <w:szCs w:val="28"/>
        </w:rPr>
        <w:t xml:space="preserve">             О.В.Мехоношин</w:t>
      </w: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91C" w:rsidRDefault="002F491C" w:rsidP="002F491C">
      <w:pPr>
        <w:pStyle w:val="a3"/>
      </w:pPr>
    </w:p>
    <w:p w:rsidR="002F491C" w:rsidRDefault="002F491C" w:rsidP="002F491C">
      <w:pPr>
        <w:pStyle w:val="a3"/>
      </w:pPr>
    </w:p>
    <w:p w:rsidR="002F491C" w:rsidRDefault="002F491C" w:rsidP="002F491C">
      <w:pPr>
        <w:pStyle w:val="a3"/>
      </w:pPr>
    </w:p>
    <w:p w:rsidR="002F491C" w:rsidRPr="002F491C" w:rsidRDefault="002F491C" w:rsidP="002F491C">
      <w:pPr>
        <w:pStyle w:val="a3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                                                        Приложение</w:t>
      </w: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                                                к постановлению администрации</w:t>
      </w: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</w:t>
      </w:r>
      <w:r w:rsidRPr="002F491C">
        <w:rPr>
          <w:rFonts w:ascii="Times New Roman" w:hAnsi="Times New Roman"/>
          <w:sz w:val="24"/>
          <w:szCs w:val="24"/>
        </w:rPr>
        <w:t xml:space="preserve">сельсовета   </w:t>
      </w:r>
      <w:proofErr w:type="gramStart"/>
      <w:r w:rsidRPr="002F491C">
        <w:rPr>
          <w:rFonts w:ascii="Times New Roman" w:hAnsi="Times New Roman"/>
          <w:sz w:val="24"/>
          <w:szCs w:val="24"/>
        </w:rPr>
        <w:t>от</w:t>
      </w:r>
      <w:proofErr w:type="gramEnd"/>
      <w:r w:rsidRPr="002F491C">
        <w:rPr>
          <w:rFonts w:ascii="Times New Roman" w:hAnsi="Times New Roman"/>
          <w:sz w:val="24"/>
          <w:szCs w:val="24"/>
        </w:rPr>
        <w:t xml:space="preserve">    №                     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Порядок</w:t>
      </w: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проведения инвентаризации мест погребения на территории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сельсовета</w:t>
      </w: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1. Общие положения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1.1. Настоящий Порядок устанавливает последовательность действий при проведении инвентаризации захоронений на кладбищах, расположенных на территории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</w:t>
      </w:r>
      <w:r w:rsidRPr="002F491C">
        <w:rPr>
          <w:rFonts w:ascii="Times New Roman" w:hAnsi="Times New Roman"/>
          <w:sz w:val="24"/>
          <w:szCs w:val="24"/>
        </w:rPr>
        <w:t xml:space="preserve">сельсовета 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1.2. Основными целями инвентаризации захоронений являются: - сбор информации о захоронениях;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- сбор информации об установленных надгробных сооружениях и оградах;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- выявление бесхозных (неучтенных) захоронений и принятие мер по их регистрации;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- систематизация данных о различных захоронениях;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- создание электронной базы захоронений;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- повышение доступности информации о произведенных захоронениях.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1.3. Инвентаризация захоронений на кладбищах, расположенных на территории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сельсовета, проводится не реже одного раза в три года в соответствии с распоряжением администрации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сельсовета.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1.4. Объектами инвентаризации являются все захоронения, произведенные на кладбищах, находящихся в ведении администрации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</w:t>
      </w:r>
      <w:r w:rsidRPr="002F491C">
        <w:rPr>
          <w:rFonts w:ascii="Times New Roman" w:hAnsi="Times New Roman"/>
          <w:sz w:val="24"/>
          <w:szCs w:val="24"/>
        </w:rPr>
        <w:t>сельсовета.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 Общие правила проведения инвентаризации захоронений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2.1. Инвентаризации мест захоронений на кладбищах может </w:t>
      </w:r>
      <w:proofErr w:type="gramStart"/>
      <w:r w:rsidRPr="002F491C">
        <w:rPr>
          <w:rFonts w:ascii="Times New Roman" w:hAnsi="Times New Roman"/>
          <w:sz w:val="24"/>
          <w:szCs w:val="24"/>
        </w:rPr>
        <w:t>проводится</w:t>
      </w:r>
      <w:proofErr w:type="gramEnd"/>
      <w:r w:rsidRPr="002F491C">
        <w:rPr>
          <w:rFonts w:ascii="Times New Roman" w:hAnsi="Times New Roman"/>
          <w:sz w:val="24"/>
          <w:szCs w:val="24"/>
        </w:rPr>
        <w:t xml:space="preserve"> самостоятельно специалистами сельсовета, либо специализированными организациями путем заключения муниципального контракта (договора) на выполнение работ (оказание услуг)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2.2. При проведении инвентаризации захоронений инвентаризационной комиссией заполняются формы, приведенные в приложениях N 1,2,3,4 к настоящему Порядку.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2.3. До начала проведения инвентаризации захоронений на соответствующем кладбище инвентаризационной комиссии надлежит: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2.3.1. Проверить наличие книг регистрации захоронений, содержащих записи о захоронениях на соответствующем кладбище, правильность их заполнения;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2.3.2. Получить сведения о последних зарегистрированных на момент проведения инвентаризации захоронениях на соответствующем кладбище. Отсутствие книг регистрации захоронений вследствие их утраты либо неведения по каким-либо причинам не может служить основанием для не проведения инвентаризации захоронений.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В случае если книги регистрации захоронений находятся на постоянном хранении в архиве, инвентаризационная комиссия вправе их истребовать в установленном порядке на </w:t>
      </w:r>
      <w:r w:rsidRPr="002F491C">
        <w:rPr>
          <w:rFonts w:ascii="Times New Roman" w:hAnsi="Times New Roman"/>
          <w:sz w:val="24"/>
          <w:szCs w:val="24"/>
        </w:rPr>
        <w:lastRenderedPageBreak/>
        <w:t xml:space="preserve">период проведения инвентаризации захоронений, установленный распоряжением Главы </w:t>
      </w:r>
      <w:r w:rsidRPr="002F491C">
        <w:rPr>
          <w:rFonts w:ascii="Times New Roman" w:hAnsi="Times New Roman"/>
          <w:bCs/>
          <w:sz w:val="24"/>
          <w:szCs w:val="24"/>
        </w:rPr>
        <w:t>Краснозаводского</w:t>
      </w:r>
      <w:r w:rsidRPr="002F491C">
        <w:rPr>
          <w:rFonts w:ascii="Times New Roman" w:hAnsi="Times New Roman"/>
          <w:sz w:val="24"/>
          <w:szCs w:val="24"/>
        </w:rPr>
        <w:t xml:space="preserve"> сельсовета.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2.4. Сведения о фактическом наличии захоронений на проверяемом кладбище записываются в инвентаризационные описи не менее чем в двух экземплярах.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2.5.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2.6. Инвентаризационные описи можно заполнять от руки, как чернилами, так и шариковой ручкой,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 w:rsidRPr="002F491C">
        <w:rPr>
          <w:rFonts w:ascii="Times New Roman" w:hAnsi="Times New Roman"/>
          <w:sz w:val="24"/>
          <w:szCs w:val="24"/>
        </w:rPr>
        <w:t>зачеркнутыми</w:t>
      </w:r>
      <w:proofErr w:type="gramEnd"/>
      <w:r w:rsidRPr="002F491C">
        <w:rPr>
          <w:rFonts w:ascii="Times New Roman" w:hAnsi="Times New Roman"/>
          <w:sz w:val="24"/>
          <w:szCs w:val="24"/>
        </w:rPr>
        <w:t xml:space="preserve"> правильных записей. Исправления должны быть оговорены и подписаны председателем и членами инвентаризационной комиссии.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2.7.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2.8.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2.9. Не допускается вносить в инвентаризационные </w:t>
      </w:r>
      <w:proofErr w:type="gramStart"/>
      <w:r w:rsidRPr="002F491C">
        <w:rPr>
          <w:rFonts w:ascii="Times New Roman" w:hAnsi="Times New Roman"/>
          <w:sz w:val="24"/>
          <w:szCs w:val="24"/>
        </w:rPr>
        <w:t>описи</w:t>
      </w:r>
      <w:proofErr w:type="gramEnd"/>
      <w:r w:rsidRPr="002F491C">
        <w:rPr>
          <w:rFonts w:ascii="Times New Roman" w:hAnsi="Times New Roman"/>
          <w:sz w:val="24"/>
          <w:szCs w:val="24"/>
        </w:rPr>
        <w:t xml:space="preserve"> данные о захоронениях со слов или только по данным книг регистрации захоронений,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2.10. Инвентаризационные описи подписывают председатель и члены инвентаризационной комиссии.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2.11. При выявлении захоронений, по которым отсутствуют или указаны недостоверные данные в книгах регистрации захоронений, комиссия должна включить в опись сведения, установленные в ходе проведения инвентаризации.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3. Инвентаризация захоронений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3.1.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захоронений. </w:t>
      </w:r>
      <w:proofErr w:type="gramStart"/>
      <w:r w:rsidRPr="002F491C">
        <w:rPr>
          <w:rFonts w:ascii="Times New Roman" w:hAnsi="Times New Roman"/>
          <w:sz w:val="24"/>
          <w:szCs w:val="24"/>
        </w:rPr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2F491C">
        <w:rPr>
          <w:rFonts w:ascii="Times New Roman" w:hAnsi="Times New Roman"/>
          <w:sz w:val="24"/>
          <w:szCs w:val="24"/>
        </w:rPr>
        <w:t>При отсутствии на могиле регистрационного знака, сопоставление данных книг регистрации захоронений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В данном случае в инвентаризационной описи в графе "номер захоронения, указанный на регистрационном знаке захоронения" ставится прочерк "---".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3.3. </w:t>
      </w:r>
      <w:proofErr w:type="gramStart"/>
      <w:r w:rsidRPr="002F491C">
        <w:rPr>
          <w:rFonts w:ascii="Times New Roman" w:hAnsi="Times New Roman"/>
          <w:sz w:val="24"/>
          <w:szCs w:val="24"/>
        </w:rPr>
        <w:t xml:space="preserve">В случае если отсутствуют регистрационный знак на захоронении и запись в книгах регистрации захоронений о произведенном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"номер захоронения, указанный в книге регистрации захоронений" и "номер захоронения, указанный на регистрационном знаке захоронения" </w:t>
      </w:r>
      <w:r w:rsidRPr="002F491C">
        <w:rPr>
          <w:rFonts w:ascii="Times New Roman" w:hAnsi="Times New Roman"/>
          <w:sz w:val="24"/>
          <w:szCs w:val="24"/>
        </w:rPr>
        <w:lastRenderedPageBreak/>
        <w:t>ставится прочерк "---". Иные графы инвентаризационной описи заполняются исходя из наличия имеющейся</w:t>
      </w:r>
      <w:proofErr w:type="gramEnd"/>
      <w:r w:rsidRPr="002F491C">
        <w:rPr>
          <w:rFonts w:ascii="Times New Roman" w:hAnsi="Times New Roman"/>
          <w:sz w:val="24"/>
          <w:szCs w:val="24"/>
        </w:rPr>
        <w:t xml:space="preserve"> информации о захоронении.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3.4. </w:t>
      </w:r>
      <w:proofErr w:type="gramStart"/>
      <w:r w:rsidRPr="002F491C">
        <w:rPr>
          <w:rFonts w:ascii="Times New Roman" w:hAnsi="Times New Roman"/>
          <w:sz w:val="24"/>
          <w:szCs w:val="24"/>
        </w:rPr>
        <w:t>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В этом случае в инвентаризационной описи в графе "Примечание" делается запись "неучтенное захоронение", в графах "номер захоронения, указанный в книге регистрации захоронений и "номер захоронения, указанный на регистрационном знаке захоронения" ставится прочерк "---", иные графы инвентаризационной описи заполняются исходя из наличия имеющейся информации о захоронении.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2F491C">
        <w:rPr>
          <w:rFonts w:ascii="Times New Roman" w:hAnsi="Times New Roman"/>
          <w:sz w:val="24"/>
          <w:szCs w:val="24"/>
        </w:rPr>
        <w:t>Инвентаризация захоронений производится по видам мест захоронений (одиночные, родственные, воинские, почетные, семейные (родовые).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3.6. Сведения о регистрации захоронений, проводимой в период проведения инвентаризации, заносятся в отдельную инвентаризационную опись под названием "Захоронения, зарегистрированные во время проведения инвентаризации".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4. Порядок оформления результатов инвентаризации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4.1. По результатам проведенной инвентаризации составляется ведомость результатов, выявленных инвентаризацией, которая подписывается председателем и членами инвентаризационной комиссии.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4.2. Результаты проведения инвентаризации захоронений на кладбище отражаются в акте.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5. Мероприятия, проводимые по результатам инвентаризации захоронений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5.1. По результатам инвентаризации проводятся следующие мероприятия: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5.1.1. </w:t>
      </w:r>
      <w:proofErr w:type="gramStart"/>
      <w:r w:rsidRPr="002F491C">
        <w:rPr>
          <w:rFonts w:ascii="Times New Roman" w:hAnsi="Times New Roman"/>
          <w:sz w:val="24"/>
          <w:szCs w:val="24"/>
        </w:rPr>
        <w:t>Если на захоронении отсутствует регистрационный знак с номером захоронения, но в книгах регистрации захоронений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 его рождения и смерти, регистрационного номера захоронения.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Регистрационный номер захоронения, указанный на регистрационном знаке, должен совпадать с номером захоронения, указанным в книге регистрации захоронений.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5.1.2. </w:t>
      </w:r>
      <w:proofErr w:type="gramStart"/>
      <w:r w:rsidRPr="002F491C">
        <w:rPr>
          <w:rFonts w:ascii="Times New Roman" w:hAnsi="Times New Roman"/>
          <w:sz w:val="24"/>
          <w:szCs w:val="24"/>
        </w:rPr>
        <w:t>Если на захоронении и в книгах регистрации захоронений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В этом случае в книге регистрации захоронений указывается только регистрационный номер захоронения, дополнительно делается запись «неблагоустроенное (брошенное) захоронение» и указывается информация, предусмотренная в пункте 5.4 настоящего раздела.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5.1.3. Если при инвентаризации захоронений выявлены неправильные данные в книгах регистрации захоронений (захоронений урн с прахом), то исправление ошибки в книгах регистрации производится путем зачеркивания неправильных записей и проставления над </w:t>
      </w:r>
      <w:proofErr w:type="gramStart"/>
      <w:r w:rsidRPr="002F491C">
        <w:rPr>
          <w:rFonts w:ascii="Times New Roman" w:hAnsi="Times New Roman"/>
          <w:sz w:val="24"/>
          <w:szCs w:val="24"/>
        </w:rPr>
        <w:t>зачеркнутыми</w:t>
      </w:r>
      <w:proofErr w:type="gramEnd"/>
      <w:r w:rsidRPr="002F491C">
        <w:rPr>
          <w:rFonts w:ascii="Times New Roman" w:hAnsi="Times New Roman"/>
          <w:sz w:val="24"/>
          <w:szCs w:val="24"/>
        </w:rPr>
        <w:t xml:space="preserve"> правильных записей.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 xml:space="preserve">5.1.4. </w:t>
      </w:r>
      <w:proofErr w:type="gramStart"/>
      <w:r w:rsidRPr="002F491C">
        <w:rPr>
          <w:rFonts w:ascii="Times New Roman" w:hAnsi="Times New Roman"/>
          <w:sz w:val="24"/>
          <w:szCs w:val="24"/>
        </w:rPr>
        <w:t xml:space="preserve">В книгах регистрации захоронений производится регистрация всех захоронений, ранее не учтенных по каким-либо причинам в книгах регистрации захоронений, в том числе неблагоустроенные (брошенные) захоронения, при этом делается пометка «запись </w:t>
      </w:r>
      <w:r w:rsidRPr="002F491C">
        <w:rPr>
          <w:rFonts w:ascii="Times New Roman" w:hAnsi="Times New Roman"/>
          <w:sz w:val="24"/>
          <w:szCs w:val="24"/>
        </w:rPr>
        <w:lastRenderedPageBreak/>
        <w:t>внесена по результатам инвентаризации»,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  <w:proofErr w:type="gramEnd"/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Приложение № 1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491C" w:rsidRPr="002F491C" w:rsidRDefault="002F491C" w:rsidP="002F491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491C">
        <w:rPr>
          <w:rFonts w:ascii="Times New Roman" w:hAnsi="Times New Roman"/>
          <w:sz w:val="24"/>
          <w:szCs w:val="24"/>
        </w:rPr>
        <w:t>Инвентаризационная опись захоронений на кладбище</w:t>
      </w:r>
    </w:p>
    <w:p w:rsidR="002F491C" w:rsidRPr="002F491C" w:rsidRDefault="002F491C" w:rsidP="002F491C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097"/>
        <w:gridCol w:w="1012"/>
        <w:gridCol w:w="2442"/>
        <w:gridCol w:w="1727"/>
        <w:gridCol w:w="1614"/>
      </w:tblGrid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 xml:space="preserve">N </w:t>
            </w:r>
            <w:proofErr w:type="gramStart"/>
            <w:r w:rsidRPr="002F491C">
              <w:t>п</w:t>
            </w:r>
            <w:proofErr w:type="gramEnd"/>
            <w:r w:rsidRPr="002F491C"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proofErr w:type="gramStart"/>
            <w:r w:rsidRPr="002F491C">
              <w:t>Захоронения (указываются:</w:t>
            </w:r>
            <w:proofErr w:type="gramEnd"/>
          </w:p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 xml:space="preserve">Ф.И.О. </w:t>
            </w:r>
            <w:proofErr w:type="gramStart"/>
            <w:r w:rsidRPr="002F491C">
              <w:t>умершего</w:t>
            </w:r>
            <w:proofErr w:type="gramEnd"/>
            <w:r w:rsidRPr="002F491C">
              <w:t>,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дата смерти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Номер захоронения, указанный</w:t>
            </w:r>
          </w:p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в книге регистрации захоронений</w:t>
            </w:r>
          </w:p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(захоронений урн с прахом)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Примечание</w:t>
            </w:r>
          </w:p>
        </w:tc>
      </w:tr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5</w:t>
            </w:r>
          </w:p>
        </w:tc>
      </w:tr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</w:tr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</w:tr>
    </w:tbl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Итого по описи: количество захоронений, зарегистрированных в книге регистрации захоронений ________________________ 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(прописью)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Количество захоронений, не зарегистрированных в книге регистрации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захоронений (захоронений урн с прахом) 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lastRenderedPageBreak/>
        <w:t>__________________________________________________________________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(прописью)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Председатель комиссии: 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Члены комиссии: 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right"/>
      </w:pPr>
      <w:r w:rsidRPr="002F491C">
        <w:t>Приложение № 2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center"/>
      </w:pPr>
      <w:r w:rsidRPr="002F491C">
        <w:t>Инвентаризационная опись</w:t>
      </w:r>
    </w:p>
    <w:p w:rsidR="002F491C" w:rsidRPr="002F491C" w:rsidRDefault="002F491C" w:rsidP="002F491C">
      <w:pPr>
        <w:pStyle w:val="ConsPlusNormal"/>
        <w:jc w:val="center"/>
      </w:pPr>
      <w:r w:rsidRPr="002F491C">
        <w:t>захоронений, произведенных в период проведения</w:t>
      </w:r>
    </w:p>
    <w:p w:rsidR="002F491C" w:rsidRPr="002F491C" w:rsidRDefault="002F491C" w:rsidP="002F491C">
      <w:pPr>
        <w:pStyle w:val="ConsPlusNormal"/>
        <w:jc w:val="center"/>
      </w:pPr>
      <w:r w:rsidRPr="002F491C">
        <w:t>инвентаризации на кладбище</w:t>
      </w:r>
    </w:p>
    <w:p w:rsidR="002F491C" w:rsidRPr="002F491C" w:rsidRDefault="002F491C" w:rsidP="002F491C">
      <w:pPr>
        <w:pStyle w:val="ConsPlusNormal"/>
        <w:jc w:val="center"/>
      </w:pPr>
      <w:r w:rsidRPr="002F491C">
        <w:t>_______________________________________________</w:t>
      </w:r>
    </w:p>
    <w:p w:rsidR="002F491C" w:rsidRPr="002F491C" w:rsidRDefault="002F491C" w:rsidP="002F491C">
      <w:pPr>
        <w:pStyle w:val="ConsPlusNormal"/>
        <w:jc w:val="center"/>
      </w:pPr>
      <w:r w:rsidRPr="002F491C">
        <w:t>(наименование кладбища, место его расположения)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367"/>
        <w:gridCol w:w="1647"/>
        <w:gridCol w:w="1727"/>
        <w:gridCol w:w="2170"/>
        <w:gridCol w:w="1614"/>
      </w:tblGrid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N</w:t>
            </w:r>
          </w:p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proofErr w:type="gramStart"/>
            <w:r w:rsidRPr="002F491C">
              <w:t>п</w:t>
            </w:r>
            <w:proofErr w:type="gramEnd"/>
            <w:r w:rsidRPr="002F491C">
              <w:t>/п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proofErr w:type="gramStart"/>
            <w:r w:rsidRPr="002F491C">
              <w:t>Захоронения (указываются:</w:t>
            </w:r>
            <w:proofErr w:type="gramEnd"/>
            <w:r w:rsidRPr="002F491C">
              <w:t xml:space="preserve"> Ф.И.О. умершего, дата его смерти, краткое описание захоронения, позволяющее его идентифицировать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Номер захоронения, указанный в книге регистрации захоронений (захоронений урн с прахом)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Номер захоронения, указанный на регистрационном знаке захоронения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  <w:r w:rsidRPr="002F491C">
              <w:t>Примечание</w:t>
            </w:r>
          </w:p>
        </w:tc>
      </w:tr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</w:tr>
      <w:tr w:rsidR="002F491C" w:rsidRPr="002F491C" w:rsidTr="002F49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both"/>
            </w:pPr>
          </w:p>
        </w:tc>
      </w:tr>
    </w:tbl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 xml:space="preserve">Итого по описи: количество захоронений, зарегистрированных </w:t>
      </w:r>
      <w:proofErr w:type="gramStart"/>
      <w:r w:rsidRPr="002F491C">
        <w:t>в</w:t>
      </w:r>
      <w:proofErr w:type="gramEnd"/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книге регистрации захоронений (захоронений урн с прахом) 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(прописью)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количество захоронений, не зарегистрированных в книге регистрации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захоронений (захоронений урн с прахом) 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(прописью)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Председатель комиссии: 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Члены комиссии: 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right"/>
      </w:pPr>
      <w:r w:rsidRPr="002F491C">
        <w:t>Приложение № 3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center"/>
      </w:pPr>
      <w:r w:rsidRPr="002F491C">
        <w:t>ВЕДОМОСТЬ</w:t>
      </w:r>
    </w:p>
    <w:p w:rsidR="002F491C" w:rsidRPr="002F491C" w:rsidRDefault="002F491C" w:rsidP="002F491C">
      <w:pPr>
        <w:pStyle w:val="ConsPlusNormal"/>
        <w:jc w:val="center"/>
      </w:pPr>
      <w:r w:rsidRPr="002F491C">
        <w:t>результатов, выявленных инвентаризацией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Результат, выявленный инвентаризацией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6"/>
        <w:gridCol w:w="3137"/>
        <w:gridCol w:w="3277"/>
        <w:gridCol w:w="2740"/>
      </w:tblGrid>
      <w:tr w:rsidR="002F491C" w:rsidRPr="002F491C" w:rsidTr="002F49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N</w:t>
            </w:r>
          </w:p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proofErr w:type="gramStart"/>
            <w:r w:rsidRPr="002F491C">
              <w:t>п</w:t>
            </w:r>
            <w:proofErr w:type="gramEnd"/>
            <w:r w:rsidRPr="002F491C">
              <w:t>/п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Виды захоронений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2F491C" w:rsidRPr="002F491C" w:rsidTr="002F49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  <w:r w:rsidRPr="002F491C">
              <w:t>4</w:t>
            </w:r>
          </w:p>
        </w:tc>
      </w:tr>
      <w:tr w:rsidR="002F491C" w:rsidRPr="002F491C" w:rsidTr="002F49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</w:tr>
      <w:tr w:rsidR="002F491C" w:rsidRPr="002F491C" w:rsidTr="002F49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1C" w:rsidRPr="002F491C" w:rsidRDefault="002F491C">
            <w:pPr>
              <w:pStyle w:val="ConsPlusNormal"/>
              <w:spacing w:line="276" w:lineRule="auto"/>
              <w:jc w:val="center"/>
            </w:pPr>
          </w:p>
        </w:tc>
      </w:tr>
    </w:tbl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Председатель комиссии: 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Члены комиссии: 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right"/>
      </w:pPr>
      <w:r w:rsidRPr="002F491C">
        <w:t>Приложение № 4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jc w:val="center"/>
      </w:pPr>
      <w:r w:rsidRPr="002F491C">
        <w:t>Акт</w:t>
      </w:r>
    </w:p>
    <w:p w:rsidR="002F491C" w:rsidRPr="002F491C" w:rsidRDefault="002F491C" w:rsidP="002F491C">
      <w:pPr>
        <w:pStyle w:val="ConsPlusNormal"/>
        <w:jc w:val="center"/>
      </w:pPr>
      <w:r w:rsidRPr="002F491C">
        <w:t>о результатах проведения инвентаризации захоронений на кладбище</w:t>
      </w:r>
    </w:p>
    <w:p w:rsidR="002F491C" w:rsidRPr="002F491C" w:rsidRDefault="002F491C" w:rsidP="002F491C">
      <w:pPr>
        <w:pStyle w:val="ConsPlusNormal"/>
        <w:jc w:val="center"/>
      </w:pPr>
      <w:r w:rsidRPr="002F491C">
        <w:t>(наименование кладбища, место его расположения)</w:t>
      </w:r>
    </w:p>
    <w:p w:rsidR="002F491C" w:rsidRPr="002F491C" w:rsidRDefault="002F491C" w:rsidP="002F491C">
      <w:pPr>
        <w:pStyle w:val="ConsPlusNormal"/>
        <w:ind w:firstLine="540"/>
        <w:jc w:val="both"/>
      </w:pPr>
    </w:p>
    <w:p w:rsidR="002F491C" w:rsidRPr="002F491C" w:rsidRDefault="002F491C" w:rsidP="002F491C">
      <w:pPr>
        <w:pStyle w:val="ConsPlusNormal"/>
        <w:ind w:firstLine="540"/>
        <w:jc w:val="both"/>
      </w:pPr>
      <w:r w:rsidRPr="002F491C">
        <w:t>Председатель комиссии: 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Члены комиссии: 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_________________________________________</w:t>
      </w:r>
    </w:p>
    <w:p w:rsidR="002F491C" w:rsidRPr="002F491C" w:rsidRDefault="002F491C" w:rsidP="002F491C">
      <w:pPr>
        <w:pStyle w:val="ConsPlusNormal"/>
        <w:spacing w:before="240"/>
        <w:ind w:firstLine="540"/>
        <w:jc w:val="both"/>
      </w:pPr>
      <w:r w:rsidRPr="002F491C">
        <w:t>(должность, подпись, расшифровка подписи)</w:t>
      </w:r>
    </w:p>
    <w:p w:rsidR="00577C9C" w:rsidRPr="002F491C" w:rsidRDefault="00577C9C">
      <w:pPr>
        <w:rPr>
          <w:rFonts w:ascii="Times New Roman" w:hAnsi="Times New Roman"/>
          <w:sz w:val="24"/>
          <w:szCs w:val="24"/>
        </w:rPr>
      </w:pPr>
    </w:p>
    <w:sectPr w:rsidR="00577C9C" w:rsidRPr="002F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E3"/>
    <w:rsid w:val="002F491C"/>
    <w:rsid w:val="00577C9C"/>
    <w:rsid w:val="00BA41E3"/>
    <w:rsid w:val="00C9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9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F49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9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9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F49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2022-12-20T09:25:00Z</cp:lastPrinted>
  <dcterms:created xsi:type="dcterms:W3CDTF">2022-12-20T09:20:00Z</dcterms:created>
  <dcterms:modified xsi:type="dcterms:W3CDTF">2022-12-20T09:30:00Z</dcterms:modified>
</cp:coreProperties>
</file>