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206" w:rsidRPr="009A7C58" w:rsidRDefault="0030367A" w:rsidP="001B0206">
      <w:pPr>
        <w:shd w:val="clear" w:color="auto" w:fill="FFFFFF"/>
        <w:snapToGrid w:val="0"/>
        <w:spacing w:line="360" w:lineRule="auto"/>
        <w:jc w:val="center"/>
        <w:rPr>
          <w:b/>
          <w:caps/>
          <w:sz w:val="20"/>
          <w:szCs w:val="20"/>
        </w:rPr>
      </w:pPr>
      <w:r>
        <w:rPr>
          <w:rFonts w:eastAsia="Calibri"/>
          <w:noProof/>
          <w:sz w:val="20"/>
          <w:szCs w:val="20"/>
          <w:lang w:eastAsia="ar-SA"/>
        </w:rPr>
        <w:pict>
          <v:rect id="Прямоугольник 1" o:spid="_x0000_s1027" style="position:absolute;left:0;text-align:left;margin-left:2.65pt;margin-top:-23.55pt;width:500.3pt;height:769.75pt;z-index: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" filled="f" strokeweight="1.06mm"/>
        </w:pict>
      </w:r>
      <w:r w:rsidR="001B0206" w:rsidRPr="009A7C58">
        <w:rPr>
          <w:b/>
          <w:caps/>
          <w:sz w:val="20"/>
          <w:szCs w:val="20"/>
        </w:rPr>
        <w:t xml:space="preserve">КРАСНОЯРСКИЙ КРАЙ </w:t>
      </w:r>
    </w:p>
    <w:p w:rsidR="001B0206" w:rsidRPr="009A7C58" w:rsidRDefault="001B0206" w:rsidP="001B0206">
      <w:pPr>
        <w:spacing w:line="360" w:lineRule="auto"/>
        <w:jc w:val="center"/>
        <w:rPr>
          <w:b/>
          <w:caps/>
          <w:sz w:val="20"/>
          <w:szCs w:val="20"/>
        </w:rPr>
      </w:pPr>
    </w:p>
    <w:p w:rsidR="001B0206" w:rsidRPr="009A7C58" w:rsidRDefault="001B0206" w:rsidP="001B0206">
      <w:pPr>
        <w:spacing w:line="360" w:lineRule="auto"/>
        <w:jc w:val="center"/>
        <w:rPr>
          <w:b/>
          <w:caps/>
          <w:sz w:val="20"/>
          <w:szCs w:val="20"/>
        </w:rPr>
      </w:pPr>
    </w:p>
    <w:p w:rsidR="001B0206" w:rsidRPr="009A7C58" w:rsidRDefault="001B0206" w:rsidP="001B0206">
      <w:pPr>
        <w:spacing w:line="360" w:lineRule="auto"/>
        <w:jc w:val="center"/>
        <w:rPr>
          <w:b/>
          <w:caps/>
          <w:sz w:val="20"/>
          <w:szCs w:val="20"/>
        </w:rPr>
      </w:pPr>
    </w:p>
    <w:p w:rsidR="001B0206" w:rsidRPr="009A7C58" w:rsidRDefault="001B0206" w:rsidP="001B0206">
      <w:pPr>
        <w:spacing w:line="360" w:lineRule="auto"/>
        <w:jc w:val="center"/>
        <w:rPr>
          <w:b/>
          <w:caps/>
          <w:sz w:val="20"/>
          <w:szCs w:val="20"/>
        </w:rPr>
      </w:pPr>
    </w:p>
    <w:p w:rsidR="00AC2C20" w:rsidRDefault="001B0206" w:rsidP="001B0206">
      <w:pPr>
        <w:spacing w:line="360" w:lineRule="auto"/>
        <w:ind w:left="284" w:right="140"/>
        <w:jc w:val="center"/>
        <w:rPr>
          <w:b/>
          <w:caps/>
          <w:sz w:val="20"/>
          <w:szCs w:val="20"/>
        </w:rPr>
      </w:pPr>
      <w:r w:rsidRPr="009A7C58">
        <w:rPr>
          <w:b/>
          <w:caps/>
          <w:sz w:val="20"/>
          <w:szCs w:val="20"/>
        </w:rPr>
        <w:t xml:space="preserve">НОРМАТИВЫ ГРАДОСТРОИТЕЛЬНОГО ПРОЕКТИРОВАНИЯ </w:t>
      </w:r>
    </w:p>
    <w:p w:rsidR="001B0206" w:rsidRPr="009A7C58" w:rsidRDefault="001B0206" w:rsidP="001B0206">
      <w:pPr>
        <w:spacing w:line="360" w:lineRule="auto"/>
        <w:ind w:left="284" w:right="140"/>
        <w:jc w:val="center"/>
        <w:rPr>
          <w:b/>
          <w:caps/>
          <w:sz w:val="20"/>
          <w:szCs w:val="20"/>
        </w:rPr>
      </w:pPr>
      <w:r w:rsidRPr="009A7C58">
        <w:rPr>
          <w:b/>
          <w:caps/>
          <w:sz w:val="20"/>
          <w:szCs w:val="20"/>
        </w:rPr>
        <w:t>МУНИЦИПАЛЬНых районов Красноярского края</w:t>
      </w:r>
    </w:p>
    <w:p w:rsidR="001B0206" w:rsidRPr="009A7C58" w:rsidRDefault="001B0206" w:rsidP="001B0206">
      <w:pPr>
        <w:spacing w:line="360" w:lineRule="auto"/>
        <w:ind w:left="284" w:right="140"/>
        <w:jc w:val="center"/>
        <w:rPr>
          <w:b/>
          <w:caps/>
          <w:sz w:val="20"/>
          <w:szCs w:val="20"/>
        </w:rPr>
      </w:pPr>
    </w:p>
    <w:p w:rsidR="001B0206" w:rsidRPr="009A7C58" w:rsidRDefault="001B0206" w:rsidP="001B0206">
      <w:pPr>
        <w:spacing w:line="360" w:lineRule="auto"/>
        <w:ind w:left="284" w:right="140"/>
        <w:jc w:val="center"/>
        <w:rPr>
          <w:b/>
          <w:caps/>
          <w:sz w:val="20"/>
          <w:szCs w:val="20"/>
        </w:rPr>
      </w:pPr>
      <w:r w:rsidRPr="009A7C58">
        <w:rPr>
          <w:b/>
          <w:caps/>
          <w:sz w:val="20"/>
          <w:szCs w:val="20"/>
        </w:rPr>
        <w:t xml:space="preserve"> </w:t>
      </w:r>
    </w:p>
    <w:p w:rsidR="001B0206" w:rsidRPr="009A7C58" w:rsidRDefault="001B0206" w:rsidP="001B0206">
      <w:pPr>
        <w:spacing w:line="360" w:lineRule="auto"/>
        <w:ind w:left="284" w:right="140"/>
        <w:jc w:val="center"/>
        <w:rPr>
          <w:b/>
          <w:caps/>
          <w:sz w:val="20"/>
          <w:szCs w:val="20"/>
        </w:rPr>
      </w:pPr>
    </w:p>
    <w:p w:rsidR="001B0206" w:rsidRPr="009A7C58" w:rsidRDefault="001B0206" w:rsidP="001B0206">
      <w:pPr>
        <w:spacing w:line="360" w:lineRule="auto"/>
        <w:ind w:left="284" w:right="140"/>
        <w:jc w:val="center"/>
        <w:rPr>
          <w:b/>
          <w:caps/>
          <w:sz w:val="20"/>
          <w:szCs w:val="20"/>
        </w:rPr>
      </w:pPr>
    </w:p>
    <w:p w:rsidR="001B0206" w:rsidRPr="009A7C58" w:rsidRDefault="001B0206" w:rsidP="001B0206">
      <w:pPr>
        <w:spacing w:line="360" w:lineRule="auto"/>
        <w:ind w:left="284" w:right="140"/>
        <w:jc w:val="center"/>
        <w:rPr>
          <w:b/>
          <w:caps/>
          <w:sz w:val="20"/>
          <w:szCs w:val="20"/>
        </w:rPr>
      </w:pPr>
    </w:p>
    <w:p w:rsidR="001B0206" w:rsidRPr="009A7C58" w:rsidRDefault="001B0206" w:rsidP="001B0206">
      <w:pPr>
        <w:spacing w:line="360" w:lineRule="auto"/>
        <w:ind w:left="284" w:right="140"/>
        <w:jc w:val="center"/>
        <w:rPr>
          <w:b/>
          <w:caps/>
          <w:sz w:val="20"/>
          <w:szCs w:val="20"/>
        </w:rPr>
      </w:pPr>
    </w:p>
    <w:p w:rsidR="001B0206" w:rsidRPr="009A7C58" w:rsidRDefault="001B0206" w:rsidP="001B0206">
      <w:pPr>
        <w:spacing w:line="360" w:lineRule="auto"/>
        <w:ind w:left="284" w:right="140"/>
        <w:jc w:val="center"/>
        <w:rPr>
          <w:b/>
          <w:caps/>
          <w:sz w:val="20"/>
          <w:szCs w:val="20"/>
        </w:rPr>
      </w:pPr>
    </w:p>
    <w:p w:rsidR="001B0206" w:rsidRPr="009A7C58" w:rsidRDefault="001B0206" w:rsidP="001B0206">
      <w:pPr>
        <w:spacing w:line="360" w:lineRule="auto"/>
        <w:ind w:left="284" w:right="140"/>
        <w:jc w:val="center"/>
        <w:rPr>
          <w:b/>
          <w:caps/>
          <w:sz w:val="20"/>
          <w:szCs w:val="20"/>
        </w:rPr>
      </w:pPr>
    </w:p>
    <w:p w:rsidR="001B0206" w:rsidRPr="009A7C58" w:rsidRDefault="001B0206" w:rsidP="001B0206">
      <w:pPr>
        <w:spacing w:line="360" w:lineRule="auto"/>
        <w:jc w:val="center"/>
        <w:rPr>
          <w:b/>
          <w:sz w:val="20"/>
          <w:szCs w:val="20"/>
        </w:rPr>
      </w:pPr>
      <w:r w:rsidRPr="009A7C58">
        <w:rPr>
          <w:b/>
          <w:sz w:val="20"/>
          <w:szCs w:val="20"/>
        </w:rPr>
        <w:t xml:space="preserve">Местные нормативы градостроительного проектирования  </w:t>
      </w:r>
    </w:p>
    <w:p w:rsidR="001B0206" w:rsidRPr="009A7C58" w:rsidRDefault="0072048E" w:rsidP="001B0206">
      <w:pPr>
        <w:jc w:val="center"/>
        <w:rPr>
          <w:b/>
          <w:sz w:val="20"/>
          <w:szCs w:val="20"/>
          <w:lang w:eastAsia="x-none"/>
        </w:rPr>
      </w:pPr>
      <w:r>
        <w:rPr>
          <w:b/>
          <w:sz w:val="20"/>
          <w:szCs w:val="20"/>
        </w:rPr>
        <w:t>Краснозаводского</w:t>
      </w:r>
      <w:bookmarkStart w:id="0" w:name="_GoBack"/>
      <w:bookmarkEnd w:id="0"/>
      <w:r w:rsidR="001B0206" w:rsidRPr="009A7C58">
        <w:rPr>
          <w:b/>
          <w:sz w:val="20"/>
          <w:szCs w:val="20"/>
        </w:rPr>
        <w:t xml:space="preserve"> сельсовета Красноярского края</w:t>
      </w:r>
    </w:p>
    <w:p w:rsidR="00E4658E" w:rsidRPr="009A7C58" w:rsidRDefault="001B0206" w:rsidP="00E56BC1">
      <w:pPr>
        <w:pStyle w:val="13"/>
        <w:tabs>
          <w:tab w:val="right" w:leader="dot" w:pos="9627"/>
        </w:tabs>
        <w:jc w:val="center"/>
      </w:pPr>
      <w:r w:rsidRPr="009A7C58">
        <w:rPr>
          <w:b w:val="0"/>
        </w:rPr>
        <w:br w:type="page"/>
      </w:r>
      <w:bookmarkStart w:id="1" w:name="_Toc389132924"/>
      <w:bookmarkStart w:id="2" w:name="_Toc393700392"/>
      <w:bookmarkStart w:id="3" w:name="_Toc293340115"/>
      <w:bookmarkStart w:id="4" w:name="_Toc306127037"/>
      <w:r w:rsidR="00E4658E" w:rsidRPr="009A7C58">
        <w:lastRenderedPageBreak/>
        <w:t>Общие принципы организации городских и сельских поселений</w:t>
      </w:r>
      <w:bookmarkEnd w:id="1"/>
      <w:bookmarkEnd w:id="2"/>
    </w:p>
    <w:p w:rsidR="00E4658E" w:rsidRPr="009A7C58" w:rsidRDefault="00E4658E" w:rsidP="001112AD">
      <w:pPr>
        <w:pStyle w:val="2"/>
        <w:rPr>
          <w:sz w:val="20"/>
          <w:szCs w:val="20"/>
        </w:rPr>
      </w:pPr>
      <w:bookmarkStart w:id="5" w:name="_Toc389132925"/>
      <w:bookmarkStart w:id="6" w:name="_Toc393700393"/>
      <w:r w:rsidRPr="009A7C58">
        <w:rPr>
          <w:sz w:val="20"/>
          <w:szCs w:val="20"/>
        </w:rPr>
        <w:t>Нормативы площади и распределения функциональных зон с отображением параметров планируемого развития</w:t>
      </w:r>
      <w:bookmarkEnd w:id="5"/>
      <w:bookmarkEnd w:id="6"/>
    </w:p>
    <w:p w:rsidR="00037AB0" w:rsidRPr="009A7C58" w:rsidRDefault="00037AB0" w:rsidP="00037AB0">
      <w:pPr>
        <w:pStyle w:val="a6"/>
        <w:rPr>
          <w:sz w:val="20"/>
          <w:szCs w:val="20"/>
        </w:rPr>
      </w:pPr>
      <w:bookmarkStart w:id="7" w:name="_Toc389132926"/>
      <w:bookmarkStart w:id="8" w:name="_Toc393700394"/>
      <w:r w:rsidRPr="009A7C58">
        <w:rPr>
          <w:sz w:val="20"/>
          <w:szCs w:val="20"/>
        </w:rPr>
        <w:t>Нормативы площади и распределения функциональных зон с отображением параметров планируемого развития территории следует принимать исходя из особенностей развития конкретной территории, в соответствии с утверждёнными документами территориального планирования, градостроительного зонирования, документацией по планировке территории. При этом следует обеспечивать:</w:t>
      </w:r>
    </w:p>
    <w:p w:rsidR="00037AB0" w:rsidRPr="009A7C58" w:rsidRDefault="00037AB0" w:rsidP="00037AB0">
      <w:pPr>
        <w:pStyle w:val="a2"/>
        <w:rPr>
          <w:sz w:val="20"/>
          <w:szCs w:val="20"/>
        </w:rPr>
      </w:pPr>
      <w:r w:rsidRPr="009A7C58">
        <w:rPr>
          <w:sz w:val="20"/>
          <w:szCs w:val="20"/>
        </w:rPr>
        <w:t>устойчивое развитие территорий;</w:t>
      </w:r>
    </w:p>
    <w:p w:rsidR="00037AB0" w:rsidRPr="009A7C58" w:rsidRDefault="00037AB0" w:rsidP="00037AB0">
      <w:pPr>
        <w:pStyle w:val="a2"/>
        <w:rPr>
          <w:sz w:val="20"/>
          <w:szCs w:val="20"/>
        </w:rPr>
      </w:pPr>
      <w:r w:rsidRPr="009A7C58">
        <w:rPr>
          <w:sz w:val="20"/>
          <w:szCs w:val="20"/>
        </w:rPr>
        <w:t>осуществление установленных законодательством прав и полномочий субъектов градостроительных отношений;</w:t>
      </w:r>
    </w:p>
    <w:p w:rsidR="00037AB0" w:rsidRPr="009A7C58" w:rsidRDefault="00037AB0" w:rsidP="00037AB0">
      <w:pPr>
        <w:pStyle w:val="a2"/>
        <w:rPr>
          <w:sz w:val="20"/>
          <w:szCs w:val="20"/>
        </w:rPr>
      </w:pPr>
      <w:r w:rsidRPr="009A7C58">
        <w:rPr>
          <w:sz w:val="20"/>
          <w:szCs w:val="20"/>
        </w:rPr>
        <w:t>осуществление установленных законодательством прав и полномочий органов местного самоуправления по решению вопросов местного значения.</w:t>
      </w:r>
    </w:p>
    <w:p w:rsidR="00037AB0" w:rsidRPr="009A7C58" w:rsidRDefault="00037AB0" w:rsidP="00037AB0">
      <w:pPr>
        <w:pStyle w:val="a6"/>
        <w:rPr>
          <w:sz w:val="20"/>
          <w:szCs w:val="20"/>
        </w:rPr>
      </w:pPr>
      <w:r w:rsidRPr="009A7C58">
        <w:rPr>
          <w:sz w:val="20"/>
          <w:szCs w:val="20"/>
        </w:rPr>
        <w:t>Планировочное решение следует формировать, обеспечивая компактное размещение и взаимосвязь функциональных зон; рациональное районирование территории в увязке с природно-климатическими, ландшафтными, национально-бытовыми и другими местными особенностями; охрану окружающей среды.</w:t>
      </w:r>
    </w:p>
    <w:p w:rsidR="00037AB0" w:rsidRPr="009A7C58" w:rsidRDefault="00037AB0" w:rsidP="00037AB0">
      <w:pPr>
        <w:pStyle w:val="a6"/>
        <w:rPr>
          <w:sz w:val="20"/>
          <w:szCs w:val="20"/>
        </w:rPr>
      </w:pPr>
      <w:r w:rsidRPr="009A7C58">
        <w:rPr>
          <w:sz w:val="20"/>
          <w:szCs w:val="20"/>
        </w:rPr>
        <w:t>При разработке документации по планировке территории зонирование необходимо выполнять с установлением видов преимущественного функционального использования, а также других ограничений на использование территории для осуществления градостроительной деятельности.</w:t>
      </w:r>
    </w:p>
    <w:p w:rsidR="00037AB0" w:rsidRPr="009A7C58" w:rsidRDefault="00037AB0" w:rsidP="00037AB0">
      <w:pPr>
        <w:pStyle w:val="a6"/>
        <w:rPr>
          <w:rFonts w:ascii="Arial" w:hAnsi="Arial" w:cs="Arial"/>
          <w:sz w:val="20"/>
          <w:szCs w:val="20"/>
        </w:rPr>
      </w:pPr>
      <w:r w:rsidRPr="009A7C58">
        <w:rPr>
          <w:sz w:val="20"/>
          <w:szCs w:val="20"/>
        </w:rPr>
        <w:t>Перечень функциональных зон, содержащийся в документах территориального планирования, может включать зоны: жилые, общественно-деловые,</w:t>
      </w:r>
      <w:r w:rsidRPr="009A7C58">
        <w:rPr>
          <w:rFonts w:ascii="Arial" w:hAnsi="Arial" w:cs="Arial"/>
          <w:sz w:val="20"/>
          <w:szCs w:val="20"/>
        </w:rPr>
        <w:t xml:space="preserve"> </w:t>
      </w:r>
      <w:r w:rsidRPr="009A7C58">
        <w:rPr>
          <w:sz w:val="20"/>
          <w:szCs w:val="20"/>
        </w:rPr>
        <w:t>производственные, инженерной и транспортной инфраструктур, рекреационные, сельскохозяйственного использования, специального назначения, в том числе зоны размещения иных режимных объектов, кладбищ, прочие зоны специального назначения</w:t>
      </w:r>
      <w:r w:rsidRPr="009A7C58">
        <w:rPr>
          <w:rFonts w:ascii="Arial" w:hAnsi="Arial" w:cs="Arial"/>
          <w:sz w:val="20"/>
          <w:szCs w:val="20"/>
        </w:rPr>
        <w:t xml:space="preserve">. </w:t>
      </w:r>
    </w:p>
    <w:p w:rsidR="00037AB0" w:rsidRPr="009A7C58" w:rsidRDefault="00037AB0" w:rsidP="00037AB0">
      <w:pPr>
        <w:rPr>
          <w:sz w:val="20"/>
          <w:szCs w:val="20"/>
        </w:rPr>
      </w:pPr>
      <w:r w:rsidRPr="009A7C58">
        <w:rPr>
          <w:sz w:val="20"/>
          <w:szCs w:val="20"/>
        </w:rPr>
        <w:t>Состав, местонахождение и параметры развития функциональных зон устанавливаются документами территориального планирования с учетом правовых и нормативных актов. В пределах одной функциональной зоны могут выделяться территории, особенности использования которых определяются с учетом ограничений, установленных земельным и градостроительным законодательством, законодательством об охране объектов культурного наследия, иными правовыми и нормативными актами.</w:t>
      </w:r>
    </w:p>
    <w:p w:rsidR="00037AB0" w:rsidRPr="009A7C58" w:rsidRDefault="00037AB0" w:rsidP="00037AB0">
      <w:pPr>
        <w:pStyle w:val="a6"/>
        <w:rPr>
          <w:sz w:val="20"/>
          <w:szCs w:val="20"/>
        </w:rPr>
      </w:pPr>
      <w:r w:rsidRPr="009A7C58">
        <w:rPr>
          <w:sz w:val="20"/>
          <w:szCs w:val="20"/>
        </w:rPr>
        <w:t>Нормативы распределения функциональных зон с отображением параметров планируемого развития (в процентах и гектарах) следует принимать исходя из особенностей развития конкретной территории. При этом:</w:t>
      </w:r>
    </w:p>
    <w:p w:rsidR="00037AB0" w:rsidRPr="009A7C58" w:rsidRDefault="00037AB0" w:rsidP="00037AB0">
      <w:pPr>
        <w:pStyle w:val="a2"/>
        <w:rPr>
          <w:sz w:val="20"/>
          <w:szCs w:val="20"/>
        </w:rPr>
      </w:pPr>
      <w:r w:rsidRPr="009A7C58">
        <w:rPr>
          <w:sz w:val="20"/>
          <w:szCs w:val="20"/>
        </w:rPr>
        <w:t>в результате укрупненного зонирования территории городского или сельского поселения, городского или сельского населённого пункта выделяются относительно однородные по функциональному назначению территориальные образования – функциональные зоны;</w:t>
      </w:r>
    </w:p>
    <w:p w:rsidR="00037AB0" w:rsidRPr="009A7C58" w:rsidRDefault="00037AB0" w:rsidP="00037AB0">
      <w:pPr>
        <w:pStyle w:val="a2"/>
        <w:rPr>
          <w:sz w:val="20"/>
          <w:szCs w:val="20"/>
        </w:rPr>
      </w:pPr>
      <w:r w:rsidRPr="009A7C58">
        <w:rPr>
          <w:sz w:val="20"/>
          <w:szCs w:val="20"/>
        </w:rPr>
        <w:t>при подготовке документации по планировке территории в границах функциональных зон устанавливаются параметры земельных участков и планируемых к строительству объектов капитального строительства;</w:t>
      </w:r>
    </w:p>
    <w:p w:rsidR="00037AB0" w:rsidRPr="009A7C58" w:rsidRDefault="00037AB0" w:rsidP="00037AB0">
      <w:pPr>
        <w:pStyle w:val="a2"/>
        <w:rPr>
          <w:sz w:val="20"/>
          <w:szCs w:val="20"/>
        </w:rPr>
      </w:pPr>
      <w:r w:rsidRPr="009A7C58">
        <w:rPr>
          <w:sz w:val="20"/>
          <w:szCs w:val="20"/>
        </w:rPr>
        <w:t>при разработке документа градостроительного зонирования (правил землепользования и застройки) на основе документов территориального планирования и документации по планировке территории выделяются территориальные зоны (устанавливаются их границы и градостроительные регламенты);</w:t>
      </w:r>
    </w:p>
    <w:p w:rsidR="00037AB0" w:rsidRPr="009A7C58" w:rsidRDefault="00037AB0" w:rsidP="00037AB0">
      <w:pPr>
        <w:pStyle w:val="a2"/>
        <w:rPr>
          <w:sz w:val="20"/>
          <w:szCs w:val="20"/>
        </w:rPr>
      </w:pPr>
      <w:r w:rsidRPr="009A7C58">
        <w:rPr>
          <w:sz w:val="20"/>
          <w:szCs w:val="20"/>
        </w:rPr>
        <w:t>при подготовке документов территориального планирования городского или сельского поселения, городского или сельского населённого пункта следует применять классификатор функционального зонирования;</w:t>
      </w:r>
    </w:p>
    <w:p w:rsidR="00037AB0" w:rsidRPr="009A7C58" w:rsidRDefault="00037AB0" w:rsidP="00037AB0">
      <w:pPr>
        <w:pStyle w:val="a2"/>
        <w:rPr>
          <w:sz w:val="20"/>
          <w:szCs w:val="20"/>
        </w:rPr>
      </w:pPr>
      <w:r w:rsidRPr="009A7C58">
        <w:rPr>
          <w:sz w:val="20"/>
          <w:szCs w:val="20"/>
        </w:rPr>
        <w:t>каждая функциональная и территориальная зона может иметь свой тип и вид;</w:t>
      </w:r>
    </w:p>
    <w:p w:rsidR="00037AB0" w:rsidRPr="009A7C58" w:rsidRDefault="00037AB0" w:rsidP="00037AB0">
      <w:pPr>
        <w:pStyle w:val="a2"/>
        <w:rPr>
          <w:sz w:val="20"/>
          <w:szCs w:val="20"/>
        </w:rPr>
      </w:pPr>
      <w:r w:rsidRPr="009A7C58">
        <w:rPr>
          <w:sz w:val="20"/>
          <w:szCs w:val="20"/>
        </w:rPr>
        <w:t>тип функциональной зоны является обязательной характеристикой каждой зоны, для которой документом территориального планирования определяются границы и функциональное назначение;</w:t>
      </w:r>
    </w:p>
    <w:p w:rsidR="00037AB0" w:rsidRPr="009A7C58" w:rsidRDefault="00037AB0" w:rsidP="00037AB0">
      <w:pPr>
        <w:pStyle w:val="a2"/>
        <w:rPr>
          <w:sz w:val="20"/>
          <w:szCs w:val="20"/>
        </w:rPr>
      </w:pPr>
      <w:r w:rsidRPr="009A7C58">
        <w:rPr>
          <w:sz w:val="20"/>
          <w:szCs w:val="20"/>
        </w:rPr>
        <w:t>вид функциональной зоны является дополнительной (необязательной) характеристикой такой зоны.</w:t>
      </w:r>
    </w:p>
    <w:p w:rsidR="00037AB0" w:rsidRPr="009A7C58" w:rsidRDefault="00037AB0" w:rsidP="00037AB0">
      <w:pPr>
        <w:pStyle w:val="af0"/>
        <w:keepNext/>
        <w:jc w:val="right"/>
        <w:rPr>
          <w:sz w:val="20"/>
        </w:rPr>
      </w:pPr>
      <w:r w:rsidRPr="009A7C58">
        <w:rPr>
          <w:sz w:val="20"/>
        </w:rPr>
        <w:br w:type="page"/>
      </w:r>
      <w:r w:rsidRPr="009A7C58">
        <w:rPr>
          <w:sz w:val="20"/>
        </w:rPr>
        <w:lastRenderedPageBreak/>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1</w:t>
      </w:r>
      <w:r w:rsidR="00E73484" w:rsidRPr="009A7C58">
        <w:rPr>
          <w:noProof/>
          <w:sz w:val="20"/>
        </w:rPr>
        <w:fldChar w:fldCharType="end"/>
      </w:r>
    </w:p>
    <w:p w:rsidR="00037AB0" w:rsidRPr="009A7C58" w:rsidRDefault="00037AB0" w:rsidP="00037AB0">
      <w:pPr>
        <w:pStyle w:val="af2"/>
        <w:rPr>
          <w:sz w:val="20"/>
          <w:szCs w:val="20"/>
        </w:rPr>
      </w:pPr>
      <w:r w:rsidRPr="009A7C58">
        <w:rPr>
          <w:sz w:val="20"/>
          <w:szCs w:val="20"/>
        </w:rPr>
        <w:t>Типы и виды функциональных зон, устанавливаемые на территории Красноярского края</w:t>
      </w:r>
    </w:p>
    <w:tbl>
      <w:tblPr>
        <w:tblW w:w="9517" w:type="dxa"/>
        <w:tblInd w:w="89" w:type="dxa"/>
        <w:tblLook w:val="04A0" w:firstRow="1" w:lastRow="0" w:firstColumn="1" w:lastColumn="0" w:noHBand="0" w:noVBand="1"/>
      </w:tblPr>
      <w:tblGrid>
        <w:gridCol w:w="870"/>
        <w:gridCol w:w="3685"/>
        <w:gridCol w:w="4962"/>
      </w:tblGrid>
      <w:tr w:rsidR="00037AB0" w:rsidRPr="009A7C58" w:rsidTr="003C7992">
        <w:trPr>
          <w:trHeight w:val="300"/>
          <w:tblHeader/>
        </w:trPr>
        <w:tc>
          <w:tcPr>
            <w:tcW w:w="8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7AB0" w:rsidRPr="009A7C58" w:rsidRDefault="00037AB0" w:rsidP="003C7992">
            <w:pPr>
              <w:jc w:val="center"/>
              <w:rPr>
                <w:b/>
                <w:bCs/>
                <w:sz w:val="20"/>
                <w:szCs w:val="20"/>
              </w:rPr>
            </w:pPr>
            <w:r w:rsidRPr="009A7C58">
              <w:rPr>
                <w:b/>
                <w:bCs/>
                <w:sz w:val="20"/>
                <w:szCs w:val="20"/>
              </w:rPr>
              <w:t>№ п/п</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037AB0" w:rsidRPr="009A7C58" w:rsidRDefault="00037AB0" w:rsidP="003C7992">
            <w:pPr>
              <w:jc w:val="center"/>
              <w:rPr>
                <w:b/>
                <w:bCs/>
                <w:sz w:val="20"/>
                <w:szCs w:val="20"/>
              </w:rPr>
            </w:pPr>
            <w:r w:rsidRPr="009A7C58">
              <w:rPr>
                <w:b/>
                <w:bCs/>
                <w:sz w:val="20"/>
                <w:szCs w:val="20"/>
              </w:rPr>
              <w:t>Тип функциональной зоны</w:t>
            </w:r>
          </w:p>
        </w:tc>
        <w:tc>
          <w:tcPr>
            <w:tcW w:w="4962" w:type="dxa"/>
            <w:tcBorders>
              <w:top w:val="single" w:sz="4" w:space="0" w:color="auto"/>
              <w:left w:val="nil"/>
              <w:bottom w:val="single" w:sz="4" w:space="0" w:color="auto"/>
              <w:right w:val="single" w:sz="4" w:space="0" w:color="auto"/>
            </w:tcBorders>
            <w:shd w:val="clear" w:color="auto" w:fill="auto"/>
            <w:vAlign w:val="bottom"/>
            <w:hideMark/>
          </w:tcPr>
          <w:p w:rsidR="00037AB0" w:rsidRPr="009A7C58" w:rsidRDefault="00037AB0" w:rsidP="003C7992">
            <w:pPr>
              <w:jc w:val="center"/>
              <w:rPr>
                <w:b/>
                <w:bCs/>
                <w:sz w:val="20"/>
                <w:szCs w:val="20"/>
              </w:rPr>
            </w:pPr>
            <w:r w:rsidRPr="009A7C58">
              <w:rPr>
                <w:b/>
                <w:bCs/>
                <w:sz w:val="20"/>
                <w:szCs w:val="20"/>
              </w:rPr>
              <w:t>Вид функциональной зоны</w:t>
            </w:r>
          </w:p>
        </w:tc>
      </w:tr>
      <w:tr w:rsidR="00037AB0" w:rsidRPr="009A7C58" w:rsidTr="003C7992">
        <w:trPr>
          <w:trHeight w:val="300"/>
        </w:trPr>
        <w:tc>
          <w:tcPr>
            <w:tcW w:w="870" w:type="dxa"/>
            <w:vMerge w:val="restart"/>
            <w:tcBorders>
              <w:top w:val="nil"/>
              <w:left w:val="single" w:sz="4" w:space="0" w:color="auto"/>
              <w:bottom w:val="single" w:sz="4" w:space="0" w:color="auto"/>
              <w:right w:val="single" w:sz="4" w:space="0" w:color="auto"/>
            </w:tcBorders>
            <w:vAlign w:val="center"/>
            <w:hideMark/>
          </w:tcPr>
          <w:p w:rsidR="00037AB0" w:rsidRPr="009A7C58" w:rsidRDefault="00037AB0" w:rsidP="003C7992">
            <w:pPr>
              <w:jc w:val="center"/>
              <w:rPr>
                <w:sz w:val="20"/>
                <w:szCs w:val="20"/>
              </w:rPr>
            </w:pPr>
            <w:r w:rsidRPr="009A7C58">
              <w:rPr>
                <w:sz w:val="20"/>
                <w:szCs w:val="20"/>
              </w:rPr>
              <w:t>1</w:t>
            </w:r>
          </w:p>
        </w:tc>
        <w:tc>
          <w:tcPr>
            <w:tcW w:w="3685" w:type="dxa"/>
            <w:vMerge w:val="restart"/>
            <w:tcBorders>
              <w:top w:val="nil"/>
              <w:left w:val="single" w:sz="4" w:space="0" w:color="auto"/>
              <w:bottom w:val="single" w:sz="4" w:space="0" w:color="auto"/>
              <w:right w:val="single" w:sz="4" w:space="0" w:color="auto"/>
            </w:tcBorders>
            <w:vAlign w:val="center"/>
            <w:hideMark/>
          </w:tcPr>
          <w:p w:rsidR="00037AB0" w:rsidRPr="009A7C58" w:rsidRDefault="00037AB0" w:rsidP="003C7992">
            <w:pPr>
              <w:rPr>
                <w:sz w:val="20"/>
                <w:szCs w:val="20"/>
              </w:rPr>
            </w:pPr>
            <w:r w:rsidRPr="009A7C58">
              <w:rPr>
                <w:sz w:val="20"/>
                <w:szCs w:val="20"/>
              </w:rPr>
              <w:t>Жилого назначения</w:t>
            </w: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Многоэтажной жилой застройки (9 этажей и выше)</w:t>
            </w:r>
          </w:p>
        </w:tc>
      </w:tr>
      <w:tr w:rsidR="00037AB0" w:rsidRPr="009A7C58" w:rsidTr="003C7992">
        <w:trPr>
          <w:trHeight w:val="300"/>
        </w:trPr>
        <w:tc>
          <w:tcPr>
            <w:tcW w:w="870" w:type="dxa"/>
            <w:vMerge/>
            <w:tcBorders>
              <w:top w:val="nil"/>
              <w:left w:val="single" w:sz="4" w:space="0" w:color="auto"/>
              <w:bottom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Среднеэтажной жилой застройки (4 – 8 этажей)</w:t>
            </w:r>
          </w:p>
        </w:tc>
      </w:tr>
      <w:tr w:rsidR="00037AB0" w:rsidRPr="009A7C58" w:rsidTr="003C7992">
        <w:trPr>
          <w:trHeight w:val="300"/>
        </w:trPr>
        <w:tc>
          <w:tcPr>
            <w:tcW w:w="870" w:type="dxa"/>
            <w:vMerge/>
            <w:tcBorders>
              <w:top w:val="nil"/>
              <w:left w:val="single" w:sz="4" w:space="0" w:color="auto"/>
              <w:bottom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Малоэтажной жилой застройки (1 - 3 этажа)</w:t>
            </w:r>
          </w:p>
        </w:tc>
      </w:tr>
      <w:tr w:rsidR="00037AB0" w:rsidRPr="009A7C58" w:rsidTr="003C7992">
        <w:trPr>
          <w:trHeight w:val="254"/>
        </w:trPr>
        <w:tc>
          <w:tcPr>
            <w:tcW w:w="870" w:type="dxa"/>
            <w:vMerge/>
            <w:tcBorders>
              <w:top w:val="nil"/>
              <w:left w:val="single" w:sz="4" w:space="0" w:color="auto"/>
              <w:bottom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Индивидуальной жилой застройки (1 – 3 этажа)</w:t>
            </w:r>
          </w:p>
        </w:tc>
      </w:tr>
      <w:tr w:rsidR="00037AB0" w:rsidRPr="009A7C58" w:rsidTr="003C7992">
        <w:trPr>
          <w:trHeight w:val="257"/>
        </w:trPr>
        <w:tc>
          <w:tcPr>
            <w:tcW w:w="870" w:type="dxa"/>
            <w:vMerge/>
            <w:tcBorders>
              <w:top w:val="nil"/>
              <w:left w:val="single" w:sz="4" w:space="0" w:color="auto"/>
              <w:bottom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Садоводческих и дачных некоммерческих объединений граждан (1 – 2 этажа)</w:t>
            </w:r>
          </w:p>
        </w:tc>
      </w:tr>
      <w:tr w:rsidR="00037AB0" w:rsidRPr="009A7C58" w:rsidTr="003C7992">
        <w:trPr>
          <w:trHeight w:val="300"/>
        </w:trPr>
        <w:tc>
          <w:tcPr>
            <w:tcW w:w="870" w:type="dxa"/>
            <w:vMerge w:val="restart"/>
            <w:tcBorders>
              <w:top w:val="nil"/>
              <w:left w:val="single" w:sz="4" w:space="0" w:color="auto"/>
              <w:right w:val="single" w:sz="4" w:space="0" w:color="auto"/>
            </w:tcBorders>
            <w:shd w:val="clear" w:color="auto" w:fill="auto"/>
            <w:vAlign w:val="center"/>
            <w:hideMark/>
          </w:tcPr>
          <w:p w:rsidR="00037AB0" w:rsidRPr="009A7C58" w:rsidRDefault="00037AB0" w:rsidP="003C7992">
            <w:pPr>
              <w:jc w:val="center"/>
              <w:rPr>
                <w:sz w:val="20"/>
                <w:szCs w:val="20"/>
              </w:rPr>
            </w:pPr>
            <w:r w:rsidRPr="009A7C58">
              <w:rPr>
                <w:sz w:val="20"/>
                <w:szCs w:val="20"/>
              </w:rPr>
              <w:t>2</w:t>
            </w:r>
          </w:p>
        </w:tc>
        <w:tc>
          <w:tcPr>
            <w:tcW w:w="3685" w:type="dxa"/>
            <w:vMerge w:val="restart"/>
            <w:tcBorders>
              <w:top w:val="nil"/>
              <w:left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 xml:space="preserve">Общественно-делового назначения </w:t>
            </w: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Административно-деловая</w:t>
            </w:r>
          </w:p>
        </w:tc>
      </w:tr>
      <w:tr w:rsidR="00037AB0" w:rsidRPr="009A7C58" w:rsidTr="003C7992">
        <w:trPr>
          <w:trHeight w:val="300"/>
        </w:trPr>
        <w:tc>
          <w:tcPr>
            <w:tcW w:w="870" w:type="dxa"/>
            <w:vMerge/>
            <w:tcBorders>
              <w:left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Социальная и коммунально-бытовая</w:t>
            </w:r>
          </w:p>
        </w:tc>
      </w:tr>
      <w:tr w:rsidR="00037AB0" w:rsidRPr="009A7C58" w:rsidTr="003C7992">
        <w:trPr>
          <w:trHeight w:val="300"/>
        </w:trPr>
        <w:tc>
          <w:tcPr>
            <w:tcW w:w="870" w:type="dxa"/>
            <w:vMerge/>
            <w:tcBorders>
              <w:left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Торгового назначения и общественного питания</w:t>
            </w:r>
          </w:p>
        </w:tc>
      </w:tr>
      <w:tr w:rsidR="00037AB0" w:rsidRPr="009A7C58" w:rsidTr="003C7992">
        <w:trPr>
          <w:trHeight w:val="300"/>
        </w:trPr>
        <w:tc>
          <w:tcPr>
            <w:tcW w:w="870" w:type="dxa"/>
            <w:vMerge/>
            <w:tcBorders>
              <w:left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Учебно-образовательная</w:t>
            </w:r>
          </w:p>
        </w:tc>
      </w:tr>
      <w:tr w:rsidR="00037AB0" w:rsidRPr="009A7C58" w:rsidTr="003C7992">
        <w:trPr>
          <w:trHeight w:val="300"/>
        </w:trPr>
        <w:tc>
          <w:tcPr>
            <w:tcW w:w="870" w:type="dxa"/>
            <w:vMerge/>
            <w:tcBorders>
              <w:left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Культурно-досуговая</w:t>
            </w:r>
          </w:p>
        </w:tc>
      </w:tr>
      <w:tr w:rsidR="00037AB0" w:rsidRPr="009A7C58" w:rsidTr="003C7992">
        <w:trPr>
          <w:trHeight w:val="300"/>
        </w:trPr>
        <w:tc>
          <w:tcPr>
            <w:tcW w:w="870" w:type="dxa"/>
            <w:vMerge/>
            <w:tcBorders>
              <w:left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Спортивного назначения</w:t>
            </w:r>
          </w:p>
        </w:tc>
      </w:tr>
      <w:tr w:rsidR="00037AB0" w:rsidRPr="009A7C58" w:rsidTr="003C7992">
        <w:trPr>
          <w:trHeight w:val="300"/>
        </w:trPr>
        <w:tc>
          <w:tcPr>
            <w:tcW w:w="870" w:type="dxa"/>
            <w:vMerge/>
            <w:tcBorders>
              <w:left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Здравоохранения</w:t>
            </w:r>
          </w:p>
        </w:tc>
      </w:tr>
      <w:tr w:rsidR="00037AB0" w:rsidRPr="009A7C58" w:rsidTr="003C7992">
        <w:trPr>
          <w:trHeight w:val="300"/>
        </w:trPr>
        <w:tc>
          <w:tcPr>
            <w:tcW w:w="870" w:type="dxa"/>
            <w:vMerge/>
            <w:tcBorders>
              <w:left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Социального обеспечения</w:t>
            </w:r>
          </w:p>
        </w:tc>
      </w:tr>
      <w:tr w:rsidR="00037AB0" w:rsidRPr="009A7C58" w:rsidTr="003C7992">
        <w:trPr>
          <w:trHeight w:val="300"/>
        </w:trPr>
        <w:tc>
          <w:tcPr>
            <w:tcW w:w="870" w:type="dxa"/>
            <w:vMerge/>
            <w:tcBorders>
              <w:left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Научно-исследовательская</w:t>
            </w:r>
          </w:p>
        </w:tc>
      </w:tr>
      <w:tr w:rsidR="00037AB0" w:rsidRPr="009A7C58" w:rsidTr="003C7992">
        <w:trPr>
          <w:trHeight w:val="300"/>
        </w:trPr>
        <w:tc>
          <w:tcPr>
            <w:tcW w:w="870" w:type="dxa"/>
            <w:vMerge/>
            <w:tcBorders>
              <w:left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Культовая</w:t>
            </w:r>
          </w:p>
        </w:tc>
      </w:tr>
      <w:tr w:rsidR="00037AB0" w:rsidRPr="009A7C58" w:rsidTr="003C7992">
        <w:trPr>
          <w:trHeight w:val="300"/>
        </w:trPr>
        <w:tc>
          <w:tcPr>
            <w:tcW w:w="870" w:type="dxa"/>
            <w:vMerge/>
            <w:tcBorders>
              <w:left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Общественно-делового центра</w:t>
            </w:r>
          </w:p>
        </w:tc>
      </w:tr>
      <w:tr w:rsidR="00037AB0" w:rsidRPr="009A7C58" w:rsidTr="003C7992">
        <w:trPr>
          <w:trHeight w:val="300"/>
        </w:trPr>
        <w:tc>
          <w:tcPr>
            <w:tcW w:w="870" w:type="dxa"/>
            <w:vMerge/>
            <w:tcBorders>
              <w:left w:val="single" w:sz="4" w:space="0" w:color="auto"/>
              <w:bottom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bottom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Общественно-деловая</w:t>
            </w:r>
          </w:p>
        </w:tc>
      </w:tr>
      <w:tr w:rsidR="00037AB0" w:rsidRPr="009A7C58" w:rsidTr="003C7992">
        <w:trPr>
          <w:trHeight w:val="300"/>
        </w:trPr>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AB0" w:rsidRPr="009A7C58" w:rsidRDefault="00037AB0" w:rsidP="003C7992">
            <w:pPr>
              <w:jc w:val="center"/>
              <w:rPr>
                <w:sz w:val="20"/>
                <w:szCs w:val="20"/>
              </w:rPr>
            </w:pPr>
            <w:r w:rsidRPr="009A7C58">
              <w:rPr>
                <w:sz w:val="20"/>
                <w:szCs w:val="20"/>
              </w:rPr>
              <w:t>3</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 xml:space="preserve">Производственного и коммунально-складского назначения </w:t>
            </w: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Производственная</w:t>
            </w:r>
          </w:p>
        </w:tc>
      </w:tr>
      <w:tr w:rsidR="00037AB0" w:rsidRPr="009A7C58" w:rsidTr="003C7992">
        <w:trPr>
          <w:trHeight w:val="300"/>
        </w:trPr>
        <w:tc>
          <w:tcPr>
            <w:tcW w:w="870" w:type="dxa"/>
            <w:vMerge/>
            <w:tcBorders>
              <w:top w:val="nil"/>
              <w:left w:val="single" w:sz="4" w:space="0" w:color="auto"/>
              <w:bottom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Коммунально-складская</w:t>
            </w:r>
          </w:p>
        </w:tc>
      </w:tr>
      <w:tr w:rsidR="00037AB0" w:rsidRPr="009A7C58" w:rsidTr="003C7992">
        <w:trPr>
          <w:trHeight w:val="300"/>
        </w:trPr>
        <w:tc>
          <w:tcPr>
            <w:tcW w:w="870" w:type="dxa"/>
            <w:vMerge/>
            <w:tcBorders>
              <w:top w:val="nil"/>
              <w:left w:val="single" w:sz="4" w:space="0" w:color="auto"/>
              <w:bottom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Производственная и коммунально-складская</w:t>
            </w:r>
          </w:p>
        </w:tc>
      </w:tr>
      <w:tr w:rsidR="00037AB0" w:rsidRPr="009A7C58" w:rsidTr="003C7992">
        <w:trPr>
          <w:trHeight w:val="301"/>
        </w:trPr>
        <w:tc>
          <w:tcPr>
            <w:tcW w:w="870" w:type="dxa"/>
            <w:vMerge w:val="restart"/>
            <w:tcBorders>
              <w:top w:val="nil"/>
              <w:left w:val="single" w:sz="4" w:space="0" w:color="auto"/>
              <w:right w:val="single" w:sz="4" w:space="0" w:color="auto"/>
            </w:tcBorders>
            <w:shd w:val="clear" w:color="auto" w:fill="auto"/>
            <w:vAlign w:val="center"/>
            <w:hideMark/>
          </w:tcPr>
          <w:p w:rsidR="00037AB0" w:rsidRPr="009A7C58" w:rsidRDefault="00037AB0" w:rsidP="003C7992">
            <w:pPr>
              <w:jc w:val="center"/>
              <w:rPr>
                <w:sz w:val="20"/>
                <w:szCs w:val="20"/>
              </w:rPr>
            </w:pPr>
            <w:r w:rsidRPr="009A7C58">
              <w:rPr>
                <w:sz w:val="20"/>
                <w:szCs w:val="20"/>
              </w:rPr>
              <w:t>4</w:t>
            </w:r>
          </w:p>
        </w:tc>
        <w:tc>
          <w:tcPr>
            <w:tcW w:w="3685" w:type="dxa"/>
            <w:vMerge w:val="restart"/>
            <w:tcBorders>
              <w:top w:val="nil"/>
              <w:left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 xml:space="preserve">Инженерной инфраструктуры </w:t>
            </w:r>
          </w:p>
        </w:tc>
        <w:tc>
          <w:tcPr>
            <w:tcW w:w="4962" w:type="dxa"/>
            <w:tcBorders>
              <w:top w:val="nil"/>
              <w:left w:val="nil"/>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Инженерной инфраструктуры</w:t>
            </w:r>
          </w:p>
        </w:tc>
      </w:tr>
      <w:tr w:rsidR="00037AB0" w:rsidRPr="009A7C58" w:rsidTr="003C7992">
        <w:trPr>
          <w:trHeight w:val="114"/>
        </w:trPr>
        <w:tc>
          <w:tcPr>
            <w:tcW w:w="870" w:type="dxa"/>
            <w:vMerge/>
            <w:tcBorders>
              <w:left w:val="single" w:sz="4" w:space="0" w:color="auto"/>
              <w:bottom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bottom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p>
        </w:tc>
      </w:tr>
      <w:tr w:rsidR="00037AB0" w:rsidRPr="009A7C58" w:rsidTr="003C7992">
        <w:trPr>
          <w:trHeight w:val="301"/>
        </w:trPr>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rsidR="00037AB0" w:rsidRPr="009A7C58" w:rsidRDefault="00037AB0" w:rsidP="003C7992">
            <w:pPr>
              <w:jc w:val="center"/>
              <w:rPr>
                <w:sz w:val="20"/>
                <w:szCs w:val="20"/>
              </w:rPr>
            </w:pPr>
            <w:r w:rsidRPr="009A7C58">
              <w:rPr>
                <w:sz w:val="20"/>
                <w:szCs w:val="20"/>
              </w:rPr>
              <w:t>5</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 xml:space="preserve">Транспортной инфраструктуры </w:t>
            </w:r>
          </w:p>
        </w:tc>
        <w:tc>
          <w:tcPr>
            <w:tcW w:w="4962" w:type="dxa"/>
            <w:tcBorders>
              <w:top w:val="nil"/>
              <w:left w:val="nil"/>
              <w:right w:val="single" w:sz="4" w:space="0" w:color="auto"/>
            </w:tcBorders>
            <w:shd w:val="clear" w:color="auto" w:fill="auto"/>
            <w:vAlign w:val="center"/>
            <w:hideMark/>
          </w:tcPr>
          <w:p w:rsidR="00037AB0" w:rsidRPr="009A7C58" w:rsidRDefault="00037AB0" w:rsidP="003C7992">
            <w:pPr>
              <w:rPr>
                <w:b/>
                <w:sz w:val="20"/>
                <w:szCs w:val="20"/>
              </w:rPr>
            </w:pPr>
            <w:r w:rsidRPr="009A7C58">
              <w:rPr>
                <w:sz w:val="20"/>
                <w:szCs w:val="20"/>
              </w:rPr>
              <w:t>Транспортной инфраструктуры</w:t>
            </w:r>
          </w:p>
        </w:tc>
      </w:tr>
      <w:tr w:rsidR="00037AB0" w:rsidRPr="009A7C58" w:rsidTr="003C7992">
        <w:trPr>
          <w:trHeight w:val="72"/>
        </w:trPr>
        <w:tc>
          <w:tcPr>
            <w:tcW w:w="870" w:type="dxa"/>
            <w:vMerge/>
            <w:tcBorders>
              <w:top w:val="nil"/>
              <w:left w:val="single" w:sz="4" w:space="0" w:color="auto"/>
              <w:bottom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hideMark/>
          </w:tcPr>
          <w:p w:rsidR="00037AB0" w:rsidRPr="009A7C58" w:rsidRDefault="00037AB0" w:rsidP="003C7992">
            <w:pPr>
              <w:rPr>
                <w:sz w:val="20"/>
                <w:szCs w:val="20"/>
              </w:rPr>
            </w:pPr>
          </w:p>
        </w:tc>
      </w:tr>
      <w:tr w:rsidR="00037AB0" w:rsidRPr="009A7C58" w:rsidTr="003C7992">
        <w:trPr>
          <w:trHeight w:val="300"/>
        </w:trPr>
        <w:tc>
          <w:tcPr>
            <w:tcW w:w="870" w:type="dxa"/>
            <w:vMerge w:val="restart"/>
            <w:tcBorders>
              <w:top w:val="nil"/>
              <w:left w:val="single" w:sz="4" w:space="0" w:color="auto"/>
              <w:right w:val="single" w:sz="4" w:space="0" w:color="auto"/>
            </w:tcBorders>
            <w:shd w:val="clear" w:color="auto" w:fill="auto"/>
            <w:vAlign w:val="center"/>
            <w:hideMark/>
          </w:tcPr>
          <w:p w:rsidR="00037AB0" w:rsidRPr="009A7C58" w:rsidRDefault="00037AB0" w:rsidP="003C7992">
            <w:pPr>
              <w:jc w:val="center"/>
              <w:rPr>
                <w:sz w:val="20"/>
                <w:szCs w:val="20"/>
              </w:rPr>
            </w:pPr>
            <w:r w:rsidRPr="009A7C58">
              <w:rPr>
                <w:sz w:val="20"/>
                <w:szCs w:val="20"/>
              </w:rPr>
              <w:t>6</w:t>
            </w:r>
          </w:p>
        </w:tc>
        <w:tc>
          <w:tcPr>
            <w:tcW w:w="3685" w:type="dxa"/>
            <w:vMerge w:val="restart"/>
            <w:tcBorders>
              <w:top w:val="nil"/>
              <w:left w:val="single" w:sz="4" w:space="0" w:color="auto"/>
              <w:right w:val="single" w:sz="4" w:space="0" w:color="auto"/>
            </w:tcBorders>
            <w:shd w:val="clear" w:color="auto" w:fill="auto"/>
            <w:vAlign w:val="center"/>
            <w:hideMark/>
          </w:tcPr>
          <w:p w:rsidR="00037AB0" w:rsidRPr="009A7C58" w:rsidRDefault="00037AB0" w:rsidP="003C7992">
            <w:pPr>
              <w:rPr>
                <w:sz w:val="20"/>
                <w:szCs w:val="20"/>
              </w:rPr>
            </w:pPr>
          </w:p>
          <w:p w:rsidR="00037AB0" w:rsidRPr="009A7C58" w:rsidRDefault="00037AB0" w:rsidP="003C7992">
            <w:pPr>
              <w:rPr>
                <w:sz w:val="20"/>
                <w:szCs w:val="20"/>
              </w:rPr>
            </w:pPr>
          </w:p>
          <w:p w:rsidR="00037AB0" w:rsidRPr="009A7C58" w:rsidRDefault="00037AB0" w:rsidP="003C7992">
            <w:pPr>
              <w:rPr>
                <w:sz w:val="20"/>
                <w:szCs w:val="20"/>
              </w:rPr>
            </w:pPr>
            <w:r w:rsidRPr="009A7C58">
              <w:rPr>
                <w:sz w:val="20"/>
                <w:szCs w:val="20"/>
              </w:rPr>
              <w:t xml:space="preserve">Рекреационная </w:t>
            </w:r>
          </w:p>
          <w:p w:rsidR="00037AB0" w:rsidRPr="009A7C58" w:rsidRDefault="00037AB0" w:rsidP="003C7992">
            <w:pPr>
              <w:rPr>
                <w:sz w:val="20"/>
                <w:szCs w:val="20"/>
              </w:rPr>
            </w:pPr>
          </w:p>
          <w:p w:rsidR="00037AB0" w:rsidRPr="009A7C58" w:rsidRDefault="00037AB0" w:rsidP="003C7992">
            <w:pPr>
              <w:rPr>
                <w:sz w:val="20"/>
                <w:szCs w:val="20"/>
              </w:rPr>
            </w:pPr>
          </w:p>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Объектов отдыха, туризма и санаторно-курортного лечения</w:t>
            </w:r>
          </w:p>
        </w:tc>
      </w:tr>
      <w:tr w:rsidR="00037AB0" w:rsidRPr="009A7C58" w:rsidTr="003C7992">
        <w:trPr>
          <w:trHeight w:val="300"/>
        </w:trPr>
        <w:tc>
          <w:tcPr>
            <w:tcW w:w="870" w:type="dxa"/>
            <w:vMerge/>
            <w:tcBorders>
              <w:left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Озеленённых территорий общего пользования</w:t>
            </w:r>
          </w:p>
        </w:tc>
      </w:tr>
      <w:tr w:rsidR="00037AB0" w:rsidRPr="009A7C58" w:rsidTr="003C7992">
        <w:trPr>
          <w:trHeight w:val="300"/>
        </w:trPr>
        <w:tc>
          <w:tcPr>
            <w:tcW w:w="870" w:type="dxa"/>
            <w:vMerge/>
            <w:tcBorders>
              <w:left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Городских лесов</w:t>
            </w:r>
          </w:p>
        </w:tc>
      </w:tr>
      <w:tr w:rsidR="00037AB0" w:rsidRPr="009A7C58" w:rsidTr="003C7992">
        <w:trPr>
          <w:trHeight w:val="300"/>
        </w:trPr>
        <w:tc>
          <w:tcPr>
            <w:tcW w:w="870" w:type="dxa"/>
            <w:vMerge/>
            <w:tcBorders>
              <w:left w:val="single" w:sz="4" w:space="0" w:color="auto"/>
              <w:bottom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bottom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Рекреационная</w:t>
            </w:r>
          </w:p>
        </w:tc>
      </w:tr>
      <w:tr w:rsidR="00037AB0" w:rsidRPr="009A7C58" w:rsidTr="003C7992">
        <w:trPr>
          <w:trHeight w:val="300"/>
        </w:trPr>
        <w:tc>
          <w:tcPr>
            <w:tcW w:w="870" w:type="dxa"/>
            <w:vMerge w:val="restart"/>
            <w:tcBorders>
              <w:top w:val="nil"/>
              <w:left w:val="single" w:sz="4" w:space="0" w:color="auto"/>
              <w:right w:val="single" w:sz="4" w:space="0" w:color="auto"/>
            </w:tcBorders>
            <w:vAlign w:val="center"/>
            <w:hideMark/>
          </w:tcPr>
          <w:p w:rsidR="00037AB0" w:rsidRPr="009A7C58" w:rsidRDefault="00037AB0" w:rsidP="003C7992">
            <w:pPr>
              <w:jc w:val="center"/>
              <w:rPr>
                <w:sz w:val="20"/>
                <w:szCs w:val="20"/>
              </w:rPr>
            </w:pPr>
            <w:r w:rsidRPr="009A7C58">
              <w:rPr>
                <w:sz w:val="20"/>
                <w:szCs w:val="20"/>
              </w:rPr>
              <w:t>7</w:t>
            </w:r>
          </w:p>
        </w:tc>
        <w:tc>
          <w:tcPr>
            <w:tcW w:w="3685" w:type="dxa"/>
            <w:vMerge w:val="restart"/>
            <w:tcBorders>
              <w:top w:val="nil"/>
              <w:left w:val="single" w:sz="4" w:space="0" w:color="auto"/>
              <w:right w:val="single" w:sz="4" w:space="0" w:color="auto"/>
            </w:tcBorders>
            <w:vAlign w:val="center"/>
            <w:hideMark/>
          </w:tcPr>
          <w:p w:rsidR="00037AB0" w:rsidRPr="009A7C58" w:rsidRDefault="00037AB0" w:rsidP="003C7992">
            <w:pPr>
              <w:rPr>
                <w:sz w:val="20"/>
                <w:szCs w:val="20"/>
              </w:rPr>
            </w:pPr>
            <w:r w:rsidRPr="009A7C58">
              <w:rPr>
                <w:sz w:val="20"/>
                <w:szCs w:val="20"/>
              </w:rPr>
              <w:t>Сельскохозяйственного использования</w:t>
            </w: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Сельскохозяйственных угодий</w:t>
            </w:r>
          </w:p>
        </w:tc>
      </w:tr>
      <w:tr w:rsidR="00037AB0" w:rsidRPr="009A7C58" w:rsidTr="003C7992">
        <w:trPr>
          <w:trHeight w:val="300"/>
        </w:trPr>
        <w:tc>
          <w:tcPr>
            <w:tcW w:w="870" w:type="dxa"/>
            <w:vMerge/>
            <w:tcBorders>
              <w:left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Объектов сельскохозяйственного назначения</w:t>
            </w:r>
          </w:p>
        </w:tc>
      </w:tr>
      <w:tr w:rsidR="00037AB0" w:rsidRPr="009A7C58" w:rsidTr="003C7992">
        <w:trPr>
          <w:trHeight w:val="300"/>
        </w:trPr>
        <w:tc>
          <w:tcPr>
            <w:tcW w:w="870" w:type="dxa"/>
            <w:vMerge/>
            <w:tcBorders>
              <w:left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Ведения личного подсобного хозяйства, садоводства, огородничества</w:t>
            </w:r>
          </w:p>
        </w:tc>
      </w:tr>
      <w:tr w:rsidR="00037AB0" w:rsidRPr="009A7C58" w:rsidTr="003C7992">
        <w:trPr>
          <w:trHeight w:val="300"/>
        </w:trPr>
        <w:tc>
          <w:tcPr>
            <w:tcW w:w="870" w:type="dxa"/>
            <w:vMerge/>
            <w:tcBorders>
              <w:left w:val="single" w:sz="4" w:space="0" w:color="auto"/>
              <w:bottom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bottom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Сельскохозяйственного использования</w:t>
            </w:r>
          </w:p>
        </w:tc>
      </w:tr>
      <w:tr w:rsidR="00037AB0" w:rsidRPr="009A7C58" w:rsidTr="003C7992">
        <w:trPr>
          <w:trHeight w:val="300"/>
        </w:trPr>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rsidR="00037AB0" w:rsidRPr="009A7C58" w:rsidRDefault="00037AB0" w:rsidP="003C7992">
            <w:pPr>
              <w:jc w:val="center"/>
              <w:rPr>
                <w:sz w:val="20"/>
                <w:szCs w:val="20"/>
              </w:rPr>
            </w:pPr>
            <w:r w:rsidRPr="009A7C58">
              <w:rPr>
                <w:sz w:val="20"/>
                <w:szCs w:val="20"/>
              </w:rPr>
              <w:t>8</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 xml:space="preserve">Специального назначения </w:t>
            </w: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Ритуального назначения</w:t>
            </w:r>
          </w:p>
        </w:tc>
      </w:tr>
      <w:tr w:rsidR="00037AB0" w:rsidRPr="009A7C58" w:rsidTr="003C7992">
        <w:trPr>
          <w:trHeight w:val="300"/>
        </w:trPr>
        <w:tc>
          <w:tcPr>
            <w:tcW w:w="870" w:type="dxa"/>
            <w:vMerge/>
            <w:tcBorders>
              <w:top w:val="nil"/>
              <w:left w:val="single" w:sz="4" w:space="0" w:color="auto"/>
              <w:bottom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Складирования и захоронения отходов</w:t>
            </w:r>
          </w:p>
        </w:tc>
      </w:tr>
      <w:tr w:rsidR="00037AB0" w:rsidRPr="009A7C58"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tcPr>
          <w:p w:rsidR="00037AB0" w:rsidRPr="009A7C58" w:rsidRDefault="00037AB0" w:rsidP="003C7992">
            <w:pPr>
              <w:jc w:val="center"/>
              <w:rPr>
                <w:sz w:val="20"/>
                <w:szCs w:val="20"/>
              </w:rPr>
            </w:pPr>
            <w:r w:rsidRPr="009A7C58">
              <w:rPr>
                <w:sz w:val="20"/>
                <w:szCs w:val="20"/>
              </w:rPr>
              <w:t>9</w:t>
            </w:r>
          </w:p>
        </w:tc>
        <w:tc>
          <w:tcPr>
            <w:tcW w:w="3685" w:type="dxa"/>
            <w:tcBorders>
              <w:top w:val="nil"/>
              <w:left w:val="nil"/>
              <w:bottom w:val="single" w:sz="4" w:space="0" w:color="auto"/>
              <w:right w:val="single" w:sz="4" w:space="0" w:color="auto"/>
            </w:tcBorders>
            <w:shd w:val="clear" w:color="auto" w:fill="auto"/>
            <w:vAlign w:val="center"/>
          </w:tcPr>
          <w:p w:rsidR="00037AB0" w:rsidRPr="009A7C58" w:rsidRDefault="00037AB0" w:rsidP="003C7992">
            <w:pPr>
              <w:rPr>
                <w:sz w:val="20"/>
                <w:szCs w:val="20"/>
              </w:rPr>
            </w:pPr>
            <w:r w:rsidRPr="009A7C58">
              <w:rPr>
                <w:sz w:val="20"/>
                <w:szCs w:val="20"/>
              </w:rPr>
              <w:t>Обороны и безопасности</w:t>
            </w:r>
          </w:p>
        </w:tc>
        <w:tc>
          <w:tcPr>
            <w:tcW w:w="4962" w:type="dxa"/>
            <w:tcBorders>
              <w:top w:val="nil"/>
              <w:left w:val="nil"/>
              <w:bottom w:val="single" w:sz="4" w:space="0" w:color="auto"/>
              <w:right w:val="single" w:sz="4" w:space="0" w:color="auto"/>
            </w:tcBorders>
            <w:shd w:val="clear" w:color="auto" w:fill="auto"/>
            <w:vAlign w:val="center"/>
          </w:tcPr>
          <w:p w:rsidR="00037AB0" w:rsidRPr="009A7C58" w:rsidRDefault="00037AB0" w:rsidP="003C7992">
            <w:pPr>
              <w:rPr>
                <w:sz w:val="20"/>
                <w:szCs w:val="20"/>
              </w:rPr>
            </w:pPr>
            <w:r w:rsidRPr="009A7C58">
              <w:rPr>
                <w:sz w:val="20"/>
                <w:szCs w:val="20"/>
              </w:rPr>
              <w:t>Обороны и безопасности</w:t>
            </w:r>
          </w:p>
        </w:tc>
      </w:tr>
      <w:tr w:rsidR="00037AB0" w:rsidRPr="009A7C58"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tcPr>
          <w:p w:rsidR="00037AB0" w:rsidRPr="009A7C58" w:rsidRDefault="00037AB0" w:rsidP="003C7992">
            <w:pPr>
              <w:jc w:val="center"/>
              <w:rPr>
                <w:sz w:val="20"/>
                <w:szCs w:val="20"/>
              </w:rPr>
            </w:pPr>
            <w:r w:rsidRPr="009A7C58">
              <w:rPr>
                <w:sz w:val="20"/>
                <w:szCs w:val="20"/>
              </w:rPr>
              <w:t>10</w:t>
            </w:r>
          </w:p>
        </w:tc>
        <w:tc>
          <w:tcPr>
            <w:tcW w:w="3685" w:type="dxa"/>
            <w:tcBorders>
              <w:top w:val="nil"/>
              <w:left w:val="nil"/>
              <w:bottom w:val="single" w:sz="4" w:space="0" w:color="auto"/>
              <w:right w:val="single" w:sz="4" w:space="0" w:color="auto"/>
            </w:tcBorders>
            <w:shd w:val="clear" w:color="auto" w:fill="auto"/>
            <w:vAlign w:val="center"/>
          </w:tcPr>
          <w:p w:rsidR="00037AB0" w:rsidRPr="009A7C58" w:rsidRDefault="00037AB0" w:rsidP="003C7992">
            <w:pPr>
              <w:rPr>
                <w:sz w:val="20"/>
                <w:szCs w:val="20"/>
              </w:rPr>
            </w:pPr>
            <w:r w:rsidRPr="009A7C58">
              <w:rPr>
                <w:sz w:val="20"/>
                <w:szCs w:val="20"/>
              </w:rPr>
              <w:t>Режимных территорий</w:t>
            </w:r>
          </w:p>
        </w:tc>
        <w:tc>
          <w:tcPr>
            <w:tcW w:w="4962" w:type="dxa"/>
            <w:tcBorders>
              <w:top w:val="nil"/>
              <w:left w:val="nil"/>
              <w:bottom w:val="single" w:sz="4" w:space="0" w:color="auto"/>
              <w:right w:val="single" w:sz="4" w:space="0" w:color="auto"/>
            </w:tcBorders>
            <w:shd w:val="clear" w:color="auto" w:fill="auto"/>
            <w:vAlign w:val="center"/>
          </w:tcPr>
          <w:p w:rsidR="00037AB0" w:rsidRPr="009A7C58" w:rsidRDefault="00037AB0" w:rsidP="003C7992">
            <w:pPr>
              <w:rPr>
                <w:sz w:val="20"/>
                <w:szCs w:val="20"/>
              </w:rPr>
            </w:pPr>
            <w:r w:rsidRPr="009A7C58">
              <w:rPr>
                <w:sz w:val="20"/>
                <w:szCs w:val="20"/>
              </w:rPr>
              <w:t>Режимных территорий</w:t>
            </w:r>
          </w:p>
        </w:tc>
      </w:tr>
      <w:tr w:rsidR="00037AB0" w:rsidRPr="009A7C58"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37AB0" w:rsidRPr="009A7C58" w:rsidRDefault="00037AB0" w:rsidP="003C7992">
            <w:pPr>
              <w:jc w:val="center"/>
              <w:rPr>
                <w:sz w:val="20"/>
                <w:szCs w:val="20"/>
              </w:rPr>
            </w:pPr>
            <w:r w:rsidRPr="009A7C58">
              <w:rPr>
                <w:sz w:val="20"/>
                <w:szCs w:val="20"/>
              </w:rPr>
              <w:t>11</w:t>
            </w:r>
          </w:p>
        </w:tc>
        <w:tc>
          <w:tcPr>
            <w:tcW w:w="3685" w:type="dxa"/>
            <w:tcBorders>
              <w:top w:val="nil"/>
              <w:left w:val="nil"/>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 xml:space="preserve">Акваторий </w:t>
            </w:r>
          </w:p>
        </w:tc>
        <w:tc>
          <w:tcPr>
            <w:tcW w:w="4962" w:type="dxa"/>
            <w:tcBorders>
              <w:top w:val="nil"/>
              <w:left w:val="nil"/>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Акваторий</w:t>
            </w:r>
          </w:p>
        </w:tc>
      </w:tr>
      <w:tr w:rsidR="00037AB0" w:rsidRPr="009A7C58" w:rsidTr="003C7992">
        <w:trPr>
          <w:trHeight w:val="300"/>
        </w:trPr>
        <w:tc>
          <w:tcPr>
            <w:tcW w:w="870" w:type="dxa"/>
            <w:vMerge w:val="restart"/>
            <w:tcBorders>
              <w:top w:val="nil"/>
              <w:left w:val="single" w:sz="4" w:space="0" w:color="auto"/>
              <w:right w:val="single" w:sz="4" w:space="0" w:color="auto"/>
            </w:tcBorders>
            <w:shd w:val="clear" w:color="auto" w:fill="auto"/>
            <w:vAlign w:val="center"/>
            <w:hideMark/>
          </w:tcPr>
          <w:p w:rsidR="00037AB0" w:rsidRPr="009A7C58" w:rsidRDefault="00037AB0" w:rsidP="003C7992">
            <w:pPr>
              <w:jc w:val="center"/>
              <w:rPr>
                <w:sz w:val="20"/>
                <w:szCs w:val="20"/>
              </w:rPr>
            </w:pPr>
            <w:r w:rsidRPr="009A7C58">
              <w:rPr>
                <w:sz w:val="20"/>
                <w:szCs w:val="20"/>
              </w:rPr>
              <w:t>12</w:t>
            </w:r>
          </w:p>
        </w:tc>
        <w:tc>
          <w:tcPr>
            <w:tcW w:w="3685" w:type="dxa"/>
            <w:vMerge w:val="restart"/>
            <w:tcBorders>
              <w:top w:val="nil"/>
              <w:left w:val="nil"/>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Природного ландшафта</w:t>
            </w:r>
          </w:p>
        </w:tc>
        <w:tc>
          <w:tcPr>
            <w:tcW w:w="4962" w:type="dxa"/>
            <w:tcBorders>
              <w:top w:val="nil"/>
              <w:left w:val="nil"/>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Открытого пространства</w:t>
            </w:r>
          </w:p>
        </w:tc>
      </w:tr>
      <w:tr w:rsidR="00037AB0" w:rsidRPr="009A7C58" w:rsidTr="003C7992">
        <w:trPr>
          <w:trHeight w:val="300"/>
        </w:trPr>
        <w:tc>
          <w:tcPr>
            <w:tcW w:w="870" w:type="dxa"/>
            <w:vMerge/>
            <w:tcBorders>
              <w:left w:val="single" w:sz="4" w:space="0" w:color="auto"/>
              <w:right w:val="single" w:sz="4" w:space="0" w:color="auto"/>
            </w:tcBorders>
            <w:shd w:val="clear" w:color="auto" w:fill="auto"/>
            <w:vAlign w:val="center"/>
            <w:hideMark/>
          </w:tcPr>
          <w:p w:rsidR="00037AB0" w:rsidRPr="009A7C58" w:rsidRDefault="00037AB0" w:rsidP="003C7992">
            <w:pPr>
              <w:jc w:val="center"/>
              <w:rPr>
                <w:sz w:val="20"/>
                <w:szCs w:val="20"/>
              </w:rPr>
            </w:pPr>
          </w:p>
        </w:tc>
        <w:tc>
          <w:tcPr>
            <w:tcW w:w="3685" w:type="dxa"/>
            <w:vMerge/>
            <w:tcBorders>
              <w:left w:val="nil"/>
              <w:right w:val="single" w:sz="4" w:space="0" w:color="auto"/>
            </w:tcBorders>
            <w:shd w:val="clear" w:color="auto" w:fill="auto"/>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Защитного озеленения</w:t>
            </w:r>
          </w:p>
        </w:tc>
      </w:tr>
      <w:tr w:rsidR="00037AB0" w:rsidRPr="009A7C58" w:rsidTr="003C7992">
        <w:trPr>
          <w:trHeight w:val="300"/>
        </w:trPr>
        <w:tc>
          <w:tcPr>
            <w:tcW w:w="870" w:type="dxa"/>
            <w:vMerge/>
            <w:tcBorders>
              <w:left w:val="single" w:sz="4" w:space="0" w:color="auto"/>
              <w:right w:val="single" w:sz="4" w:space="0" w:color="auto"/>
            </w:tcBorders>
            <w:shd w:val="clear" w:color="auto" w:fill="auto"/>
            <w:vAlign w:val="center"/>
            <w:hideMark/>
          </w:tcPr>
          <w:p w:rsidR="00037AB0" w:rsidRPr="009A7C58" w:rsidRDefault="00037AB0" w:rsidP="003C7992">
            <w:pPr>
              <w:jc w:val="center"/>
              <w:rPr>
                <w:sz w:val="20"/>
                <w:szCs w:val="20"/>
              </w:rPr>
            </w:pPr>
          </w:p>
        </w:tc>
        <w:tc>
          <w:tcPr>
            <w:tcW w:w="3685" w:type="dxa"/>
            <w:vMerge/>
            <w:tcBorders>
              <w:left w:val="nil"/>
              <w:right w:val="single" w:sz="4" w:space="0" w:color="auto"/>
            </w:tcBorders>
            <w:shd w:val="clear" w:color="auto" w:fill="auto"/>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Территорий, покрытых лесом и кустарником</w:t>
            </w:r>
          </w:p>
        </w:tc>
      </w:tr>
      <w:tr w:rsidR="00037AB0" w:rsidRPr="009A7C58" w:rsidTr="003C7992">
        <w:trPr>
          <w:trHeight w:val="300"/>
        </w:trPr>
        <w:tc>
          <w:tcPr>
            <w:tcW w:w="870" w:type="dxa"/>
            <w:vMerge/>
            <w:tcBorders>
              <w:left w:val="single" w:sz="4" w:space="0" w:color="auto"/>
              <w:right w:val="single" w:sz="4" w:space="0" w:color="auto"/>
            </w:tcBorders>
            <w:shd w:val="clear" w:color="auto" w:fill="auto"/>
            <w:vAlign w:val="center"/>
            <w:hideMark/>
          </w:tcPr>
          <w:p w:rsidR="00037AB0" w:rsidRPr="009A7C58" w:rsidRDefault="00037AB0" w:rsidP="003C7992">
            <w:pPr>
              <w:jc w:val="center"/>
              <w:rPr>
                <w:sz w:val="20"/>
                <w:szCs w:val="20"/>
              </w:rPr>
            </w:pPr>
          </w:p>
        </w:tc>
        <w:tc>
          <w:tcPr>
            <w:tcW w:w="3685" w:type="dxa"/>
            <w:vMerge/>
            <w:tcBorders>
              <w:left w:val="nil"/>
              <w:right w:val="single" w:sz="4" w:space="0" w:color="auto"/>
            </w:tcBorders>
            <w:shd w:val="clear" w:color="auto" w:fill="auto"/>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Нарушенного природного ландшафта</w:t>
            </w:r>
          </w:p>
        </w:tc>
      </w:tr>
      <w:tr w:rsidR="00037AB0" w:rsidRPr="009A7C58" w:rsidTr="003C7992">
        <w:trPr>
          <w:trHeight w:val="300"/>
        </w:trPr>
        <w:tc>
          <w:tcPr>
            <w:tcW w:w="870" w:type="dxa"/>
            <w:vMerge/>
            <w:tcBorders>
              <w:left w:val="single" w:sz="4" w:space="0" w:color="auto"/>
              <w:right w:val="single" w:sz="4" w:space="0" w:color="auto"/>
            </w:tcBorders>
            <w:shd w:val="clear" w:color="auto" w:fill="auto"/>
            <w:vAlign w:val="center"/>
            <w:hideMark/>
          </w:tcPr>
          <w:p w:rsidR="00037AB0" w:rsidRPr="009A7C58" w:rsidRDefault="00037AB0" w:rsidP="003C7992">
            <w:pPr>
              <w:jc w:val="center"/>
              <w:rPr>
                <w:sz w:val="20"/>
                <w:szCs w:val="20"/>
              </w:rPr>
            </w:pPr>
          </w:p>
        </w:tc>
        <w:tc>
          <w:tcPr>
            <w:tcW w:w="3685" w:type="dxa"/>
            <w:vMerge/>
            <w:tcBorders>
              <w:left w:val="nil"/>
              <w:right w:val="single" w:sz="4" w:space="0" w:color="auto"/>
            </w:tcBorders>
            <w:shd w:val="clear" w:color="auto" w:fill="auto"/>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Заболоченных территорий</w:t>
            </w:r>
          </w:p>
        </w:tc>
      </w:tr>
      <w:tr w:rsidR="00037AB0" w:rsidRPr="009A7C58" w:rsidTr="003C7992">
        <w:trPr>
          <w:trHeight w:val="300"/>
        </w:trPr>
        <w:tc>
          <w:tcPr>
            <w:tcW w:w="870" w:type="dxa"/>
            <w:vMerge/>
            <w:tcBorders>
              <w:left w:val="single" w:sz="4" w:space="0" w:color="auto"/>
              <w:bottom w:val="single" w:sz="4" w:space="0" w:color="auto"/>
              <w:right w:val="single" w:sz="4" w:space="0" w:color="auto"/>
            </w:tcBorders>
            <w:shd w:val="clear" w:color="auto" w:fill="auto"/>
            <w:vAlign w:val="center"/>
            <w:hideMark/>
          </w:tcPr>
          <w:p w:rsidR="00037AB0" w:rsidRPr="009A7C58" w:rsidRDefault="00037AB0" w:rsidP="003C7992">
            <w:pPr>
              <w:jc w:val="center"/>
              <w:rPr>
                <w:sz w:val="20"/>
                <w:szCs w:val="20"/>
              </w:rPr>
            </w:pPr>
          </w:p>
        </w:tc>
        <w:tc>
          <w:tcPr>
            <w:tcW w:w="3685" w:type="dxa"/>
            <w:vMerge/>
            <w:tcBorders>
              <w:left w:val="nil"/>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Природного ландшафта</w:t>
            </w:r>
          </w:p>
        </w:tc>
      </w:tr>
      <w:tr w:rsidR="00037AB0" w:rsidRPr="009A7C58"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tcPr>
          <w:p w:rsidR="00037AB0" w:rsidRPr="009A7C58" w:rsidRDefault="00037AB0" w:rsidP="003C7992">
            <w:pPr>
              <w:jc w:val="center"/>
              <w:rPr>
                <w:sz w:val="20"/>
                <w:szCs w:val="20"/>
              </w:rPr>
            </w:pPr>
            <w:r w:rsidRPr="009A7C58">
              <w:rPr>
                <w:sz w:val="20"/>
                <w:szCs w:val="20"/>
              </w:rPr>
              <w:t>13</w:t>
            </w:r>
          </w:p>
        </w:tc>
        <w:tc>
          <w:tcPr>
            <w:tcW w:w="3685" w:type="dxa"/>
            <w:tcBorders>
              <w:top w:val="nil"/>
              <w:left w:val="nil"/>
              <w:bottom w:val="single" w:sz="4" w:space="0" w:color="auto"/>
              <w:right w:val="single" w:sz="4" w:space="0" w:color="auto"/>
            </w:tcBorders>
            <w:shd w:val="clear" w:color="auto" w:fill="auto"/>
            <w:vAlign w:val="center"/>
          </w:tcPr>
          <w:p w:rsidR="00037AB0" w:rsidRPr="009A7C58" w:rsidRDefault="00037AB0" w:rsidP="003C7992">
            <w:pPr>
              <w:rPr>
                <w:sz w:val="20"/>
                <w:szCs w:val="20"/>
              </w:rPr>
            </w:pPr>
            <w:r w:rsidRPr="009A7C58">
              <w:rPr>
                <w:sz w:val="20"/>
                <w:szCs w:val="20"/>
              </w:rPr>
              <w:t xml:space="preserve">Особо охраняемых природных территорий </w:t>
            </w:r>
          </w:p>
        </w:tc>
        <w:tc>
          <w:tcPr>
            <w:tcW w:w="4962" w:type="dxa"/>
            <w:tcBorders>
              <w:top w:val="nil"/>
              <w:left w:val="nil"/>
              <w:bottom w:val="single" w:sz="4" w:space="0" w:color="auto"/>
              <w:right w:val="single" w:sz="4" w:space="0" w:color="auto"/>
            </w:tcBorders>
            <w:shd w:val="clear" w:color="auto" w:fill="auto"/>
            <w:vAlign w:val="center"/>
          </w:tcPr>
          <w:p w:rsidR="00037AB0" w:rsidRPr="009A7C58" w:rsidRDefault="00037AB0" w:rsidP="003C7992">
            <w:pPr>
              <w:rPr>
                <w:sz w:val="20"/>
                <w:szCs w:val="20"/>
              </w:rPr>
            </w:pPr>
            <w:r w:rsidRPr="009A7C58">
              <w:rPr>
                <w:sz w:val="20"/>
                <w:szCs w:val="20"/>
              </w:rPr>
              <w:t xml:space="preserve">Особо охраняемых природных территорий </w:t>
            </w:r>
          </w:p>
        </w:tc>
      </w:tr>
      <w:tr w:rsidR="00037AB0" w:rsidRPr="009A7C58"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37AB0" w:rsidRPr="009A7C58" w:rsidRDefault="00037AB0" w:rsidP="003C7992">
            <w:pPr>
              <w:jc w:val="center"/>
              <w:rPr>
                <w:sz w:val="20"/>
                <w:szCs w:val="20"/>
              </w:rPr>
            </w:pPr>
            <w:r w:rsidRPr="009A7C58">
              <w:rPr>
                <w:sz w:val="20"/>
                <w:szCs w:val="20"/>
              </w:rPr>
              <w:t>14</w:t>
            </w:r>
          </w:p>
        </w:tc>
        <w:tc>
          <w:tcPr>
            <w:tcW w:w="3685" w:type="dxa"/>
            <w:tcBorders>
              <w:top w:val="nil"/>
              <w:left w:val="nil"/>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Добычи полезных ископаемых</w:t>
            </w:r>
          </w:p>
        </w:tc>
        <w:tc>
          <w:tcPr>
            <w:tcW w:w="4962" w:type="dxa"/>
            <w:tcBorders>
              <w:top w:val="nil"/>
              <w:left w:val="nil"/>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Добычи полезных ископаемых</w:t>
            </w:r>
          </w:p>
        </w:tc>
      </w:tr>
      <w:tr w:rsidR="00037AB0" w:rsidRPr="009A7C58"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37AB0" w:rsidRPr="009A7C58" w:rsidRDefault="00037AB0" w:rsidP="003C7992">
            <w:pPr>
              <w:jc w:val="center"/>
              <w:rPr>
                <w:sz w:val="20"/>
                <w:szCs w:val="20"/>
              </w:rPr>
            </w:pPr>
            <w:r w:rsidRPr="009A7C58">
              <w:rPr>
                <w:sz w:val="20"/>
                <w:szCs w:val="20"/>
              </w:rPr>
              <w:lastRenderedPageBreak/>
              <w:t>15</w:t>
            </w:r>
          </w:p>
        </w:tc>
        <w:tc>
          <w:tcPr>
            <w:tcW w:w="3685" w:type="dxa"/>
            <w:tcBorders>
              <w:top w:val="nil"/>
              <w:left w:val="nil"/>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Коммуникационных коридоров</w:t>
            </w:r>
          </w:p>
        </w:tc>
        <w:tc>
          <w:tcPr>
            <w:tcW w:w="4962" w:type="dxa"/>
            <w:tcBorders>
              <w:top w:val="nil"/>
              <w:left w:val="nil"/>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Коммуникационных коридоров</w:t>
            </w:r>
          </w:p>
        </w:tc>
      </w:tr>
      <w:tr w:rsidR="00037AB0" w:rsidRPr="009A7C58"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37AB0" w:rsidRPr="009A7C58" w:rsidRDefault="00037AB0" w:rsidP="003C7992">
            <w:pPr>
              <w:jc w:val="center"/>
              <w:rPr>
                <w:sz w:val="20"/>
                <w:szCs w:val="20"/>
              </w:rPr>
            </w:pPr>
            <w:r w:rsidRPr="009A7C58">
              <w:rPr>
                <w:sz w:val="20"/>
                <w:szCs w:val="20"/>
              </w:rPr>
              <w:t>16</w:t>
            </w:r>
          </w:p>
        </w:tc>
        <w:tc>
          <w:tcPr>
            <w:tcW w:w="3685" w:type="dxa"/>
            <w:tcBorders>
              <w:top w:val="nil"/>
              <w:left w:val="nil"/>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Улично-дорожной сети</w:t>
            </w:r>
          </w:p>
        </w:tc>
        <w:tc>
          <w:tcPr>
            <w:tcW w:w="4962" w:type="dxa"/>
            <w:tcBorders>
              <w:top w:val="nil"/>
              <w:left w:val="nil"/>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Улично-дорожной сети</w:t>
            </w:r>
          </w:p>
        </w:tc>
      </w:tr>
    </w:tbl>
    <w:p w:rsidR="00037AB0" w:rsidRPr="009A7C58" w:rsidRDefault="00037AB0" w:rsidP="00037AB0">
      <w:pPr>
        <w:pStyle w:val="a6"/>
        <w:rPr>
          <w:b/>
          <w:sz w:val="20"/>
          <w:szCs w:val="20"/>
        </w:rPr>
      </w:pPr>
      <w:r w:rsidRPr="009A7C58">
        <w:rPr>
          <w:sz w:val="20"/>
          <w:szCs w:val="20"/>
        </w:rPr>
        <w:t>Примечание. Представленный перечень типов и видов функциональных зон является рекомендательным. При подготовке документов территориального планирования могут быть определены иные типы и виды функциональных зон.</w:t>
      </w:r>
    </w:p>
    <w:p w:rsidR="00E4658E" w:rsidRPr="009A7C58" w:rsidRDefault="00E4658E" w:rsidP="00E4658E">
      <w:pPr>
        <w:pStyle w:val="2"/>
        <w:rPr>
          <w:sz w:val="20"/>
          <w:szCs w:val="20"/>
        </w:rPr>
      </w:pPr>
      <w:r w:rsidRPr="009A7C58">
        <w:rPr>
          <w:sz w:val="20"/>
          <w:szCs w:val="20"/>
        </w:rPr>
        <w:t>Нормативы площади и распределения территорий общего пользования</w:t>
      </w:r>
      <w:bookmarkEnd w:id="7"/>
      <w:bookmarkEnd w:id="8"/>
      <w:r w:rsidRPr="009A7C58">
        <w:rPr>
          <w:sz w:val="20"/>
          <w:szCs w:val="20"/>
        </w:rPr>
        <w:t xml:space="preserve"> </w:t>
      </w:r>
    </w:p>
    <w:p w:rsidR="00037AB0" w:rsidRPr="009A7C58" w:rsidRDefault="00037AB0" w:rsidP="00037AB0">
      <w:pPr>
        <w:pStyle w:val="a6"/>
        <w:rPr>
          <w:sz w:val="20"/>
          <w:szCs w:val="20"/>
        </w:rPr>
      </w:pPr>
      <w:r w:rsidRPr="009A7C58">
        <w:rPr>
          <w:sz w:val="20"/>
          <w:szCs w:val="20"/>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037AB0" w:rsidRPr="009A7C58" w:rsidRDefault="00037AB0" w:rsidP="00037AB0">
      <w:pPr>
        <w:pStyle w:val="a6"/>
        <w:rPr>
          <w:sz w:val="20"/>
          <w:szCs w:val="20"/>
        </w:rPr>
      </w:pPr>
      <w:r w:rsidRPr="009A7C58">
        <w:rPr>
          <w:sz w:val="20"/>
          <w:szCs w:val="20"/>
        </w:rPr>
        <w:t xml:space="preserve">Нормативы площади и распределения озеленённых и благоустроенных территорий общего пользования применительно к различным элементам планировочной структуры и типам застройки приведены в разделе 2.1. </w:t>
      </w:r>
    </w:p>
    <w:p w:rsidR="00037AB0" w:rsidRPr="009A7C58" w:rsidRDefault="00037AB0" w:rsidP="00037AB0">
      <w:pPr>
        <w:pStyle w:val="a6"/>
        <w:rPr>
          <w:sz w:val="20"/>
          <w:szCs w:val="20"/>
        </w:rPr>
      </w:pPr>
      <w:r w:rsidRPr="009A7C58">
        <w:rPr>
          <w:sz w:val="20"/>
          <w:szCs w:val="20"/>
        </w:rPr>
        <w:t xml:space="preserve">Нормативы площади и распределения территорий улиц и проездов общего пользования применительно к различным элементам планировочной структуры и типам застройки приведены в разделе 2.1. </w:t>
      </w:r>
    </w:p>
    <w:p w:rsidR="00037AB0" w:rsidRPr="009A7C58" w:rsidRDefault="00037AB0" w:rsidP="00037AB0">
      <w:pPr>
        <w:pStyle w:val="a6"/>
        <w:rPr>
          <w:sz w:val="20"/>
          <w:szCs w:val="20"/>
        </w:rPr>
      </w:pPr>
      <w:r w:rsidRPr="009A7C58">
        <w:rPr>
          <w:sz w:val="20"/>
          <w:szCs w:val="20"/>
        </w:rPr>
        <w:t>Размер береговой полосы водных объектов общего пользования установлен пунктом 6 статьи 6 Водного кодекса РФ: «Полоса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1112AD" w:rsidRPr="009A7C58" w:rsidRDefault="00E4658E" w:rsidP="00E4658E">
      <w:pPr>
        <w:pStyle w:val="2"/>
        <w:rPr>
          <w:sz w:val="20"/>
          <w:szCs w:val="20"/>
        </w:rPr>
      </w:pPr>
      <w:bookmarkStart w:id="9" w:name="_Toc389132927"/>
      <w:bookmarkStart w:id="10" w:name="_Toc393700395"/>
      <w:r w:rsidRPr="009A7C58">
        <w:rPr>
          <w:sz w:val="20"/>
          <w:szCs w:val="20"/>
        </w:rPr>
        <w:t>Нормативы расстояний между проектируемыми линейными транспортными объектами применительно к различным элементам планировочной структуры</w:t>
      </w:r>
      <w:bookmarkEnd w:id="9"/>
      <w:bookmarkEnd w:id="10"/>
      <w:r w:rsidR="00BA6365" w:rsidRPr="009A7C58">
        <w:rPr>
          <w:sz w:val="20"/>
          <w:szCs w:val="20"/>
        </w:rPr>
        <w:t xml:space="preserve"> </w:t>
      </w:r>
    </w:p>
    <w:p w:rsidR="00037AB0" w:rsidRPr="009A7C58" w:rsidRDefault="00037AB0" w:rsidP="00037AB0">
      <w:pPr>
        <w:pStyle w:val="a6"/>
        <w:rPr>
          <w:sz w:val="20"/>
          <w:szCs w:val="20"/>
        </w:rPr>
      </w:pPr>
      <w:r w:rsidRPr="009A7C58">
        <w:rPr>
          <w:sz w:val="20"/>
          <w:szCs w:val="20"/>
        </w:rPr>
        <w:t>При проектировании городских и сельских населённых пунктов следует предусматривать единую систему транспорта и улично-дорожной сети в увязке с планировочной структурой населённого пункта и прилегающей к нему территории, обеспечивающую удобные, быстрые и безопасные транспортные связи со всеми функциональными зонами, с другими территориями, объектами внешнего транспорта и автомобильными дорогами общей сети.</w:t>
      </w:r>
    </w:p>
    <w:p w:rsidR="00037AB0" w:rsidRPr="009A7C58" w:rsidRDefault="00037AB0" w:rsidP="00037AB0">
      <w:pPr>
        <w:pStyle w:val="a6"/>
        <w:rPr>
          <w:sz w:val="20"/>
          <w:szCs w:val="20"/>
        </w:rPr>
      </w:pPr>
      <w:r w:rsidRPr="009A7C58">
        <w:rPr>
          <w:sz w:val="20"/>
          <w:szCs w:val="20"/>
        </w:rPr>
        <w:t>Расстояния между проектируемыми линейными транспортными объектами применительно к различным элементам планировочной структуры (в метрах) следует принимать, исходя из сложившейся планировки территории, возможности развития городских и сельских населенных пунктов за счет имеющихся территориальных (резервных территорий) и других ресурсов, возможности повышения интенсивности использования территорий (за счет увеличения плотности застройки), в том числе за счет реконструкции и реорганизации сложившейся застройки.</w:t>
      </w:r>
    </w:p>
    <w:p w:rsidR="00037AB0" w:rsidRPr="009A7C58" w:rsidRDefault="00037AB0" w:rsidP="00037AB0">
      <w:pPr>
        <w:pStyle w:val="a6"/>
        <w:rPr>
          <w:sz w:val="20"/>
          <w:szCs w:val="20"/>
        </w:rPr>
      </w:pPr>
      <w:r w:rsidRPr="009A7C58">
        <w:rPr>
          <w:sz w:val="20"/>
          <w:szCs w:val="20"/>
        </w:rPr>
        <w:t>Рекомендуемые расстояния между проектируемыми линейными транспортными объектами применительно к элементам планировочной структуры жилых зон:</w:t>
      </w:r>
    </w:p>
    <w:p w:rsidR="00037AB0" w:rsidRPr="009A7C58" w:rsidRDefault="00037AB0" w:rsidP="00037AB0">
      <w:pPr>
        <w:pStyle w:val="a2"/>
        <w:rPr>
          <w:sz w:val="20"/>
          <w:szCs w:val="20"/>
        </w:rPr>
      </w:pPr>
      <w:r w:rsidRPr="009A7C58">
        <w:rPr>
          <w:sz w:val="20"/>
          <w:szCs w:val="20"/>
        </w:rPr>
        <w:t>для кварталов (микрорайонов) многоэтажной жилой застройки 9 этажей и выше – не более 600 м;</w:t>
      </w:r>
    </w:p>
    <w:p w:rsidR="00037AB0" w:rsidRPr="009A7C58" w:rsidRDefault="00037AB0" w:rsidP="00037AB0">
      <w:pPr>
        <w:pStyle w:val="a2"/>
        <w:rPr>
          <w:sz w:val="20"/>
          <w:szCs w:val="20"/>
        </w:rPr>
      </w:pPr>
      <w:r w:rsidRPr="009A7C58">
        <w:rPr>
          <w:sz w:val="20"/>
          <w:szCs w:val="20"/>
        </w:rPr>
        <w:t>для кварталов (микрорайонов) среднеэтажной жилой застройки 4 - 8 этажей – не более 450 м;</w:t>
      </w:r>
    </w:p>
    <w:p w:rsidR="00037AB0" w:rsidRPr="009A7C58" w:rsidRDefault="00037AB0" w:rsidP="00037AB0">
      <w:pPr>
        <w:pStyle w:val="a2"/>
        <w:rPr>
          <w:sz w:val="20"/>
          <w:szCs w:val="20"/>
        </w:rPr>
      </w:pPr>
      <w:r w:rsidRPr="009A7C58">
        <w:rPr>
          <w:sz w:val="20"/>
          <w:szCs w:val="20"/>
        </w:rPr>
        <w:t>для кварталов малоэтажной жилой застройки 1 - 3 этажа без приквартирных участков – не более 350 м;</w:t>
      </w:r>
    </w:p>
    <w:p w:rsidR="00037AB0" w:rsidRPr="009A7C58" w:rsidRDefault="00037AB0" w:rsidP="00037AB0">
      <w:pPr>
        <w:pStyle w:val="a2"/>
        <w:rPr>
          <w:sz w:val="20"/>
          <w:szCs w:val="20"/>
        </w:rPr>
      </w:pPr>
      <w:r w:rsidRPr="009A7C58">
        <w:rPr>
          <w:sz w:val="20"/>
          <w:szCs w:val="20"/>
        </w:rPr>
        <w:t xml:space="preserve">для кварталов малоэтажной жилой застройки 1 - 3 этажа с приквартирными участками – не более 300 м; </w:t>
      </w:r>
    </w:p>
    <w:p w:rsidR="00037AB0" w:rsidRPr="009A7C58" w:rsidRDefault="00037AB0" w:rsidP="00037AB0">
      <w:pPr>
        <w:pStyle w:val="a2"/>
        <w:rPr>
          <w:sz w:val="20"/>
          <w:szCs w:val="20"/>
        </w:rPr>
      </w:pPr>
      <w:r w:rsidRPr="009A7C58">
        <w:rPr>
          <w:sz w:val="20"/>
          <w:szCs w:val="20"/>
        </w:rPr>
        <w:t>для кварталов индивидуальной жилой застройки 1 – 3 этажа – не более 300 м;</w:t>
      </w:r>
    </w:p>
    <w:p w:rsidR="00037AB0" w:rsidRPr="009A7C58" w:rsidRDefault="00037AB0" w:rsidP="00037AB0">
      <w:pPr>
        <w:pStyle w:val="a2"/>
        <w:rPr>
          <w:sz w:val="20"/>
          <w:szCs w:val="20"/>
        </w:rPr>
      </w:pPr>
      <w:r w:rsidRPr="009A7C58">
        <w:rPr>
          <w:sz w:val="20"/>
          <w:szCs w:val="20"/>
        </w:rPr>
        <w:t>для кварталов застройки садоводческих и дачных некоммерческих объединений граждан – не более 300 м.</w:t>
      </w:r>
    </w:p>
    <w:p w:rsidR="001112AD" w:rsidRPr="009A7C58" w:rsidRDefault="001112AD" w:rsidP="001112AD">
      <w:pPr>
        <w:pStyle w:val="2"/>
        <w:ind w:left="1" w:firstLine="567"/>
        <w:rPr>
          <w:sz w:val="20"/>
          <w:szCs w:val="20"/>
        </w:rPr>
      </w:pPr>
      <w:bookmarkStart w:id="11" w:name="_Toc389132428"/>
      <w:bookmarkStart w:id="12" w:name="_Toc391990498"/>
      <w:bookmarkStart w:id="13" w:name="_Toc393700396"/>
      <w:r w:rsidRPr="009A7C58">
        <w:rPr>
          <w:sz w:val="20"/>
          <w:szCs w:val="20"/>
        </w:rPr>
        <w:t xml:space="preserve">Пространственно-планировочная организация территорий </w:t>
      </w:r>
      <w:bookmarkEnd w:id="11"/>
      <w:bookmarkEnd w:id="12"/>
      <w:r w:rsidRPr="009A7C58">
        <w:rPr>
          <w:sz w:val="20"/>
          <w:szCs w:val="20"/>
        </w:rPr>
        <w:t>городских и сельских поселений</w:t>
      </w:r>
      <w:bookmarkEnd w:id="13"/>
      <w:r w:rsidRPr="009A7C58">
        <w:rPr>
          <w:sz w:val="20"/>
          <w:szCs w:val="20"/>
        </w:rPr>
        <w:t xml:space="preserve"> </w:t>
      </w:r>
    </w:p>
    <w:p w:rsidR="00037AB0" w:rsidRPr="009A7C58" w:rsidRDefault="00037AB0" w:rsidP="00037AB0">
      <w:pPr>
        <w:pStyle w:val="a6"/>
        <w:rPr>
          <w:sz w:val="20"/>
          <w:szCs w:val="20"/>
        </w:rPr>
      </w:pPr>
      <w:r w:rsidRPr="009A7C58">
        <w:rPr>
          <w:sz w:val="20"/>
          <w:szCs w:val="20"/>
        </w:rPr>
        <w:t>Территориальное планирование, градостроительное зонирование и планировка территорий в Красноярском крае направлены на определение в документах территориального планирования, документах градостроительного зонирования, документации по планировке территории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формирования единой системы расселения, развития инженерной, транспортной и социальной инфраструктур, обеспечения учета интересов граждан и их объединений, создания непрерывного экологического каркаса.</w:t>
      </w:r>
    </w:p>
    <w:p w:rsidR="00037AB0" w:rsidRPr="009A7C58" w:rsidRDefault="00037AB0" w:rsidP="00037AB0">
      <w:pPr>
        <w:pStyle w:val="a6"/>
        <w:rPr>
          <w:sz w:val="20"/>
          <w:szCs w:val="20"/>
        </w:rPr>
      </w:pPr>
      <w:r w:rsidRPr="009A7C58">
        <w:rPr>
          <w:sz w:val="20"/>
          <w:szCs w:val="20"/>
        </w:rPr>
        <w:t>Настоящие нормативы разработаны в соответствии с законодательством Российской Федерации и Красноярского края и распространяются на проектирование и реконструкцию территорий городских и сельских поселений, городских и сельских населённых пунктов в пределах их границ.</w:t>
      </w:r>
    </w:p>
    <w:p w:rsidR="00037AB0" w:rsidRPr="009A7C58" w:rsidRDefault="00037AB0" w:rsidP="00037AB0">
      <w:pPr>
        <w:pStyle w:val="a6"/>
        <w:rPr>
          <w:sz w:val="20"/>
          <w:szCs w:val="20"/>
        </w:rPr>
      </w:pPr>
      <w:r w:rsidRPr="009A7C58">
        <w:rPr>
          <w:sz w:val="20"/>
          <w:szCs w:val="20"/>
        </w:rPr>
        <w:t>Нормативы градостроительного проектирования поселений Красноярского края – нормативно-технические документы, которые содержат минимальные расчетные показатели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инженерно-транспортной инфраструктуры, благоустройства и озеленения территории).</w:t>
      </w:r>
    </w:p>
    <w:p w:rsidR="00037AB0" w:rsidRPr="009A7C58" w:rsidRDefault="00037AB0" w:rsidP="00037AB0">
      <w:pPr>
        <w:pStyle w:val="a6"/>
        <w:rPr>
          <w:sz w:val="20"/>
          <w:szCs w:val="20"/>
        </w:rPr>
      </w:pPr>
      <w:r w:rsidRPr="009A7C58">
        <w:rPr>
          <w:sz w:val="20"/>
          <w:szCs w:val="20"/>
        </w:rPr>
        <w:t>При разработке градостроительной и проектной документации для Красноярского края необходимо учитывать:</w:t>
      </w:r>
    </w:p>
    <w:p w:rsidR="00037AB0" w:rsidRPr="009A7C58" w:rsidRDefault="00037AB0" w:rsidP="00037AB0">
      <w:pPr>
        <w:pStyle w:val="a2"/>
        <w:rPr>
          <w:sz w:val="20"/>
          <w:szCs w:val="20"/>
        </w:rPr>
      </w:pPr>
      <w:r w:rsidRPr="009A7C58">
        <w:rPr>
          <w:sz w:val="20"/>
          <w:szCs w:val="20"/>
        </w:rPr>
        <w:t>тип муниципального образования (городское поселение, сельское поселение);</w:t>
      </w:r>
    </w:p>
    <w:p w:rsidR="00037AB0" w:rsidRPr="009A7C58" w:rsidRDefault="00037AB0" w:rsidP="00037AB0">
      <w:pPr>
        <w:pStyle w:val="a2"/>
        <w:rPr>
          <w:sz w:val="20"/>
          <w:szCs w:val="20"/>
        </w:rPr>
      </w:pPr>
      <w:r w:rsidRPr="009A7C58">
        <w:rPr>
          <w:sz w:val="20"/>
          <w:szCs w:val="20"/>
        </w:rPr>
        <w:t>тип населенного пункта (городской, сельский);</w:t>
      </w:r>
    </w:p>
    <w:p w:rsidR="00037AB0" w:rsidRPr="009A7C58" w:rsidRDefault="00037AB0" w:rsidP="00037AB0">
      <w:pPr>
        <w:pStyle w:val="a2"/>
        <w:rPr>
          <w:sz w:val="20"/>
          <w:szCs w:val="20"/>
        </w:rPr>
      </w:pPr>
      <w:r w:rsidRPr="009A7C58">
        <w:rPr>
          <w:sz w:val="20"/>
          <w:szCs w:val="20"/>
        </w:rPr>
        <w:t>величину городских и сельских населённых пунктов (крупные, большие, средние, малые);</w:t>
      </w:r>
    </w:p>
    <w:p w:rsidR="00037AB0" w:rsidRPr="009A7C58" w:rsidRDefault="00037AB0" w:rsidP="00037AB0">
      <w:pPr>
        <w:pStyle w:val="a2"/>
        <w:rPr>
          <w:sz w:val="20"/>
          <w:szCs w:val="20"/>
        </w:rPr>
      </w:pPr>
      <w:r w:rsidRPr="009A7C58">
        <w:rPr>
          <w:sz w:val="20"/>
          <w:szCs w:val="20"/>
        </w:rPr>
        <w:lastRenderedPageBreak/>
        <w:t>принадлежность муниципального образования (городского поселения, сельского поселения) или населенного пункта к агломерации;</w:t>
      </w:r>
    </w:p>
    <w:p w:rsidR="00037AB0" w:rsidRPr="009A7C58" w:rsidRDefault="00037AB0" w:rsidP="00037AB0">
      <w:pPr>
        <w:pStyle w:val="a2"/>
        <w:rPr>
          <w:sz w:val="20"/>
          <w:szCs w:val="20"/>
        </w:rPr>
      </w:pPr>
      <w:r w:rsidRPr="009A7C58">
        <w:rPr>
          <w:sz w:val="20"/>
          <w:szCs w:val="20"/>
        </w:rPr>
        <w:t>социально-демографическую ситуацию (численность населения, половозрастная структура населения, трудовые ресурсы, национальный состав);</w:t>
      </w:r>
    </w:p>
    <w:p w:rsidR="00037AB0" w:rsidRPr="009A7C58" w:rsidRDefault="00037AB0" w:rsidP="00037AB0">
      <w:pPr>
        <w:pStyle w:val="a2"/>
        <w:rPr>
          <w:sz w:val="20"/>
          <w:szCs w:val="20"/>
        </w:rPr>
      </w:pPr>
      <w:r w:rsidRPr="009A7C58">
        <w:rPr>
          <w:sz w:val="20"/>
          <w:szCs w:val="20"/>
        </w:rPr>
        <w:t>функционализацию поселения, населённого пункта;</w:t>
      </w:r>
    </w:p>
    <w:p w:rsidR="00037AB0" w:rsidRPr="009A7C58" w:rsidRDefault="00037AB0" w:rsidP="00037AB0">
      <w:pPr>
        <w:pStyle w:val="a2"/>
        <w:rPr>
          <w:sz w:val="20"/>
          <w:szCs w:val="20"/>
        </w:rPr>
      </w:pPr>
      <w:r w:rsidRPr="009A7C58">
        <w:rPr>
          <w:sz w:val="20"/>
          <w:szCs w:val="20"/>
        </w:rPr>
        <w:t>состояние окружающей среды (состояние почв, поверхностных и подземных вод, атмосферного воздуха);</w:t>
      </w:r>
    </w:p>
    <w:p w:rsidR="00037AB0" w:rsidRPr="009A7C58" w:rsidRDefault="00037AB0" w:rsidP="00037AB0">
      <w:pPr>
        <w:pStyle w:val="a2"/>
        <w:rPr>
          <w:sz w:val="20"/>
          <w:szCs w:val="20"/>
        </w:rPr>
      </w:pPr>
      <w:r w:rsidRPr="009A7C58">
        <w:rPr>
          <w:sz w:val="20"/>
          <w:szCs w:val="20"/>
        </w:rPr>
        <w:t>природно-климатические условия (климатический подрайон (IA, IБ, IВ, IД), наличие лесных и водных объектов, рельеф, сейсмичность, температурный режим и иные);</w:t>
      </w:r>
    </w:p>
    <w:p w:rsidR="00037AB0" w:rsidRPr="009A7C58" w:rsidRDefault="00037AB0" w:rsidP="00037AB0">
      <w:pPr>
        <w:pStyle w:val="a2"/>
        <w:rPr>
          <w:sz w:val="20"/>
          <w:szCs w:val="20"/>
        </w:rPr>
      </w:pPr>
      <w:r w:rsidRPr="009A7C58">
        <w:rPr>
          <w:sz w:val="20"/>
          <w:szCs w:val="20"/>
        </w:rPr>
        <w:t>сложившиеся условия (историческая застройка, условия реконструкции, природные факторы);</w:t>
      </w:r>
    </w:p>
    <w:p w:rsidR="00037AB0" w:rsidRPr="009A7C58" w:rsidRDefault="00037AB0" w:rsidP="00037AB0">
      <w:pPr>
        <w:pStyle w:val="a2"/>
        <w:rPr>
          <w:sz w:val="20"/>
          <w:szCs w:val="20"/>
        </w:rPr>
      </w:pPr>
      <w:r w:rsidRPr="009A7C58">
        <w:rPr>
          <w:sz w:val="20"/>
          <w:szCs w:val="20"/>
        </w:rPr>
        <w:t>местные особенности и традиции.</w:t>
      </w:r>
    </w:p>
    <w:p w:rsidR="00037AB0" w:rsidRPr="009A7C58" w:rsidRDefault="00037AB0" w:rsidP="00037AB0">
      <w:pPr>
        <w:pStyle w:val="a6"/>
        <w:rPr>
          <w:sz w:val="20"/>
          <w:szCs w:val="20"/>
        </w:rPr>
      </w:pPr>
      <w:r w:rsidRPr="009A7C58">
        <w:rPr>
          <w:sz w:val="20"/>
          <w:szCs w:val="20"/>
        </w:rPr>
        <w:t>Для определения параметров развития территорий муниципальных образований, входящих в агломерацию, на основании пунктов 1, 2 статьи 14 Градостроительного кодекса Российской Федерации, могут разрабатываться схемы территориального планирования Красноярского края в составе одного или нескольких документов территориального планирования применительно ко всей территории агломерации или её частей.</w:t>
      </w:r>
    </w:p>
    <w:p w:rsidR="00037AB0" w:rsidRPr="009A7C58" w:rsidRDefault="00037AB0" w:rsidP="00037AB0">
      <w:pPr>
        <w:pStyle w:val="a6"/>
        <w:rPr>
          <w:sz w:val="20"/>
          <w:szCs w:val="20"/>
        </w:rPr>
      </w:pPr>
      <w:r w:rsidRPr="009A7C58">
        <w:rPr>
          <w:sz w:val="20"/>
          <w:szCs w:val="20"/>
        </w:rPr>
        <w:t>Объекты жилищно-гражданского строительства подсобных сельских хозяйств, как правило, следует размещать на территориях существующих сельских поселений.</w:t>
      </w:r>
    </w:p>
    <w:p w:rsidR="00037AB0" w:rsidRPr="009A7C58" w:rsidRDefault="00037AB0" w:rsidP="00037AB0">
      <w:pPr>
        <w:pStyle w:val="a6"/>
        <w:rPr>
          <w:sz w:val="20"/>
          <w:szCs w:val="20"/>
        </w:rPr>
      </w:pPr>
      <w:r w:rsidRPr="009A7C58">
        <w:rPr>
          <w:sz w:val="20"/>
          <w:szCs w:val="20"/>
        </w:rPr>
        <w:t>Участки садоводческих (дачных) объединений граждан необходимо размещать с учетом перспективного развития городских и сельских населённых пунктов за пределами резервных территорий, предусматриваемых для индивидуального жилищного строительства, на расстоянии доступности на общественном транспорте от мест проживания, как правило, не более 1,5 часов.</w:t>
      </w:r>
    </w:p>
    <w:p w:rsidR="00037AB0" w:rsidRPr="009A7C58" w:rsidRDefault="00037AB0" w:rsidP="00037AB0">
      <w:pPr>
        <w:pStyle w:val="a6"/>
        <w:rPr>
          <w:sz w:val="20"/>
          <w:szCs w:val="20"/>
        </w:rPr>
      </w:pPr>
      <w:r w:rsidRPr="009A7C58">
        <w:rPr>
          <w:sz w:val="20"/>
          <w:szCs w:val="20"/>
        </w:rPr>
        <w:t xml:space="preserve">Городские и сельские населенные пункты в зависимости от проектной численности населения на расчетный срок подразделяются на группы в соответствии с таблицей: </w:t>
      </w:r>
    </w:p>
    <w:p w:rsidR="00037AB0" w:rsidRPr="009A7C58" w:rsidRDefault="00037AB0" w:rsidP="00037AB0">
      <w:pPr>
        <w:pStyle w:val="af0"/>
        <w:jc w:val="right"/>
        <w:rPr>
          <w:sz w:val="20"/>
        </w:rPr>
      </w:pPr>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2</w:t>
      </w:r>
      <w:r w:rsidR="00E73484" w:rsidRPr="009A7C58">
        <w:rPr>
          <w:noProof/>
          <w:sz w:val="20"/>
        </w:rPr>
        <w:fldChar w:fldCharType="end"/>
      </w:r>
    </w:p>
    <w:tbl>
      <w:tblPr>
        <w:tblW w:w="9356" w:type="dxa"/>
        <w:tblInd w:w="70" w:type="dxa"/>
        <w:tblLayout w:type="fixed"/>
        <w:tblCellMar>
          <w:left w:w="70" w:type="dxa"/>
          <w:right w:w="70" w:type="dxa"/>
        </w:tblCellMar>
        <w:tblLook w:val="0000" w:firstRow="0" w:lastRow="0" w:firstColumn="0" w:lastColumn="0" w:noHBand="0" w:noVBand="0"/>
      </w:tblPr>
      <w:tblGrid>
        <w:gridCol w:w="3544"/>
        <w:gridCol w:w="2977"/>
        <w:gridCol w:w="2835"/>
      </w:tblGrid>
      <w:tr w:rsidR="00037AB0" w:rsidRPr="009A7C58" w:rsidTr="003C7992">
        <w:trPr>
          <w:cantSplit/>
          <w:trHeight w:val="170"/>
        </w:trPr>
        <w:tc>
          <w:tcPr>
            <w:tcW w:w="3544" w:type="dxa"/>
            <w:vMerge w:val="restart"/>
            <w:tcBorders>
              <w:top w:val="single" w:sz="6" w:space="0" w:color="auto"/>
              <w:left w:val="single" w:sz="6" w:space="0" w:color="auto"/>
              <w:right w:val="single" w:sz="6" w:space="0" w:color="auto"/>
            </w:tcBorders>
          </w:tcPr>
          <w:p w:rsidR="00037AB0" w:rsidRPr="009A7C58" w:rsidRDefault="00037AB0" w:rsidP="003C7992">
            <w:pPr>
              <w:autoSpaceDE w:val="0"/>
              <w:autoSpaceDN w:val="0"/>
              <w:adjustRightInd w:val="0"/>
              <w:jc w:val="center"/>
              <w:rPr>
                <w:b/>
                <w:sz w:val="20"/>
                <w:szCs w:val="20"/>
              </w:rPr>
            </w:pPr>
            <w:r w:rsidRPr="009A7C58">
              <w:rPr>
                <w:b/>
                <w:sz w:val="20"/>
                <w:szCs w:val="20"/>
              </w:rPr>
              <w:t>Группы населённых пунктов</w:t>
            </w:r>
          </w:p>
        </w:tc>
        <w:tc>
          <w:tcPr>
            <w:tcW w:w="5812" w:type="dxa"/>
            <w:gridSpan w:val="2"/>
            <w:tcBorders>
              <w:top w:val="single" w:sz="6" w:space="0" w:color="auto"/>
              <w:left w:val="single" w:sz="6" w:space="0" w:color="auto"/>
              <w:bottom w:val="single" w:sz="4" w:space="0" w:color="auto"/>
              <w:right w:val="single" w:sz="6" w:space="0" w:color="auto"/>
            </w:tcBorders>
          </w:tcPr>
          <w:p w:rsidR="00037AB0" w:rsidRPr="009A7C58" w:rsidRDefault="00037AB0" w:rsidP="003C7992">
            <w:pPr>
              <w:autoSpaceDE w:val="0"/>
              <w:autoSpaceDN w:val="0"/>
              <w:adjustRightInd w:val="0"/>
              <w:jc w:val="center"/>
              <w:rPr>
                <w:b/>
                <w:sz w:val="20"/>
                <w:szCs w:val="20"/>
              </w:rPr>
            </w:pPr>
            <w:r w:rsidRPr="009A7C58">
              <w:rPr>
                <w:b/>
                <w:sz w:val="20"/>
                <w:szCs w:val="20"/>
              </w:rPr>
              <w:t>Население, чел.</w:t>
            </w:r>
          </w:p>
        </w:tc>
      </w:tr>
      <w:tr w:rsidR="00037AB0" w:rsidRPr="009A7C58" w:rsidTr="003C7992">
        <w:trPr>
          <w:cantSplit/>
          <w:trHeight w:val="181"/>
        </w:trPr>
        <w:tc>
          <w:tcPr>
            <w:tcW w:w="3544" w:type="dxa"/>
            <w:vMerge/>
            <w:tcBorders>
              <w:left w:val="single" w:sz="6" w:space="0" w:color="auto"/>
              <w:bottom w:val="single" w:sz="6" w:space="0" w:color="auto"/>
              <w:right w:val="single" w:sz="6" w:space="0" w:color="auto"/>
            </w:tcBorders>
          </w:tcPr>
          <w:p w:rsidR="00037AB0" w:rsidRPr="009A7C58" w:rsidRDefault="00037AB0" w:rsidP="003C7992">
            <w:pPr>
              <w:autoSpaceDE w:val="0"/>
              <w:autoSpaceDN w:val="0"/>
              <w:adjustRightInd w:val="0"/>
              <w:jc w:val="center"/>
              <w:rPr>
                <w:b/>
                <w:sz w:val="20"/>
                <w:szCs w:val="20"/>
              </w:rPr>
            </w:pPr>
          </w:p>
        </w:tc>
        <w:tc>
          <w:tcPr>
            <w:tcW w:w="2977" w:type="dxa"/>
            <w:tcBorders>
              <w:top w:val="single" w:sz="4" w:space="0" w:color="auto"/>
              <w:left w:val="single" w:sz="6" w:space="0" w:color="auto"/>
              <w:bottom w:val="single" w:sz="6" w:space="0" w:color="auto"/>
              <w:right w:val="single" w:sz="6" w:space="0" w:color="auto"/>
            </w:tcBorders>
          </w:tcPr>
          <w:p w:rsidR="00037AB0" w:rsidRPr="009A7C58" w:rsidRDefault="00037AB0" w:rsidP="003C7992">
            <w:pPr>
              <w:autoSpaceDE w:val="0"/>
              <w:autoSpaceDN w:val="0"/>
              <w:adjustRightInd w:val="0"/>
              <w:jc w:val="center"/>
              <w:rPr>
                <w:b/>
                <w:sz w:val="20"/>
                <w:szCs w:val="20"/>
              </w:rPr>
            </w:pPr>
            <w:r w:rsidRPr="009A7C58">
              <w:rPr>
                <w:b/>
                <w:sz w:val="20"/>
                <w:szCs w:val="20"/>
              </w:rPr>
              <w:t>Городские населённые пункты</w:t>
            </w:r>
          </w:p>
        </w:tc>
        <w:tc>
          <w:tcPr>
            <w:tcW w:w="2835" w:type="dxa"/>
            <w:tcBorders>
              <w:top w:val="single" w:sz="4" w:space="0" w:color="auto"/>
              <w:left w:val="single" w:sz="6" w:space="0" w:color="auto"/>
              <w:bottom w:val="single" w:sz="6" w:space="0" w:color="auto"/>
              <w:right w:val="single" w:sz="6" w:space="0" w:color="auto"/>
            </w:tcBorders>
          </w:tcPr>
          <w:p w:rsidR="00037AB0" w:rsidRPr="009A7C58" w:rsidRDefault="00037AB0" w:rsidP="003C7992">
            <w:pPr>
              <w:autoSpaceDE w:val="0"/>
              <w:autoSpaceDN w:val="0"/>
              <w:adjustRightInd w:val="0"/>
              <w:jc w:val="center"/>
              <w:rPr>
                <w:b/>
                <w:sz w:val="20"/>
                <w:szCs w:val="20"/>
              </w:rPr>
            </w:pPr>
            <w:r w:rsidRPr="009A7C58">
              <w:rPr>
                <w:b/>
                <w:sz w:val="20"/>
                <w:szCs w:val="20"/>
              </w:rPr>
              <w:t>Сельские населённые пункты</w:t>
            </w:r>
          </w:p>
        </w:tc>
      </w:tr>
      <w:tr w:rsidR="00037AB0" w:rsidRPr="009A7C58" w:rsidTr="003C7992">
        <w:trPr>
          <w:cantSplit/>
          <w:trHeight w:val="495"/>
        </w:trPr>
        <w:tc>
          <w:tcPr>
            <w:tcW w:w="3544" w:type="dxa"/>
            <w:tcBorders>
              <w:top w:val="single" w:sz="6" w:space="0" w:color="auto"/>
              <w:left w:val="single" w:sz="6" w:space="0" w:color="auto"/>
              <w:right w:val="single" w:sz="6" w:space="0" w:color="auto"/>
            </w:tcBorders>
          </w:tcPr>
          <w:p w:rsidR="00037AB0" w:rsidRPr="009A7C58" w:rsidRDefault="00037AB0" w:rsidP="003C7992">
            <w:pPr>
              <w:autoSpaceDE w:val="0"/>
              <w:autoSpaceDN w:val="0"/>
              <w:adjustRightInd w:val="0"/>
              <w:rPr>
                <w:sz w:val="20"/>
                <w:szCs w:val="20"/>
              </w:rPr>
            </w:pPr>
            <w:r w:rsidRPr="009A7C58">
              <w:rPr>
                <w:sz w:val="20"/>
                <w:szCs w:val="20"/>
              </w:rPr>
              <w:t>Крупные</w:t>
            </w:r>
          </w:p>
        </w:tc>
        <w:tc>
          <w:tcPr>
            <w:tcW w:w="2977" w:type="dxa"/>
            <w:tcBorders>
              <w:top w:val="single" w:sz="6" w:space="0" w:color="auto"/>
              <w:left w:val="single" w:sz="6" w:space="0" w:color="auto"/>
              <w:right w:val="single" w:sz="6" w:space="0" w:color="auto"/>
            </w:tcBorders>
          </w:tcPr>
          <w:p w:rsidR="00037AB0" w:rsidRPr="009A7C58" w:rsidRDefault="00037AB0" w:rsidP="003C7992">
            <w:pPr>
              <w:autoSpaceDE w:val="0"/>
              <w:autoSpaceDN w:val="0"/>
              <w:adjustRightInd w:val="0"/>
              <w:jc w:val="center"/>
              <w:rPr>
                <w:sz w:val="20"/>
                <w:szCs w:val="20"/>
              </w:rPr>
            </w:pPr>
            <w:r w:rsidRPr="009A7C58">
              <w:rPr>
                <w:sz w:val="20"/>
                <w:szCs w:val="20"/>
              </w:rPr>
              <w:t>-</w:t>
            </w:r>
          </w:p>
        </w:tc>
        <w:tc>
          <w:tcPr>
            <w:tcW w:w="2835" w:type="dxa"/>
            <w:tcBorders>
              <w:top w:val="single" w:sz="6" w:space="0" w:color="auto"/>
              <w:left w:val="single" w:sz="6" w:space="0" w:color="auto"/>
              <w:right w:val="single" w:sz="6" w:space="0" w:color="auto"/>
            </w:tcBorders>
          </w:tcPr>
          <w:p w:rsidR="00037AB0" w:rsidRPr="009A7C58" w:rsidRDefault="00037AB0" w:rsidP="003C7992">
            <w:pPr>
              <w:autoSpaceDE w:val="0"/>
              <w:autoSpaceDN w:val="0"/>
              <w:adjustRightInd w:val="0"/>
              <w:jc w:val="center"/>
              <w:rPr>
                <w:sz w:val="20"/>
                <w:szCs w:val="20"/>
              </w:rPr>
            </w:pPr>
            <w:r w:rsidRPr="009A7C58">
              <w:rPr>
                <w:sz w:val="20"/>
                <w:szCs w:val="20"/>
              </w:rPr>
              <w:t>свыше 3000</w:t>
            </w:r>
          </w:p>
        </w:tc>
      </w:tr>
      <w:tr w:rsidR="00037AB0" w:rsidRPr="009A7C58" w:rsidTr="003C7992">
        <w:trPr>
          <w:cantSplit/>
          <w:trHeight w:val="495"/>
        </w:trPr>
        <w:tc>
          <w:tcPr>
            <w:tcW w:w="3544" w:type="dxa"/>
            <w:tcBorders>
              <w:top w:val="single" w:sz="6" w:space="0" w:color="auto"/>
              <w:left w:val="single" w:sz="6" w:space="0" w:color="auto"/>
              <w:bottom w:val="single" w:sz="4" w:space="0" w:color="auto"/>
              <w:right w:val="single" w:sz="6" w:space="0" w:color="auto"/>
            </w:tcBorders>
          </w:tcPr>
          <w:p w:rsidR="00037AB0" w:rsidRPr="009A7C58" w:rsidRDefault="00037AB0" w:rsidP="003C7992">
            <w:pPr>
              <w:autoSpaceDE w:val="0"/>
              <w:autoSpaceDN w:val="0"/>
              <w:adjustRightInd w:val="0"/>
              <w:rPr>
                <w:sz w:val="20"/>
                <w:szCs w:val="20"/>
              </w:rPr>
            </w:pPr>
            <w:r w:rsidRPr="009A7C58">
              <w:rPr>
                <w:sz w:val="20"/>
                <w:szCs w:val="20"/>
              </w:rPr>
              <w:t>Большие</w:t>
            </w:r>
          </w:p>
        </w:tc>
        <w:tc>
          <w:tcPr>
            <w:tcW w:w="2977" w:type="dxa"/>
            <w:tcBorders>
              <w:top w:val="single" w:sz="6" w:space="0" w:color="auto"/>
              <w:left w:val="single" w:sz="6" w:space="0" w:color="auto"/>
              <w:bottom w:val="single" w:sz="4" w:space="0" w:color="auto"/>
              <w:right w:val="single" w:sz="6" w:space="0" w:color="auto"/>
            </w:tcBorders>
          </w:tcPr>
          <w:p w:rsidR="00037AB0" w:rsidRPr="009A7C58" w:rsidRDefault="00037AB0" w:rsidP="003C7992">
            <w:pPr>
              <w:autoSpaceDE w:val="0"/>
              <w:autoSpaceDN w:val="0"/>
              <w:adjustRightInd w:val="0"/>
              <w:jc w:val="center"/>
              <w:rPr>
                <w:sz w:val="20"/>
                <w:szCs w:val="20"/>
              </w:rPr>
            </w:pPr>
            <w:r w:rsidRPr="009A7C58">
              <w:rPr>
                <w:sz w:val="20"/>
                <w:szCs w:val="20"/>
              </w:rPr>
              <w:t>-</w:t>
            </w:r>
          </w:p>
        </w:tc>
        <w:tc>
          <w:tcPr>
            <w:tcW w:w="2835" w:type="dxa"/>
            <w:tcBorders>
              <w:top w:val="single" w:sz="6" w:space="0" w:color="auto"/>
              <w:left w:val="single" w:sz="6" w:space="0" w:color="auto"/>
              <w:bottom w:val="single" w:sz="4" w:space="0" w:color="auto"/>
              <w:right w:val="single" w:sz="6" w:space="0" w:color="auto"/>
            </w:tcBorders>
          </w:tcPr>
          <w:p w:rsidR="00037AB0" w:rsidRPr="009A7C58" w:rsidRDefault="00037AB0" w:rsidP="003C7992">
            <w:pPr>
              <w:autoSpaceDE w:val="0"/>
              <w:autoSpaceDN w:val="0"/>
              <w:adjustRightInd w:val="0"/>
              <w:jc w:val="center"/>
              <w:rPr>
                <w:sz w:val="20"/>
                <w:szCs w:val="20"/>
              </w:rPr>
            </w:pPr>
            <w:r w:rsidRPr="009A7C58">
              <w:rPr>
                <w:sz w:val="20"/>
                <w:szCs w:val="20"/>
              </w:rPr>
              <w:t>свыше 1000 до 3000</w:t>
            </w:r>
          </w:p>
          <w:p w:rsidR="00037AB0" w:rsidRPr="009A7C58" w:rsidRDefault="00037AB0" w:rsidP="003C7992">
            <w:pPr>
              <w:autoSpaceDE w:val="0"/>
              <w:autoSpaceDN w:val="0"/>
              <w:adjustRightInd w:val="0"/>
              <w:jc w:val="center"/>
              <w:rPr>
                <w:sz w:val="20"/>
                <w:szCs w:val="20"/>
              </w:rPr>
            </w:pPr>
          </w:p>
        </w:tc>
      </w:tr>
      <w:tr w:rsidR="00037AB0" w:rsidRPr="009A7C58" w:rsidTr="003C7992">
        <w:trPr>
          <w:cantSplit/>
          <w:trHeight w:val="495"/>
        </w:trPr>
        <w:tc>
          <w:tcPr>
            <w:tcW w:w="3544" w:type="dxa"/>
            <w:tcBorders>
              <w:top w:val="single" w:sz="6" w:space="0" w:color="auto"/>
              <w:left w:val="single" w:sz="6" w:space="0" w:color="auto"/>
              <w:bottom w:val="single" w:sz="4" w:space="0" w:color="auto"/>
              <w:right w:val="single" w:sz="6" w:space="0" w:color="auto"/>
            </w:tcBorders>
          </w:tcPr>
          <w:p w:rsidR="00037AB0" w:rsidRPr="009A7C58" w:rsidRDefault="00037AB0" w:rsidP="003C7992">
            <w:pPr>
              <w:autoSpaceDE w:val="0"/>
              <w:autoSpaceDN w:val="0"/>
              <w:adjustRightInd w:val="0"/>
              <w:rPr>
                <w:sz w:val="20"/>
                <w:szCs w:val="20"/>
              </w:rPr>
            </w:pPr>
            <w:r w:rsidRPr="009A7C58">
              <w:rPr>
                <w:sz w:val="20"/>
                <w:szCs w:val="20"/>
              </w:rPr>
              <w:t>Средние</w:t>
            </w:r>
          </w:p>
        </w:tc>
        <w:tc>
          <w:tcPr>
            <w:tcW w:w="2977" w:type="dxa"/>
            <w:tcBorders>
              <w:top w:val="single" w:sz="6" w:space="0" w:color="auto"/>
              <w:left w:val="single" w:sz="6" w:space="0" w:color="auto"/>
              <w:bottom w:val="single" w:sz="4" w:space="0" w:color="auto"/>
              <w:right w:val="single" w:sz="6" w:space="0" w:color="auto"/>
            </w:tcBorders>
          </w:tcPr>
          <w:p w:rsidR="00037AB0" w:rsidRPr="009A7C58" w:rsidRDefault="00037AB0" w:rsidP="003C7992">
            <w:pPr>
              <w:autoSpaceDE w:val="0"/>
              <w:autoSpaceDN w:val="0"/>
              <w:adjustRightInd w:val="0"/>
              <w:jc w:val="center"/>
              <w:rPr>
                <w:sz w:val="20"/>
                <w:szCs w:val="20"/>
              </w:rPr>
            </w:pPr>
            <w:r w:rsidRPr="009A7C58">
              <w:rPr>
                <w:sz w:val="20"/>
                <w:szCs w:val="20"/>
              </w:rPr>
              <w:t>-</w:t>
            </w:r>
          </w:p>
        </w:tc>
        <w:tc>
          <w:tcPr>
            <w:tcW w:w="2835" w:type="dxa"/>
            <w:tcBorders>
              <w:top w:val="single" w:sz="6" w:space="0" w:color="auto"/>
              <w:left w:val="single" w:sz="6" w:space="0" w:color="auto"/>
              <w:bottom w:val="single" w:sz="4" w:space="0" w:color="auto"/>
              <w:right w:val="single" w:sz="6" w:space="0" w:color="auto"/>
            </w:tcBorders>
          </w:tcPr>
          <w:p w:rsidR="00037AB0" w:rsidRPr="009A7C58" w:rsidRDefault="00037AB0" w:rsidP="003C7992">
            <w:pPr>
              <w:autoSpaceDE w:val="0"/>
              <w:autoSpaceDN w:val="0"/>
              <w:adjustRightInd w:val="0"/>
              <w:jc w:val="center"/>
              <w:rPr>
                <w:sz w:val="20"/>
                <w:szCs w:val="20"/>
              </w:rPr>
            </w:pPr>
            <w:r w:rsidRPr="009A7C58">
              <w:rPr>
                <w:sz w:val="20"/>
                <w:szCs w:val="20"/>
              </w:rPr>
              <w:t>свыше 200 до 1000</w:t>
            </w:r>
          </w:p>
          <w:p w:rsidR="00037AB0" w:rsidRPr="009A7C58" w:rsidRDefault="00037AB0" w:rsidP="003C7992">
            <w:pPr>
              <w:autoSpaceDE w:val="0"/>
              <w:autoSpaceDN w:val="0"/>
              <w:adjustRightInd w:val="0"/>
              <w:jc w:val="center"/>
              <w:rPr>
                <w:sz w:val="20"/>
                <w:szCs w:val="20"/>
              </w:rPr>
            </w:pPr>
          </w:p>
        </w:tc>
      </w:tr>
      <w:tr w:rsidR="00037AB0" w:rsidRPr="009A7C58" w:rsidTr="003C7992">
        <w:trPr>
          <w:cantSplit/>
          <w:trHeight w:val="495"/>
        </w:trPr>
        <w:tc>
          <w:tcPr>
            <w:tcW w:w="3544" w:type="dxa"/>
            <w:tcBorders>
              <w:top w:val="single" w:sz="6" w:space="0" w:color="auto"/>
              <w:left w:val="single" w:sz="6" w:space="0" w:color="auto"/>
              <w:bottom w:val="single" w:sz="4" w:space="0" w:color="auto"/>
              <w:right w:val="single" w:sz="6" w:space="0" w:color="auto"/>
            </w:tcBorders>
          </w:tcPr>
          <w:p w:rsidR="00037AB0" w:rsidRPr="009A7C58" w:rsidRDefault="00037AB0" w:rsidP="003C7992">
            <w:pPr>
              <w:autoSpaceDE w:val="0"/>
              <w:autoSpaceDN w:val="0"/>
              <w:adjustRightInd w:val="0"/>
              <w:rPr>
                <w:sz w:val="20"/>
                <w:szCs w:val="20"/>
              </w:rPr>
            </w:pPr>
            <w:r w:rsidRPr="009A7C58">
              <w:rPr>
                <w:sz w:val="20"/>
                <w:szCs w:val="20"/>
              </w:rPr>
              <w:t xml:space="preserve">Малые        </w:t>
            </w:r>
          </w:p>
        </w:tc>
        <w:tc>
          <w:tcPr>
            <w:tcW w:w="2977" w:type="dxa"/>
            <w:tcBorders>
              <w:top w:val="single" w:sz="6" w:space="0" w:color="auto"/>
              <w:left w:val="single" w:sz="6" w:space="0" w:color="auto"/>
              <w:bottom w:val="single" w:sz="4" w:space="0" w:color="auto"/>
              <w:right w:val="single" w:sz="6" w:space="0" w:color="auto"/>
            </w:tcBorders>
          </w:tcPr>
          <w:p w:rsidR="00037AB0" w:rsidRPr="009A7C58" w:rsidRDefault="00037AB0" w:rsidP="003C7992">
            <w:pPr>
              <w:autoSpaceDE w:val="0"/>
              <w:autoSpaceDN w:val="0"/>
              <w:adjustRightInd w:val="0"/>
              <w:jc w:val="center"/>
              <w:rPr>
                <w:sz w:val="20"/>
                <w:szCs w:val="20"/>
              </w:rPr>
            </w:pPr>
            <w:r w:rsidRPr="009A7C58">
              <w:rPr>
                <w:sz w:val="20"/>
                <w:szCs w:val="20"/>
              </w:rPr>
              <w:t>менее 25 000</w:t>
            </w:r>
          </w:p>
          <w:p w:rsidR="00037AB0" w:rsidRPr="009A7C58" w:rsidRDefault="00037AB0" w:rsidP="003C7992">
            <w:pPr>
              <w:autoSpaceDE w:val="0"/>
              <w:autoSpaceDN w:val="0"/>
              <w:adjustRightInd w:val="0"/>
              <w:jc w:val="center"/>
              <w:rPr>
                <w:sz w:val="20"/>
                <w:szCs w:val="20"/>
              </w:rPr>
            </w:pPr>
          </w:p>
        </w:tc>
        <w:tc>
          <w:tcPr>
            <w:tcW w:w="2835" w:type="dxa"/>
            <w:tcBorders>
              <w:top w:val="single" w:sz="6" w:space="0" w:color="auto"/>
              <w:left w:val="single" w:sz="6" w:space="0" w:color="auto"/>
              <w:bottom w:val="single" w:sz="4" w:space="0" w:color="auto"/>
              <w:right w:val="single" w:sz="6" w:space="0" w:color="auto"/>
            </w:tcBorders>
          </w:tcPr>
          <w:p w:rsidR="00037AB0" w:rsidRPr="009A7C58" w:rsidRDefault="00037AB0" w:rsidP="003C7992">
            <w:pPr>
              <w:autoSpaceDE w:val="0"/>
              <w:autoSpaceDN w:val="0"/>
              <w:adjustRightInd w:val="0"/>
              <w:jc w:val="center"/>
              <w:rPr>
                <w:sz w:val="20"/>
                <w:szCs w:val="20"/>
              </w:rPr>
            </w:pPr>
            <w:r w:rsidRPr="009A7C58">
              <w:rPr>
                <w:sz w:val="20"/>
                <w:szCs w:val="20"/>
              </w:rPr>
              <w:t>менее 200</w:t>
            </w:r>
          </w:p>
          <w:p w:rsidR="00037AB0" w:rsidRPr="009A7C58" w:rsidRDefault="00037AB0" w:rsidP="003C7992">
            <w:pPr>
              <w:autoSpaceDE w:val="0"/>
              <w:autoSpaceDN w:val="0"/>
              <w:adjustRightInd w:val="0"/>
              <w:jc w:val="center"/>
              <w:rPr>
                <w:sz w:val="20"/>
                <w:szCs w:val="20"/>
              </w:rPr>
            </w:pPr>
            <w:r w:rsidRPr="009A7C58">
              <w:rPr>
                <w:sz w:val="20"/>
                <w:szCs w:val="20"/>
              </w:rPr>
              <w:t xml:space="preserve"> </w:t>
            </w:r>
          </w:p>
          <w:p w:rsidR="00037AB0" w:rsidRPr="009A7C58" w:rsidRDefault="00037AB0" w:rsidP="003C7992">
            <w:pPr>
              <w:autoSpaceDE w:val="0"/>
              <w:autoSpaceDN w:val="0"/>
              <w:adjustRightInd w:val="0"/>
              <w:jc w:val="center"/>
              <w:rPr>
                <w:b/>
                <w:sz w:val="20"/>
                <w:szCs w:val="20"/>
              </w:rPr>
            </w:pPr>
          </w:p>
        </w:tc>
      </w:tr>
    </w:tbl>
    <w:p w:rsidR="00037AB0" w:rsidRPr="009A7C58" w:rsidRDefault="00037AB0" w:rsidP="00037AB0">
      <w:pPr>
        <w:pStyle w:val="a6"/>
        <w:rPr>
          <w:sz w:val="20"/>
          <w:szCs w:val="20"/>
        </w:rPr>
      </w:pPr>
      <w:bookmarkStart w:id="14" w:name="fts_hit1"/>
      <w:r w:rsidRPr="009A7C58">
        <w:rPr>
          <w:sz w:val="20"/>
          <w:szCs w:val="20"/>
        </w:rPr>
        <w:t xml:space="preserve">Таблица 2 </w:t>
      </w:r>
      <w:bookmarkEnd w:id="14"/>
      <w:r w:rsidRPr="009A7C58">
        <w:rPr>
          <w:sz w:val="20"/>
          <w:szCs w:val="20"/>
        </w:rPr>
        <w:t xml:space="preserve">выполнена на основе таблицы 1 СП 42.13330.2011 «СНиП 2.07.01.-89* Градостроительство. Планировка и застройка городских и сельских поселений» с учётом местных особенностей. </w:t>
      </w:r>
    </w:p>
    <w:p w:rsidR="00037AB0" w:rsidRPr="009A7C58" w:rsidRDefault="00037AB0" w:rsidP="00037AB0">
      <w:pPr>
        <w:pStyle w:val="a6"/>
        <w:rPr>
          <w:sz w:val="20"/>
          <w:szCs w:val="20"/>
        </w:rPr>
      </w:pPr>
      <w:r w:rsidRPr="009A7C58">
        <w:rPr>
          <w:sz w:val="20"/>
          <w:szCs w:val="20"/>
        </w:rPr>
        <w:t>Городские и сельские поселения следует проектировать с учетом документов территориального планирования Российской Федерации, документов территориального планирования Красноярского края, документов территориального планирования муниципальных районов Красноярского края и других нормативных правовых актов в области градостроительства краевого и муниципального уровней.</w:t>
      </w:r>
    </w:p>
    <w:p w:rsidR="00037AB0" w:rsidRPr="009A7C58" w:rsidRDefault="00037AB0" w:rsidP="00037AB0">
      <w:pPr>
        <w:pStyle w:val="a6"/>
        <w:rPr>
          <w:sz w:val="20"/>
          <w:szCs w:val="20"/>
        </w:rPr>
      </w:pPr>
      <w:r w:rsidRPr="009A7C58">
        <w:rPr>
          <w:sz w:val="20"/>
          <w:szCs w:val="20"/>
        </w:rPr>
        <w:t>Населенные пункты с особым режимом функционирования (вахтовые посёлки, закрытые и обособленные военные городки, спецлагеря, метеостанции и т.д.) следует проектировать на основании ведомственных нормативных документов.</w:t>
      </w:r>
    </w:p>
    <w:p w:rsidR="00E4658E" w:rsidRPr="009A7C58" w:rsidRDefault="00E4658E" w:rsidP="00E4658E">
      <w:pPr>
        <w:pStyle w:val="2"/>
        <w:rPr>
          <w:sz w:val="20"/>
          <w:szCs w:val="20"/>
        </w:rPr>
      </w:pPr>
      <w:bookmarkStart w:id="15" w:name="_Toc389132928"/>
      <w:bookmarkStart w:id="16" w:name="_Toc393700397"/>
      <w:r w:rsidRPr="009A7C58">
        <w:rPr>
          <w:sz w:val="20"/>
          <w:szCs w:val="20"/>
        </w:rPr>
        <w:t>Нормативные показатели интенсивности использования общественно-деловых зон</w:t>
      </w:r>
      <w:bookmarkEnd w:id="15"/>
      <w:bookmarkEnd w:id="16"/>
    </w:p>
    <w:p w:rsidR="00037AB0" w:rsidRPr="009A7C58" w:rsidRDefault="00037AB0" w:rsidP="00037AB0">
      <w:pPr>
        <w:pStyle w:val="a6"/>
        <w:rPr>
          <w:sz w:val="20"/>
          <w:szCs w:val="20"/>
        </w:rPr>
      </w:pPr>
      <w:r w:rsidRPr="009A7C58">
        <w:rPr>
          <w:sz w:val="20"/>
          <w:szCs w:val="20"/>
        </w:rPr>
        <w:t>Интенсивность использования территории общественно-деловых зон характеризуется плотностью застройки (тыс. м</w:t>
      </w:r>
      <w:r w:rsidRPr="009A7C58">
        <w:rPr>
          <w:sz w:val="20"/>
          <w:szCs w:val="20"/>
          <w:vertAlign w:val="superscript"/>
        </w:rPr>
        <w:t>2</w:t>
      </w:r>
      <w:r w:rsidRPr="009A7C58">
        <w:rPr>
          <w:sz w:val="20"/>
          <w:szCs w:val="20"/>
        </w:rPr>
        <w:t>/га), процентом застроенности территории.</w:t>
      </w:r>
    </w:p>
    <w:p w:rsidR="00F66645" w:rsidRPr="009A7C58" w:rsidRDefault="00037AB0" w:rsidP="00037AB0">
      <w:pPr>
        <w:pStyle w:val="a6"/>
        <w:rPr>
          <w:sz w:val="20"/>
          <w:szCs w:val="20"/>
        </w:rPr>
      </w:pPr>
      <w:r w:rsidRPr="009A7C58">
        <w:rPr>
          <w:sz w:val="20"/>
          <w:szCs w:val="20"/>
        </w:rPr>
        <w:t>Интенсивность застройки территории, занимаемой зданиями различного функционального назначения, следует принимать с учетом сложившейся планировки и застройки, значения центра и в соответствии с рекомендуемыми нормативами, приведенными ниже (</w:t>
      </w:r>
      <w:r w:rsidRPr="009A7C58">
        <w:rPr>
          <w:sz w:val="20"/>
          <w:szCs w:val="20"/>
        </w:rPr>
        <w:fldChar w:fldCharType="begin"/>
      </w:r>
      <w:r w:rsidRPr="009A7C58">
        <w:rPr>
          <w:sz w:val="20"/>
          <w:szCs w:val="20"/>
        </w:rPr>
        <w:instrText xml:space="preserve"> REF _Ref393700702 \h </w:instrText>
      </w:r>
      <w:r w:rsidR="00113309" w:rsidRPr="009A7C58">
        <w:rPr>
          <w:sz w:val="20"/>
          <w:szCs w:val="20"/>
        </w:rPr>
        <w:instrText xml:space="preserve"> \* MERGEFORMAT </w:instrText>
      </w:r>
      <w:r w:rsidRPr="009A7C58">
        <w:rPr>
          <w:sz w:val="20"/>
          <w:szCs w:val="20"/>
        </w:rPr>
      </w:r>
      <w:r w:rsidRPr="009A7C58">
        <w:rPr>
          <w:sz w:val="20"/>
          <w:szCs w:val="20"/>
        </w:rPr>
        <w:fldChar w:fldCharType="separate"/>
      </w:r>
    </w:p>
    <w:p w:rsidR="00F66645" w:rsidRPr="009A7C58" w:rsidRDefault="00F66645" w:rsidP="00037AB0">
      <w:pPr>
        <w:pStyle w:val="a6"/>
        <w:rPr>
          <w:sz w:val="20"/>
          <w:szCs w:val="20"/>
        </w:rPr>
      </w:pPr>
    </w:p>
    <w:p w:rsidR="00037AB0" w:rsidRPr="009A7C58" w:rsidRDefault="00037AB0" w:rsidP="00037AB0">
      <w:pPr>
        <w:pStyle w:val="a6"/>
        <w:rPr>
          <w:sz w:val="20"/>
          <w:szCs w:val="20"/>
        </w:rPr>
      </w:pPr>
      <w:r w:rsidRPr="009A7C58">
        <w:rPr>
          <w:sz w:val="20"/>
          <w:szCs w:val="20"/>
        </w:rPr>
        <w:fldChar w:fldCharType="end"/>
      </w:r>
      <w:r w:rsidRPr="009A7C58">
        <w:rPr>
          <w:sz w:val="20"/>
          <w:szCs w:val="20"/>
        </w:rPr>
        <w:t>).</w:t>
      </w:r>
      <w:bookmarkStart w:id="17" w:name="_Ref393700702"/>
    </w:p>
    <w:p w:rsidR="00037AB0" w:rsidRPr="009A7C58" w:rsidRDefault="00037AB0" w:rsidP="00037AB0">
      <w:pPr>
        <w:pStyle w:val="a6"/>
        <w:rPr>
          <w:sz w:val="20"/>
          <w:szCs w:val="20"/>
        </w:rPr>
      </w:pPr>
    </w:p>
    <w:bookmarkEnd w:id="17"/>
    <w:p w:rsidR="00037AB0" w:rsidRPr="009A7C58" w:rsidRDefault="00037AB0" w:rsidP="00037AB0">
      <w:pPr>
        <w:pStyle w:val="af0"/>
        <w:jc w:val="right"/>
        <w:rPr>
          <w:sz w:val="20"/>
        </w:rPr>
      </w:pPr>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3</w:t>
      </w:r>
      <w:r w:rsidR="00E73484" w:rsidRPr="009A7C58">
        <w:rPr>
          <w:noProof/>
          <w:sz w:val="20"/>
        </w:rPr>
        <w:fldChar w:fldCharType="end"/>
      </w:r>
    </w:p>
    <w:tbl>
      <w:tblPr>
        <w:tblW w:w="9639" w:type="dxa"/>
        <w:jc w:val="center"/>
        <w:tblInd w:w="70" w:type="dxa"/>
        <w:tblLayout w:type="fixed"/>
        <w:tblCellMar>
          <w:left w:w="70" w:type="dxa"/>
          <w:right w:w="70" w:type="dxa"/>
        </w:tblCellMar>
        <w:tblLook w:val="0000" w:firstRow="0" w:lastRow="0" w:firstColumn="0" w:lastColumn="0" w:noHBand="0" w:noVBand="0"/>
      </w:tblPr>
      <w:tblGrid>
        <w:gridCol w:w="2971"/>
        <w:gridCol w:w="1618"/>
        <w:gridCol w:w="1792"/>
        <w:gridCol w:w="1719"/>
        <w:gridCol w:w="6"/>
        <w:gridCol w:w="1533"/>
      </w:tblGrid>
      <w:tr w:rsidR="00037AB0" w:rsidRPr="009A7C58" w:rsidTr="003C7992">
        <w:trPr>
          <w:cantSplit/>
          <w:trHeight w:val="240"/>
          <w:jc w:val="center"/>
        </w:trPr>
        <w:tc>
          <w:tcPr>
            <w:tcW w:w="2971" w:type="dxa"/>
            <w:vMerge w:val="restart"/>
            <w:tcBorders>
              <w:top w:val="single" w:sz="6" w:space="0" w:color="auto"/>
              <w:left w:val="single" w:sz="6" w:space="0" w:color="auto"/>
              <w:bottom w:val="nil"/>
              <w:right w:val="single" w:sz="6" w:space="0" w:color="auto"/>
            </w:tcBorders>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 xml:space="preserve">Тип общественно-деловой          </w:t>
            </w:r>
            <w:r w:rsidRPr="009A7C58">
              <w:rPr>
                <w:rFonts w:ascii="Times New Roman" w:hAnsi="Times New Roman" w:cs="Times New Roman"/>
                <w:b/>
              </w:rPr>
              <w:br/>
              <w:t>застройки</w:t>
            </w:r>
          </w:p>
        </w:tc>
        <w:tc>
          <w:tcPr>
            <w:tcW w:w="6668" w:type="dxa"/>
            <w:gridSpan w:val="5"/>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Плотности застройки (тыс. м2 общ. пл./га), не менее</w:t>
            </w:r>
          </w:p>
        </w:tc>
      </w:tr>
      <w:tr w:rsidR="00037AB0" w:rsidRPr="009A7C58" w:rsidTr="003C7992">
        <w:trPr>
          <w:cantSplit/>
          <w:trHeight w:val="480"/>
          <w:jc w:val="center"/>
        </w:trPr>
        <w:tc>
          <w:tcPr>
            <w:tcW w:w="2971" w:type="dxa"/>
            <w:vMerge/>
            <w:tcBorders>
              <w:top w:val="nil"/>
              <w:left w:val="single" w:sz="6" w:space="0" w:color="auto"/>
              <w:bottom w:val="nil"/>
              <w:right w:val="single" w:sz="6" w:space="0" w:color="auto"/>
            </w:tcBorders>
          </w:tcPr>
          <w:p w:rsidR="00037AB0" w:rsidRPr="009A7C58" w:rsidRDefault="00037AB0" w:rsidP="003C7992">
            <w:pPr>
              <w:pStyle w:val="ConsPlusNormal"/>
              <w:widowControl/>
              <w:ind w:firstLine="0"/>
              <w:jc w:val="center"/>
              <w:rPr>
                <w:rFonts w:ascii="Times New Roman" w:hAnsi="Times New Roman" w:cs="Times New Roman"/>
                <w:b/>
              </w:rPr>
            </w:pPr>
          </w:p>
        </w:tc>
        <w:tc>
          <w:tcPr>
            <w:tcW w:w="3410" w:type="dxa"/>
            <w:gridSpan w:val="2"/>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малые городские</w:t>
            </w:r>
          </w:p>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населённые пункты,</w:t>
            </w:r>
          </w:p>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крупные и большие  сельские населённые пункты</w:t>
            </w:r>
          </w:p>
        </w:tc>
        <w:tc>
          <w:tcPr>
            <w:tcW w:w="3258" w:type="dxa"/>
            <w:gridSpan w:val="3"/>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средние и малые сельские населённые пункты</w:t>
            </w:r>
          </w:p>
        </w:tc>
      </w:tr>
      <w:tr w:rsidR="00037AB0" w:rsidRPr="009A7C58" w:rsidTr="003C7992">
        <w:trPr>
          <w:cantSplit/>
          <w:trHeight w:val="480"/>
          <w:jc w:val="center"/>
        </w:trPr>
        <w:tc>
          <w:tcPr>
            <w:tcW w:w="2971" w:type="dxa"/>
            <w:vMerge/>
            <w:tcBorders>
              <w:top w:val="nil"/>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jc w:val="center"/>
              <w:rPr>
                <w:rFonts w:ascii="Times New Roman" w:hAnsi="Times New Roman" w:cs="Times New Roman"/>
                <w:b/>
              </w:rPr>
            </w:pPr>
          </w:p>
        </w:tc>
        <w:tc>
          <w:tcPr>
            <w:tcW w:w="1618"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 xml:space="preserve">на     </w:t>
            </w:r>
            <w:r w:rsidRPr="009A7C58">
              <w:rPr>
                <w:rFonts w:ascii="Times New Roman" w:hAnsi="Times New Roman" w:cs="Times New Roman"/>
                <w:b/>
              </w:rPr>
              <w:br/>
              <w:t xml:space="preserve">свободных </w:t>
            </w:r>
            <w:r w:rsidRPr="009A7C58">
              <w:rPr>
                <w:rFonts w:ascii="Times New Roman" w:hAnsi="Times New Roman" w:cs="Times New Roman"/>
                <w:b/>
              </w:rPr>
              <w:br/>
              <w:t>территориях</w:t>
            </w:r>
          </w:p>
        </w:tc>
        <w:tc>
          <w:tcPr>
            <w:tcW w:w="1792"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 xml:space="preserve">при     </w:t>
            </w:r>
            <w:r w:rsidRPr="009A7C58">
              <w:rPr>
                <w:rFonts w:ascii="Times New Roman" w:hAnsi="Times New Roman" w:cs="Times New Roman"/>
                <w:b/>
              </w:rPr>
              <w:br/>
              <w:t>реконструкции</w:t>
            </w:r>
          </w:p>
        </w:tc>
        <w:tc>
          <w:tcPr>
            <w:tcW w:w="1719"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 xml:space="preserve">на     </w:t>
            </w:r>
            <w:r w:rsidRPr="009A7C58">
              <w:rPr>
                <w:rFonts w:ascii="Times New Roman" w:hAnsi="Times New Roman" w:cs="Times New Roman"/>
                <w:b/>
              </w:rPr>
              <w:br/>
              <w:t xml:space="preserve">свободных </w:t>
            </w:r>
            <w:r w:rsidRPr="009A7C58">
              <w:rPr>
                <w:rFonts w:ascii="Times New Roman" w:hAnsi="Times New Roman" w:cs="Times New Roman"/>
                <w:b/>
              </w:rPr>
              <w:br/>
              <w:t>территориях</w:t>
            </w:r>
          </w:p>
        </w:tc>
        <w:tc>
          <w:tcPr>
            <w:tcW w:w="1539" w:type="dxa"/>
            <w:gridSpan w:val="2"/>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 xml:space="preserve">при     </w:t>
            </w:r>
            <w:r w:rsidRPr="009A7C58">
              <w:rPr>
                <w:rFonts w:ascii="Times New Roman" w:hAnsi="Times New Roman" w:cs="Times New Roman"/>
                <w:b/>
              </w:rPr>
              <w:br/>
              <w:t>реконструкции</w:t>
            </w:r>
          </w:p>
        </w:tc>
      </w:tr>
      <w:tr w:rsidR="00037AB0" w:rsidRPr="009A7C58" w:rsidTr="003C7992">
        <w:trPr>
          <w:cantSplit/>
          <w:trHeight w:val="240"/>
          <w:jc w:val="center"/>
        </w:trPr>
        <w:tc>
          <w:tcPr>
            <w:tcW w:w="2971"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Общественный центр  </w:t>
            </w:r>
          </w:p>
        </w:tc>
        <w:tc>
          <w:tcPr>
            <w:tcW w:w="1618"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10    </w:t>
            </w:r>
          </w:p>
        </w:tc>
        <w:tc>
          <w:tcPr>
            <w:tcW w:w="1792"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10</w:t>
            </w:r>
          </w:p>
        </w:tc>
        <w:tc>
          <w:tcPr>
            <w:tcW w:w="1719"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5     </w:t>
            </w:r>
          </w:p>
        </w:tc>
        <w:tc>
          <w:tcPr>
            <w:tcW w:w="1539" w:type="dxa"/>
            <w:gridSpan w:val="2"/>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5     </w:t>
            </w:r>
          </w:p>
        </w:tc>
      </w:tr>
      <w:tr w:rsidR="00037AB0" w:rsidRPr="009A7C58" w:rsidTr="003C7992">
        <w:trPr>
          <w:cantSplit/>
          <w:trHeight w:val="240"/>
          <w:jc w:val="center"/>
        </w:trPr>
        <w:tc>
          <w:tcPr>
            <w:tcW w:w="2971"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Административно-деловые объекты    </w:t>
            </w:r>
          </w:p>
        </w:tc>
        <w:tc>
          <w:tcPr>
            <w:tcW w:w="1618"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15     </w:t>
            </w:r>
          </w:p>
        </w:tc>
        <w:tc>
          <w:tcPr>
            <w:tcW w:w="1792"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10</w:t>
            </w:r>
          </w:p>
        </w:tc>
        <w:tc>
          <w:tcPr>
            <w:tcW w:w="1719"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10   </w:t>
            </w:r>
          </w:p>
        </w:tc>
        <w:tc>
          <w:tcPr>
            <w:tcW w:w="1539" w:type="dxa"/>
            <w:gridSpan w:val="2"/>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5      </w:t>
            </w:r>
          </w:p>
        </w:tc>
      </w:tr>
      <w:tr w:rsidR="00037AB0" w:rsidRPr="009A7C58" w:rsidTr="003C7992">
        <w:trPr>
          <w:cantSplit/>
          <w:trHeight w:val="240"/>
          <w:jc w:val="center"/>
        </w:trPr>
        <w:tc>
          <w:tcPr>
            <w:tcW w:w="2971"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Социально-бытовые объекты</w:t>
            </w:r>
          </w:p>
        </w:tc>
        <w:tc>
          <w:tcPr>
            <w:tcW w:w="1618"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10    </w:t>
            </w:r>
          </w:p>
        </w:tc>
        <w:tc>
          <w:tcPr>
            <w:tcW w:w="1792"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5     </w:t>
            </w:r>
          </w:p>
        </w:tc>
        <w:tc>
          <w:tcPr>
            <w:tcW w:w="1719"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5     </w:t>
            </w:r>
          </w:p>
        </w:tc>
        <w:tc>
          <w:tcPr>
            <w:tcW w:w="1539" w:type="dxa"/>
            <w:gridSpan w:val="2"/>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5    </w:t>
            </w:r>
          </w:p>
        </w:tc>
      </w:tr>
      <w:tr w:rsidR="00037AB0" w:rsidRPr="009A7C58" w:rsidTr="003C7992">
        <w:trPr>
          <w:cantSplit/>
          <w:trHeight w:val="360"/>
          <w:jc w:val="center"/>
        </w:trPr>
        <w:tc>
          <w:tcPr>
            <w:tcW w:w="2971" w:type="dxa"/>
            <w:tcBorders>
              <w:top w:val="single" w:sz="6" w:space="0" w:color="auto"/>
              <w:left w:val="single" w:sz="6" w:space="0" w:color="auto"/>
              <w:bottom w:val="single" w:sz="6" w:space="0" w:color="auto"/>
              <w:right w:val="single" w:sz="4"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Объекты торгового назначения и общественного питания          </w:t>
            </w:r>
          </w:p>
        </w:tc>
        <w:tc>
          <w:tcPr>
            <w:tcW w:w="1618" w:type="dxa"/>
            <w:tcBorders>
              <w:top w:val="single" w:sz="6" w:space="0" w:color="auto"/>
              <w:left w:val="single" w:sz="4"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7     </w:t>
            </w:r>
          </w:p>
        </w:tc>
        <w:tc>
          <w:tcPr>
            <w:tcW w:w="1792" w:type="dxa"/>
            <w:tcBorders>
              <w:top w:val="single" w:sz="6" w:space="0" w:color="auto"/>
              <w:left w:val="single" w:sz="6" w:space="0" w:color="auto"/>
              <w:bottom w:val="single" w:sz="6" w:space="0" w:color="auto"/>
              <w:right w:val="single" w:sz="4"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3      </w:t>
            </w:r>
          </w:p>
        </w:tc>
        <w:tc>
          <w:tcPr>
            <w:tcW w:w="1719" w:type="dxa"/>
            <w:tcBorders>
              <w:top w:val="single" w:sz="6" w:space="0" w:color="auto"/>
              <w:left w:val="single" w:sz="4" w:space="0" w:color="auto"/>
              <w:bottom w:val="single" w:sz="6" w:space="0" w:color="auto"/>
              <w:right w:val="single" w:sz="4"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3     </w:t>
            </w:r>
          </w:p>
        </w:tc>
        <w:tc>
          <w:tcPr>
            <w:tcW w:w="1539" w:type="dxa"/>
            <w:gridSpan w:val="2"/>
            <w:tcBorders>
              <w:top w:val="single" w:sz="6" w:space="0" w:color="auto"/>
              <w:left w:val="single" w:sz="4"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3      </w:t>
            </w:r>
          </w:p>
        </w:tc>
      </w:tr>
      <w:tr w:rsidR="00037AB0" w:rsidRPr="009A7C58" w:rsidTr="003C79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4"/>
          <w:jc w:val="center"/>
        </w:trPr>
        <w:tc>
          <w:tcPr>
            <w:tcW w:w="297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Культурно-досуговые</w:t>
            </w:r>
            <w:r w:rsidRPr="009A7C58">
              <w:rPr>
                <w:rFonts w:ascii="Times New Roman" w:hAnsi="Times New Roman" w:cs="Times New Roman"/>
              </w:rPr>
              <w:br/>
              <w:t xml:space="preserve">объекты          </w:t>
            </w:r>
          </w:p>
        </w:tc>
        <w:tc>
          <w:tcPr>
            <w:tcW w:w="1618"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5     </w:t>
            </w:r>
          </w:p>
        </w:tc>
        <w:tc>
          <w:tcPr>
            <w:tcW w:w="1792"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5      </w:t>
            </w:r>
          </w:p>
        </w:tc>
        <w:tc>
          <w:tcPr>
            <w:tcW w:w="1725" w:type="dxa"/>
            <w:gridSpan w:val="2"/>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5     </w:t>
            </w:r>
          </w:p>
        </w:tc>
        <w:tc>
          <w:tcPr>
            <w:tcW w:w="1533"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5      </w:t>
            </w:r>
          </w:p>
        </w:tc>
      </w:tr>
    </w:tbl>
    <w:p w:rsidR="00037AB0" w:rsidRPr="009A7C58" w:rsidRDefault="00037AB0" w:rsidP="00037AB0">
      <w:pPr>
        <w:pStyle w:val="a6"/>
        <w:rPr>
          <w:sz w:val="20"/>
          <w:szCs w:val="20"/>
        </w:rPr>
      </w:pPr>
    </w:p>
    <w:p w:rsidR="00037AB0" w:rsidRPr="009A7C58" w:rsidRDefault="00037AB0" w:rsidP="00037AB0">
      <w:pPr>
        <w:pStyle w:val="a6"/>
        <w:rPr>
          <w:sz w:val="20"/>
          <w:szCs w:val="20"/>
        </w:rPr>
      </w:pPr>
      <w:r w:rsidRPr="009A7C58">
        <w:rPr>
          <w:sz w:val="20"/>
          <w:szCs w:val="20"/>
        </w:rPr>
        <w:t xml:space="preserve">Представленные показатели плотности застройки функциональных зон общественно-делового назначения установлены исходя из анализа действующей градостроительной документации, сложившейся ситуации и являются рекомендательными. </w:t>
      </w:r>
    </w:p>
    <w:p w:rsidR="00037AB0" w:rsidRPr="009A7C58" w:rsidRDefault="00037AB0" w:rsidP="00037AB0">
      <w:pPr>
        <w:pStyle w:val="a6"/>
        <w:rPr>
          <w:sz w:val="20"/>
          <w:szCs w:val="20"/>
        </w:rPr>
      </w:pPr>
      <w:r w:rsidRPr="009A7C58">
        <w:rPr>
          <w:sz w:val="20"/>
          <w:szCs w:val="20"/>
        </w:rPr>
        <w:t>Основными показателями плотности застройки являются:</w:t>
      </w:r>
    </w:p>
    <w:p w:rsidR="00037AB0" w:rsidRPr="009A7C58" w:rsidRDefault="00037AB0" w:rsidP="00037AB0">
      <w:pPr>
        <w:pStyle w:val="a2"/>
        <w:rPr>
          <w:sz w:val="20"/>
          <w:szCs w:val="20"/>
        </w:rPr>
      </w:pPr>
      <w:r w:rsidRPr="009A7C58">
        <w:rPr>
          <w:sz w:val="20"/>
          <w:szCs w:val="20"/>
        </w:rPr>
        <w:t>коэффициент застройки – отношение площади, занятой под зданиями и сооружениями, к площади участка (квартала);</w:t>
      </w:r>
    </w:p>
    <w:p w:rsidR="00037AB0" w:rsidRPr="009A7C58" w:rsidRDefault="00037AB0" w:rsidP="00037AB0">
      <w:pPr>
        <w:pStyle w:val="a2"/>
        <w:rPr>
          <w:sz w:val="20"/>
          <w:szCs w:val="20"/>
        </w:rPr>
      </w:pPr>
      <w:r w:rsidRPr="009A7C58">
        <w:rPr>
          <w:sz w:val="20"/>
          <w:szCs w:val="20"/>
        </w:rPr>
        <w:t>коэффициент плотности застройки – отношение площади всех этажей зданий и сооружений к площади участка (квартала).</w:t>
      </w:r>
    </w:p>
    <w:p w:rsidR="00037AB0" w:rsidRPr="009A7C58" w:rsidRDefault="00037AB0" w:rsidP="00037AB0">
      <w:pPr>
        <w:pStyle w:val="a6"/>
        <w:rPr>
          <w:sz w:val="20"/>
          <w:szCs w:val="20"/>
        </w:rPr>
      </w:pPr>
      <w:r w:rsidRPr="009A7C58">
        <w:rPr>
          <w:sz w:val="20"/>
          <w:szCs w:val="20"/>
        </w:rPr>
        <w:t>Для городских населённых пунктов показатели плотности застройки участков территориальных зон следует принимать не более приведенной ниже (</w:t>
      </w:r>
      <w:r w:rsidRPr="009A7C58">
        <w:rPr>
          <w:sz w:val="20"/>
          <w:szCs w:val="20"/>
        </w:rPr>
        <w:fldChar w:fldCharType="begin"/>
      </w:r>
      <w:r w:rsidRPr="009A7C58">
        <w:rPr>
          <w:sz w:val="20"/>
          <w:szCs w:val="20"/>
        </w:rPr>
        <w:instrText xml:space="preserve"> REF _Ref393700740 \h </w:instrText>
      </w:r>
      <w:r w:rsidR="00113309" w:rsidRPr="009A7C58">
        <w:rPr>
          <w:sz w:val="20"/>
          <w:szCs w:val="20"/>
        </w:rPr>
        <w:instrText xml:space="preserve"> \* MERGEFORMAT </w:instrText>
      </w:r>
      <w:r w:rsidRPr="009A7C58">
        <w:rPr>
          <w:sz w:val="20"/>
          <w:szCs w:val="20"/>
        </w:rPr>
      </w:r>
      <w:r w:rsidRPr="009A7C58">
        <w:rPr>
          <w:sz w:val="20"/>
          <w:szCs w:val="20"/>
        </w:rPr>
        <w:fldChar w:fldCharType="separate"/>
      </w:r>
      <w:r w:rsidR="00F66645" w:rsidRPr="009A7C58">
        <w:rPr>
          <w:sz w:val="20"/>
          <w:szCs w:val="20"/>
        </w:rPr>
        <w:t xml:space="preserve">Таблица </w:t>
      </w:r>
      <w:r w:rsidR="00F66645" w:rsidRPr="009A7C58">
        <w:rPr>
          <w:noProof/>
          <w:sz w:val="20"/>
          <w:szCs w:val="20"/>
        </w:rPr>
        <w:t>4</w:t>
      </w:r>
      <w:r w:rsidRPr="009A7C58">
        <w:rPr>
          <w:sz w:val="20"/>
          <w:szCs w:val="20"/>
        </w:rPr>
        <w:fldChar w:fldCharType="end"/>
      </w:r>
      <w:r w:rsidRPr="009A7C58">
        <w:rPr>
          <w:sz w:val="20"/>
          <w:szCs w:val="20"/>
        </w:rPr>
        <w:t>).</w:t>
      </w:r>
    </w:p>
    <w:p w:rsidR="00037AB0" w:rsidRPr="009A7C58" w:rsidRDefault="00037AB0" w:rsidP="00037AB0">
      <w:pPr>
        <w:pStyle w:val="af0"/>
        <w:jc w:val="right"/>
        <w:rPr>
          <w:sz w:val="20"/>
        </w:rPr>
      </w:pPr>
      <w:bookmarkStart w:id="18" w:name="_Ref393700740"/>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4</w:t>
      </w:r>
      <w:r w:rsidR="00E73484" w:rsidRPr="009A7C58">
        <w:rPr>
          <w:noProof/>
          <w:sz w:val="20"/>
        </w:rPr>
        <w:fldChar w:fldCharType="end"/>
      </w:r>
      <w:bookmarkEnd w:id="18"/>
    </w:p>
    <w:tbl>
      <w:tblPr>
        <w:tblW w:w="9639" w:type="dxa"/>
        <w:jc w:val="center"/>
        <w:tblLayout w:type="fixed"/>
        <w:tblCellMar>
          <w:left w:w="70" w:type="dxa"/>
          <w:right w:w="70" w:type="dxa"/>
        </w:tblCellMar>
        <w:tblLook w:val="0000" w:firstRow="0" w:lastRow="0" w:firstColumn="0" w:lastColumn="0" w:noHBand="0" w:noVBand="0"/>
      </w:tblPr>
      <w:tblGrid>
        <w:gridCol w:w="6379"/>
        <w:gridCol w:w="1701"/>
        <w:gridCol w:w="1559"/>
      </w:tblGrid>
      <w:tr w:rsidR="00037AB0" w:rsidRPr="009A7C58" w:rsidTr="003C7992">
        <w:trPr>
          <w:cantSplit/>
          <w:trHeight w:val="20"/>
          <w:jc w:val="center"/>
        </w:trPr>
        <w:tc>
          <w:tcPr>
            <w:tcW w:w="6379"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autoSpaceDE w:val="0"/>
              <w:autoSpaceDN w:val="0"/>
              <w:adjustRightInd w:val="0"/>
              <w:jc w:val="center"/>
              <w:rPr>
                <w:b/>
                <w:sz w:val="20"/>
                <w:szCs w:val="20"/>
              </w:rPr>
            </w:pPr>
            <w:r w:rsidRPr="009A7C58">
              <w:rPr>
                <w:b/>
                <w:sz w:val="20"/>
                <w:szCs w:val="20"/>
              </w:rPr>
              <w:t>Застройка общественно-делового назначения</w:t>
            </w:r>
          </w:p>
        </w:tc>
        <w:tc>
          <w:tcPr>
            <w:tcW w:w="1701"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autoSpaceDE w:val="0"/>
              <w:autoSpaceDN w:val="0"/>
              <w:adjustRightInd w:val="0"/>
              <w:jc w:val="center"/>
              <w:rPr>
                <w:b/>
                <w:sz w:val="20"/>
                <w:szCs w:val="20"/>
              </w:rPr>
            </w:pPr>
            <w:r w:rsidRPr="009A7C58">
              <w:rPr>
                <w:b/>
                <w:sz w:val="20"/>
                <w:szCs w:val="20"/>
              </w:rPr>
              <w:t>Коэфф.</w:t>
            </w:r>
          </w:p>
          <w:p w:rsidR="00037AB0" w:rsidRPr="009A7C58" w:rsidRDefault="00037AB0" w:rsidP="003C7992">
            <w:pPr>
              <w:autoSpaceDE w:val="0"/>
              <w:autoSpaceDN w:val="0"/>
              <w:adjustRightInd w:val="0"/>
              <w:jc w:val="center"/>
              <w:rPr>
                <w:b/>
                <w:sz w:val="20"/>
                <w:szCs w:val="20"/>
              </w:rPr>
            </w:pPr>
            <w:r w:rsidRPr="009A7C58">
              <w:rPr>
                <w:b/>
                <w:sz w:val="20"/>
                <w:szCs w:val="20"/>
              </w:rPr>
              <w:t>застройки</w:t>
            </w:r>
          </w:p>
        </w:tc>
        <w:tc>
          <w:tcPr>
            <w:tcW w:w="1559"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autoSpaceDE w:val="0"/>
              <w:autoSpaceDN w:val="0"/>
              <w:adjustRightInd w:val="0"/>
              <w:jc w:val="center"/>
              <w:rPr>
                <w:b/>
                <w:sz w:val="20"/>
                <w:szCs w:val="20"/>
              </w:rPr>
            </w:pPr>
            <w:r w:rsidRPr="009A7C58">
              <w:rPr>
                <w:b/>
                <w:sz w:val="20"/>
                <w:szCs w:val="20"/>
              </w:rPr>
              <w:t>Коэфф. плотности</w:t>
            </w:r>
          </w:p>
          <w:p w:rsidR="00037AB0" w:rsidRPr="009A7C58" w:rsidRDefault="00037AB0" w:rsidP="003C7992">
            <w:pPr>
              <w:autoSpaceDE w:val="0"/>
              <w:autoSpaceDN w:val="0"/>
              <w:adjustRightInd w:val="0"/>
              <w:jc w:val="center"/>
              <w:rPr>
                <w:b/>
                <w:sz w:val="20"/>
                <w:szCs w:val="20"/>
              </w:rPr>
            </w:pPr>
            <w:r w:rsidRPr="009A7C58">
              <w:rPr>
                <w:b/>
                <w:sz w:val="20"/>
                <w:szCs w:val="20"/>
              </w:rPr>
              <w:t>застройки</w:t>
            </w:r>
          </w:p>
        </w:tc>
      </w:tr>
      <w:tr w:rsidR="00037AB0" w:rsidRPr="009A7C58" w:rsidTr="003C7992">
        <w:trPr>
          <w:cantSplit/>
          <w:trHeight w:val="20"/>
          <w:jc w:val="center"/>
        </w:trPr>
        <w:tc>
          <w:tcPr>
            <w:tcW w:w="6379" w:type="dxa"/>
            <w:tcBorders>
              <w:top w:val="single" w:sz="6" w:space="0" w:color="auto"/>
              <w:left w:val="single" w:sz="6" w:space="0" w:color="auto"/>
              <w:right w:val="single" w:sz="6" w:space="0" w:color="auto"/>
            </w:tcBorders>
          </w:tcPr>
          <w:p w:rsidR="00037AB0" w:rsidRPr="009A7C58" w:rsidRDefault="00037AB0" w:rsidP="003C7992">
            <w:pPr>
              <w:autoSpaceDE w:val="0"/>
              <w:autoSpaceDN w:val="0"/>
              <w:adjustRightInd w:val="0"/>
              <w:rPr>
                <w:sz w:val="20"/>
                <w:szCs w:val="20"/>
              </w:rPr>
            </w:pPr>
            <w:r w:rsidRPr="009A7C58">
              <w:rPr>
                <w:sz w:val="20"/>
                <w:szCs w:val="20"/>
              </w:rPr>
              <w:t>Многофункциональная застройка</w:t>
            </w:r>
          </w:p>
        </w:tc>
        <w:tc>
          <w:tcPr>
            <w:tcW w:w="1701" w:type="dxa"/>
            <w:tcBorders>
              <w:top w:val="single" w:sz="6" w:space="0" w:color="auto"/>
              <w:left w:val="single" w:sz="6" w:space="0" w:color="auto"/>
              <w:right w:val="single" w:sz="6" w:space="0" w:color="auto"/>
            </w:tcBorders>
          </w:tcPr>
          <w:p w:rsidR="00037AB0" w:rsidRPr="009A7C58" w:rsidRDefault="00037AB0" w:rsidP="003C7992">
            <w:pPr>
              <w:autoSpaceDE w:val="0"/>
              <w:autoSpaceDN w:val="0"/>
              <w:adjustRightInd w:val="0"/>
              <w:jc w:val="center"/>
              <w:rPr>
                <w:sz w:val="20"/>
                <w:szCs w:val="20"/>
              </w:rPr>
            </w:pPr>
            <w:r w:rsidRPr="009A7C58">
              <w:rPr>
                <w:sz w:val="20"/>
                <w:szCs w:val="20"/>
              </w:rPr>
              <w:t>0,8</w:t>
            </w:r>
          </w:p>
        </w:tc>
        <w:tc>
          <w:tcPr>
            <w:tcW w:w="1559" w:type="dxa"/>
            <w:tcBorders>
              <w:top w:val="single" w:sz="6" w:space="0" w:color="auto"/>
              <w:left w:val="single" w:sz="6" w:space="0" w:color="auto"/>
              <w:right w:val="single" w:sz="6" w:space="0" w:color="auto"/>
            </w:tcBorders>
          </w:tcPr>
          <w:p w:rsidR="00037AB0" w:rsidRPr="009A7C58" w:rsidRDefault="00037AB0" w:rsidP="003C7992">
            <w:pPr>
              <w:autoSpaceDE w:val="0"/>
              <w:autoSpaceDN w:val="0"/>
              <w:adjustRightInd w:val="0"/>
              <w:jc w:val="center"/>
              <w:rPr>
                <w:sz w:val="20"/>
                <w:szCs w:val="20"/>
              </w:rPr>
            </w:pPr>
            <w:r w:rsidRPr="009A7C58">
              <w:rPr>
                <w:sz w:val="20"/>
                <w:szCs w:val="20"/>
              </w:rPr>
              <w:t>2,4</w:t>
            </w:r>
          </w:p>
        </w:tc>
      </w:tr>
      <w:tr w:rsidR="00037AB0" w:rsidRPr="009A7C58" w:rsidTr="003C7992">
        <w:trPr>
          <w:cantSplit/>
          <w:trHeight w:val="20"/>
          <w:jc w:val="center"/>
        </w:trPr>
        <w:tc>
          <w:tcPr>
            <w:tcW w:w="6379" w:type="dxa"/>
            <w:tcBorders>
              <w:top w:val="single" w:sz="6" w:space="0" w:color="auto"/>
              <w:left w:val="single" w:sz="6" w:space="0" w:color="auto"/>
              <w:bottom w:val="single" w:sz="4" w:space="0" w:color="auto"/>
              <w:right w:val="single" w:sz="6" w:space="0" w:color="auto"/>
            </w:tcBorders>
          </w:tcPr>
          <w:p w:rsidR="00037AB0" w:rsidRPr="009A7C58" w:rsidRDefault="00037AB0" w:rsidP="003C7992">
            <w:pPr>
              <w:autoSpaceDE w:val="0"/>
              <w:autoSpaceDN w:val="0"/>
              <w:adjustRightInd w:val="0"/>
              <w:rPr>
                <w:sz w:val="20"/>
                <w:szCs w:val="20"/>
              </w:rPr>
            </w:pPr>
            <w:r w:rsidRPr="009A7C58">
              <w:rPr>
                <w:sz w:val="20"/>
                <w:szCs w:val="20"/>
              </w:rPr>
              <w:t>Специализированная общественная застройка</w:t>
            </w:r>
          </w:p>
        </w:tc>
        <w:tc>
          <w:tcPr>
            <w:tcW w:w="1701" w:type="dxa"/>
            <w:tcBorders>
              <w:top w:val="single" w:sz="6" w:space="0" w:color="auto"/>
              <w:left w:val="single" w:sz="6" w:space="0" w:color="auto"/>
              <w:bottom w:val="single" w:sz="4" w:space="0" w:color="auto"/>
              <w:right w:val="single" w:sz="6" w:space="0" w:color="auto"/>
            </w:tcBorders>
          </w:tcPr>
          <w:p w:rsidR="00037AB0" w:rsidRPr="009A7C58" w:rsidRDefault="00037AB0" w:rsidP="003C7992">
            <w:pPr>
              <w:autoSpaceDE w:val="0"/>
              <w:autoSpaceDN w:val="0"/>
              <w:adjustRightInd w:val="0"/>
              <w:jc w:val="center"/>
              <w:rPr>
                <w:sz w:val="20"/>
                <w:szCs w:val="20"/>
              </w:rPr>
            </w:pPr>
            <w:r w:rsidRPr="009A7C58">
              <w:rPr>
                <w:sz w:val="20"/>
                <w:szCs w:val="20"/>
              </w:rPr>
              <w:t>0,6</w:t>
            </w:r>
          </w:p>
        </w:tc>
        <w:tc>
          <w:tcPr>
            <w:tcW w:w="1559" w:type="dxa"/>
            <w:tcBorders>
              <w:top w:val="single" w:sz="6" w:space="0" w:color="auto"/>
              <w:left w:val="single" w:sz="6" w:space="0" w:color="auto"/>
              <w:bottom w:val="single" w:sz="4" w:space="0" w:color="auto"/>
              <w:right w:val="single" w:sz="6" w:space="0" w:color="auto"/>
            </w:tcBorders>
          </w:tcPr>
          <w:p w:rsidR="00037AB0" w:rsidRPr="009A7C58" w:rsidRDefault="00037AB0" w:rsidP="003C7992">
            <w:pPr>
              <w:autoSpaceDE w:val="0"/>
              <w:autoSpaceDN w:val="0"/>
              <w:adjustRightInd w:val="0"/>
              <w:jc w:val="center"/>
              <w:rPr>
                <w:sz w:val="20"/>
                <w:szCs w:val="20"/>
              </w:rPr>
            </w:pPr>
            <w:r w:rsidRPr="009A7C58">
              <w:rPr>
                <w:sz w:val="20"/>
                <w:szCs w:val="20"/>
              </w:rPr>
              <w:t>1,8</w:t>
            </w:r>
          </w:p>
        </w:tc>
      </w:tr>
    </w:tbl>
    <w:p w:rsidR="00037AB0" w:rsidRPr="009A7C58" w:rsidRDefault="00037AB0" w:rsidP="00037AB0">
      <w:pPr>
        <w:pStyle w:val="ConsPlusNonformat"/>
        <w:jc w:val="both"/>
        <w:rPr>
          <w:rFonts w:ascii="Times New Roman" w:hAnsi="Times New Roman" w:cs="Times New Roman"/>
        </w:rPr>
      </w:pPr>
      <w:r w:rsidRPr="009A7C58">
        <w:rPr>
          <w:rFonts w:ascii="Times New Roman" w:hAnsi="Times New Roman" w:cs="Times New Roman"/>
        </w:rPr>
        <w:t xml:space="preserve">Примечания. 1. Для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                  </w:t>
      </w:r>
    </w:p>
    <w:p w:rsidR="00037AB0" w:rsidRPr="009A7C58" w:rsidRDefault="00037AB0" w:rsidP="00037AB0">
      <w:pPr>
        <w:pStyle w:val="ConsPlusNonformat"/>
        <w:jc w:val="both"/>
        <w:rPr>
          <w:rFonts w:ascii="Times New Roman" w:hAnsi="Times New Roman" w:cs="Times New Roman"/>
        </w:rPr>
      </w:pPr>
      <w:r w:rsidRPr="009A7C58">
        <w:rPr>
          <w:rFonts w:ascii="Times New Roman" w:hAnsi="Times New Roman" w:cs="Times New Roman"/>
        </w:rPr>
        <w:t xml:space="preserve">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                     </w:t>
      </w:r>
    </w:p>
    <w:p w:rsidR="00037AB0" w:rsidRPr="009A7C58" w:rsidRDefault="00037AB0" w:rsidP="00037AB0">
      <w:pPr>
        <w:pStyle w:val="ConsPlusNonformat"/>
        <w:jc w:val="both"/>
        <w:rPr>
          <w:rFonts w:ascii="Times New Roman" w:hAnsi="Times New Roman" w:cs="Times New Roman"/>
        </w:rPr>
      </w:pPr>
      <w:r w:rsidRPr="009A7C58">
        <w:rPr>
          <w:rFonts w:ascii="Times New Roman" w:hAnsi="Times New Roman" w:cs="Times New Roman"/>
        </w:rPr>
        <w:t xml:space="preserve">    3.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w:t>
      </w:r>
    </w:p>
    <w:p w:rsidR="00037AB0" w:rsidRPr="009A7C58" w:rsidRDefault="00037AB0" w:rsidP="00037AB0">
      <w:pPr>
        <w:pStyle w:val="a6"/>
        <w:rPr>
          <w:sz w:val="20"/>
          <w:szCs w:val="20"/>
        </w:rPr>
      </w:pPr>
      <w:r w:rsidRPr="009A7C58">
        <w:rPr>
          <w:sz w:val="20"/>
          <w:szCs w:val="20"/>
        </w:rPr>
        <w:t xml:space="preserve">Представленные показатели плотности застройки участков территориальных зон общественно-делового назначения являются рекомендательными и приняты на основе нормативных показателей, представленных в таблице ГСП 42.13330.2011 «СНиП 2.07.01.-89* Градостроительство. Планировка и застройка городских и сельских поселений» с учётом снижения показателей плотности застройки исходя из местных особенностей. </w:t>
      </w:r>
    </w:p>
    <w:p w:rsidR="00D94082" w:rsidRPr="009A7C58" w:rsidRDefault="00D94082" w:rsidP="00D94082">
      <w:pPr>
        <w:pStyle w:val="11"/>
        <w:rPr>
          <w:sz w:val="20"/>
          <w:szCs w:val="20"/>
        </w:rPr>
      </w:pPr>
      <w:bookmarkStart w:id="19" w:name="_Toc393700398"/>
      <w:r w:rsidRPr="009A7C58">
        <w:rPr>
          <w:sz w:val="20"/>
          <w:szCs w:val="20"/>
          <w:lang w:val="ru-RU"/>
        </w:rPr>
        <w:t>Нормативы</w:t>
      </w:r>
      <w:r w:rsidRPr="009A7C58">
        <w:rPr>
          <w:sz w:val="20"/>
          <w:szCs w:val="20"/>
        </w:rPr>
        <w:t xml:space="preserve"> градостроительного проектирования жилых зон</w:t>
      </w:r>
      <w:bookmarkEnd w:id="19"/>
    </w:p>
    <w:p w:rsidR="00D94082" w:rsidRPr="009A7C58" w:rsidRDefault="00D94082" w:rsidP="00D94082">
      <w:pPr>
        <w:pStyle w:val="2"/>
        <w:rPr>
          <w:sz w:val="20"/>
          <w:szCs w:val="20"/>
        </w:rPr>
      </w:pPr>
      <w:bookmarkStart w:id="20" w:name="_Toc389132931"/>
      <w:bookmarkStart w:id="21" w:name="_Toc393700399"/>
      <w:r w:rsidRPr="009A7C58">
        <w:rPr>
          <w:sz w:val="20"/>
          <w:szCs w:val="20"/>
        </w:rPr>
        <w:t>Нормативы площади элементов планировочной структуры жилых зон</w:t>
      </w:r>
      <w:bookmarkEnd w:id="20"/>
      <w:bookmarkEnd w:id="21"/>
      <w:r w:rsidR="00BA6365" w:rsidRPr="009A7C58">
        <w:rPr>
          <w:sz w:val="20"/>
          <w:szCs w:val="20"/>
        </w:rPr>
        <w:t xml:space="preserve"> </w:t>
      </w:r>
    </w:p>
    <w:p w:rsidR="00037AB0" w:rsidRPr="009A7C58" w:rsidRDefault="00037AB0" w:rsidP="00037AB0">
      <w:pPr>
        <w:pStyle w:val="a6"/>
        <w:rPr>
          <w:sz w:val="20"/>
          <w:szCs w:val="20"/>
        </w:rPr>
      </w:pPr>
      <w:r w:rsidRPr="009A7C58">
        <w:rPr>
          <w:sz w:val="20"/>
          <w:szCs w:val="20"/>
        </w:rPr>
        <w:t xml:space="preserve">Территории жилых зон организуются в виде следующих функционально-планировочных элементов – жилых образований: жилой квартал, жилой микрорайон, жилая группа, жилой район. Жилой район, жилой квартал, жилой микрорайон являются объектами документов территориального планирования и документов по планировке территории.  </w:t>
      </w:r>
    </w:p>
    <w:p w:rsidR="00037AB0" w:rsidRPr="009A7C58" w:rsidRDefault="00037AB0" w:rsidP="00037AB0">
      <w:pPr>
        <w:pStyle w:val="a6"/>
        <w:rPr>
          <w:iCs/>
          <w:sz w:val="20"/>
          <w:szCs w:val="20"/>
        </w:rPr>
      </w:pPr>
      <w:r w:rsidRPr="009A7C58">
        <w:rPr>
          <w:sz w:val="20"/>
          <w:szCs w:val="20"/>
        </w:rPr>
        <w:t>Жилой квартал – основной планировочный элемент, находящийся в границах красных линий или других границ, размер территории которого, как правило, не должен превышать 20 га. В пределах квартала, кроме жилых домов, размещаются объекты обслуживания с радиусом обслуживания не более 500.</w:t>
      </w:r>
      <w:r w:rsidRPr="009A7C58">
        <w:rPr>
          <w:iCs/>
          <w:sz w:val="20"/>
          <w:szCs w:val="20"/>
        </w:rPr>
        <w:t xml:space="preserve"> Кварталы многоквартирной жилой застройки формируются группами жилых домов, территория которых, как правило, не должна превышать 5 га. На территории групп жилых домов, объединенных общим пространством (двором), не допускается устройство транзитных проездов.</w:t>
      </w:r>
    </w:p>
    <w:p w:rsidR="00037AB0" w:rsidRPr="009A7C58" w:rsidRDefault="00037AB0" w:rsidP="00037AB0">
      <w:pPr>
        <w:pStyle w:val="a6"/>
        <w:rPr>
          <w:bCs/>
          <w:sz w:val="20"/>
          <w:szCs w:val="20"/>
        </w:rPr>
      </w:pPr>
      <w:r w:rsidRPr="009A7C58">
        <w:rPr>
          <w:sz w:val="20"/>
          <w:szCs w:val="20"/>
        </w:rPr>
        <w:t>Жилой микрорайон – совокупность кварталов с единой системой обслуживания площадью не более 80 га. Население микрорайона обеспечивается комплексом объектов повседневного обслуживания в пределах своей территории, а объектами периодического обслуживания – в пределах нормативной доступности. Микрорайон не расчленяется магистралями городского и районного значения. Границами микрорайона являются красные линии магистралей общегородского и районного значения, а также – в случае примыкания – границы территорий иного функционального назначения, естественные рубежи.</w:t>
      </w:r>
      <w:r w:rsidRPr="009A7C58">
        <w:rPr>
          <w:bCs/>
          <w:sz w:val="20"/>
          <w:szCs w:val="20"/>
        </w:rPr>
        <w:t xml:space="preserve"> </w:t>
      </w:r>
    </w:p>
    <w:p w:rsidR="00037AB0" w:rsidRPr="009A7C58" w:rsidRDefault="00037AB0" w:rsidP="00037AB0">
      <w:pPr>
        <w:pStyle w:val="a6"/>
        <w:rPr>
          <w:sz w:val="20"/>
          <w:szCs w:val="20"/>
        </w:rPr>
      </w:pPr>
      <w:r w:rsidRPr="009A7C58">
        <w:rPr>
          <w:bCs/>
          <w:sz w:val="20"/>
          <w:szCs w:val="20"/>
        </w:rPr>
        <w:t xml:space="preserve">Жилой район </w:t>
      </w:r>
      <w:r w:rsidRPr="009A7C58">
        <w:rPr>
          <w:sz w:val="20"/>
          <w:szCs w:val="20"/>
        </w:rPr>
        <w:t xml:space="preserve">– элемент планировочной структуры площадью, как правило, от 80 до 250 га, в пределах которого размещаются группы микрорайонов, кварталов. Население района обеспечивается комплексом объектов обслуживания с радиусом пешеходной доступности не более 2000 м. Границами территории района являются магистральные улицы и дороги </w:t>
      </w:r>
      <w:r w:rsidRPr="009A7C58">
        <w:rPr>
          <w:sz w:val="20"/>
          <w:szCs w:val="20"/>
        </w:rPr>
        <w:lastRenderedPageBreak/>
        <w:t>общегородского значения, линии железных дорог, утвержденные границы территорий иного функционального назначения, естественные и искусственные рубежи.</w:t>
      </w:r>
    </w:p>
    <w:p w:rsidR="00037AB0" w:rsidRPr="009A7C58" w:rsidRDefault="00037AB0" w:rsidP="00037AB0">
      <w:pPr>
        <w:pStyle w:val="a6"/>
        <w:rPr>
          <w:sz w:val="20"/>
          <w:szCs w:val="20"/>
        </w:rPr>
      </w:pPr>
    </w:p>
    <w:p w:rsidR="00037AB0" w:rsidRPr="009A7C58" w:rsidRDefault="00037AB0" w:rsidP="00037AB0">
      <w:pPr>
        <w:pStyle w:val="a6"/>
        <w:rPr>
          <w:sz w:val="20"/>
          <w:szCs w:val="20"/>
        </w:rPr>
      </w:pPr>
      <w:r w:rsidRPr="009A7C58">
        <w:rPr>
          <w:sz w:val="20"/>
          <w:szCs w:val="20"/>
        </w:rPr>
        <w:t>Рекомендуемые показатели нормируемых элементов территории жилого квартала приведены ниже (</w:t>
      </w:r>
      <w:r w:rsidRPr="009A7C58">
        <w:rPr>
          <w:sz w:val="20"/>
          <w:szCs w:val="20"/>
        </w:rPr>
        <w:fldChar w:fldCharType="begin"/>
      </w:r>
      <w:r w:rsidRPr="009A7C58">
        <w:rPr>
          <w:sz w:val="20"/>
          <w:szCs w:val="20"/>
        </w:rPr>
        <w:instrText xml:space="preserve"> REF _Ref393700762 \h </w:instrText>
      </w:r>
      <w:r w:rsidR="00113309" w:rsidRPr="009A7C58">
        <w:rPr>
          <w:sz w:val="20"/>
          <w:szCs w:val="20"/>
        </w:rPr>
        <w:instrText xml:space="preserve"> \* MERGEFORMAT </w:instrText>
      </w:r>
      <w:r w:rsidRPr="009A7C58">
        <w:rPr>
          <w:sz w:val="20"/>
          <w:szCs w:val="20"/>
        </w:rPr>
      </w:r>
      <w:r w:rsidRPr="009A7C58">
        <w:rPr>
          <w:sz w:val="20"/>
          <w:szCs w:val="20"/>
        </w:rPr>
        <w:fldChar w:fldCharType="separate"/>
      </w:r>
      <w:r w:rsidR="00F66645" w:rsidRPr="009A7C58">
        <w:rPr>
          <w:sz w:val="20"/>
          <w:szCs w:val="20"/>
        </w:rPr>
        <w:t xml:space="preserve">Таблица </w:t>
      </w:r>
      <w:r w:rsidR="00F66645" w:rsidRPr="009A7C58">
        <w:rPr>
          <w:noProof/>
          <w:sz w:val="20"/>
          <w:szCs w:val="20"/>
        </w:rPr>
        <w:t>5</w:t>
      </w:r>
      <w:r w:rsidRPr="009A7C58">
        <w:rPr>
          <w:sz w:val="20"/>
          <w:szCs w:val="20"/>
        </w:rPr>
        <w:fldChar w:fldCharType="end"/>
      </w:r>
      <w:r w:rsidRPr="009A7C58">
        <w:rPr>
          <w:sz w:val="20"/>
          <w:szCs w:val="20"/>
        </w:rPr>
        <w:t>).</w:t>
      </w:r>
    </w:p>
    <w:p w:rsidR="00037AB0" w:rsidRPr="009A7C58" w:rsidRDefault="00037AB0" w:rsidP="00037AB0">
      <w:pPr>
        <w:pStyle w:val="af0"/>
        <w:jc w:val="right"/>
        <w:rPr>
          <w:sz w:val="20"/>
        </w:rPr>
      </w:pPr>
      <w:bookmarkStart w:id="22" w:name="_Ref393700762"/>
      <w:bookmarkStart w:id="23" w:name="_Ref364439411"/>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5</w:t>
      </w:r>
      <w:r w:rsidR="00E73484" w:rsidRPr="009A7C58">
        <w:rPr>
          <w:noProof/>
          <w:sz w:val="20"/>
        </w:rPr>
        <w:fldChar w:fldCharType="end"/>
      </w:r>
      <w:bookmarkEnd w:id="22"/>
    </w:p>
    <w:tbl>
      <w:tblPr>
        <w:tblW w:w="0" w:type="auto"/>
        <w:tblLayout w:type="fixed"/>
        <w:tblCellMar>
          <w:left w:w="70" w:type="dxa"/>
          <w:right w:w="70" w:type="dxa"/>
        </w:tblCellMar>
        <w:tblLook w:val="0000" w:firstRow="0" w:lastRow="0" w:firstColumn="0" w:lastColumn="0" w:noHBand="0" w:noVBand="0"/>
      </w:tblPr>
      <w:tblGrid>
        <w:gridCol w:w="675"/>
        <w:gridCol w:w="4357"/>
        <w:gridCol w:w="4394"/>
      </w:tblGrid>
      <w:tr w:rsidR="00037AB0" w:rsidRPr="009A7C58" w:rsidTr="003C7992">
        <w:trPr>
          <w:cantSplit/>
          <w:trHeight w:val="360"/>
        </w:trPr>
        <w:tc>
          <w:tcPr>
            <w:tcW w:w="675" w:type="dxa"/>
            <w:tcBorders>
              <w:top w:val="single" w:sz="6" w:space="0" w:color="auto"/>
              <w:left w:val="single" w:sz="6" w:space="0" w:color="auto"/>
              <w:bottom w:val="single" w:sz="6" w:space="0" w:color="auto"/>
              <w:right w:val="single" w:sz="6" w:space="0" w:color="auto"/>
            </w:tcBorders>
          </w:tcPr>
          <w:bookmarkEnd w:id="23"/>
          <w:p w:rsidR="00037AB0" w:rsidRPr="009A7C58" w:rsidRDefault="00037AB0" w:rsidP="003C7992">
            <w:pPr>
              <w:pStyle w:val="ConsPlusNormal"/>
              <w:widowControl/>
              <w:ind w:firstLine="0"/>
              <w:jc w:val="center"/>
              <w:rPr>
                <w:rFonts w:ascii="Times New Roman" w:hAnsi="Times New Roman" w:cs="Times New Roman"/>
              </w:rPr>
            </w:pPr>
            <w:r w:rsidRPr="009A7C58">
              <w:rPr>
                <w:rFonts w:ascii="Times New Roman" w:hAnsi="Times New Roman" w:cs="Times New Roman"/>
              </w:rPr>
              <w:t xml:space="preserve">N  </w:t>
            </w:r>
            <w:r w:rsidRPr="009A7C58">
              <w:rPr>
                <w:rFonts w:ascii="Times New Roman" w:hAnsi="Times New Roman" w:cs="Times New Roman"/>
              </w:rPr>
              <w:br/>
              <w:t>п/п</w:t>
            </w:r>
          </w:p>
        </w:tc>
        <w:tc>
          <w:tcPr>
            <w:tcW w:w="4357"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jc w:val="center"/>
              <w:rPr>
                <w:rFonts w:ascii="Times New Roman" w:hAnsi="Times New Roman" w:cs="Times New Roman"/>
              </w:rPr>
            </w:pPr>
            <w:r w:rsidRPr="009A7C58">
              <w:rPr>
                <w:rFonts w:ascii="Times New Roman" w:hAnsi="Times New Roman" w:cs="Times New Roman"/>
              </w:rPr>
              <w:t xml:space="preserve">Элементы территории    </w:t>
            </w:r>
            <w:r w:rsidRPr="009A7C58">
              <w:rPr>
                <w:rFonts w:ascii="Times New Roman" w:hAnsi="Times New Roman" w:cs="Times New Roman"/>
              </w:rPr>
              <w:br/>
              <w:t>жилого квартала</w:t>
            </w:r>
          </w:p>
        </w:tc>
        <w:tc>
          <w:tcPr>
            <w:tcW w:w="4394"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jc w:val="center"/>
              <w:rPr>
                <w:rFonts w:ascii="Times New Roman" w:hAnsi="Times New Roman" w:cs="Times New Roman"/>
              </w:rPr>
            </w:pPr>
            <w:r w:rsidRPr="009A7C58">
              <w:rPr>
                <w:rFonts w:ascii="Times New Roman" w:hAnsi="Times New Roman" w:cs="Times New Roman"/>
              </w:rPr>
              <w:t>Площадь элемента территории, % от общей площади территории жилого квартала</w:t>
            </w:r>
          </w:p>
        </w:tc>
      </w:tr>
      <w:tr w:rsidR="00037AB0" w:rsidRPr="009A7C58" w:rsidTr="003C7992">
        <w:trPr>
          <w:cantSplit/>
          <w:trHeight w:val="240"/>
        </w:trPr>
        <w:tc>
          <w:tcPr>
            <w:tcW w:w="675"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  </w:t>
            </w:r>
          </w:p>
        </w:tc>
        <w:tc>
          <w:tcPr>
            <w:tcW w:w="4357"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Проезды             </w:t>
            </w:r>
          </w:p>
        </w:tc>
        <w:tc>
          <w:tcPr>
            <w:tcW w:w="4394"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10          </w:t>
            </w:r>
          </w:p>
        </w:tc>
      </w:tr>
      <w:tr w:rsidR="00037AB0" w:rsidRPr="009A7C58" w:rsidTr="003C7992">
        <w:trPr>
          <w:cantSplit/>
          <w:trHeight w:val="240"/>
        </w:trPr>
        <w:tc>
          <w:tcPr>
            <w:tcW w:w="675"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2.  </w:t>
            </w:r>
          </w:p>
        </w:tc>
        <w:tc>
          <w:tcPr>
            <w:tcW w:w="4357"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Дошкольные  образовательные организации</w:t>
            </w:r>
          </w:p>
        </w:tc>
        <w:tc>
          <w:tcPr>
            <w:tcW w:w="4394"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5          </w:t>
            </w:r>
          </w:p>
        </w:tc>
      </w:tr>
      <w:tr w:rsidR="00037AB0" w:rsidRPr="009A7C58" w:rsidTr="003C7992">
        <w:trPr>
          <w:cantSplit/>
          <w:trHeight w:val="240"/>
        </w:trPr>
        <w:tc>
          <w:tcPr>
            <w:tcW w:w="675"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3.  </w:t>
            </w:r>
          </w:p>
        </w:tc>
        <w:tc>
          <w:tcPr>
            <w:tcW w:w="4357"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Озеленение </w:t>
            </w:r>
          </w:p>
        </w:tc>
        <w:tc>
          <w:tcPr>
            <w:tcW w:w="4394"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10              </w:t>
            </w:r>
          </w:p>
        </w:tc>
      </w:tr>
      <w:tr w:rsidR="00037AB0" w:rsidRPr="009A7C58" w:rsidTr="003C7992">
        <w:trPr>
          <w:cantSplit/>
          <w:trHeight w:val="240"/>
        </w:trPr>
        <w:tc>
          <w:tcPr>
            <w:tcW w:w="675"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4.  </w:t>
            </w:r>
          </w:p>
        </w:tc>
        <w:tc>
          <w:tcPr>
            <w:tcW w:w="4357"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Места организованного хранения автотранспорта    </w:t>
            </w:r>
          </w:p>
        </w:tc>
        <w:tc>
          <w:tcPr>
            <w:tcW w:w="4394"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10-18              </w:t>
            </w:r>
          </w:p>
        </w:tc>
      </w:tr>
      <w:tr w:rsidR="00037AB0" w:rsidRPr="009A7C58" w:rsidTr="003C7992">
        <w:trPr>
          <w:cantSplit/>
          <w:trHeight w:val="240"/>
        </w:trPr>
        <w:tc>
          <w:tcPr>
            <w:tcW w:w="675"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5.</w:t>
            </w:r>
          </w:p>
        </w:tc>
        <w:tc>
          <w:tcPr>
            <w:tcW w:w="4357"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Площадки общего пользования различного назначения</w:t>
            </w:r>
          </w:p>
        </w:tc>
        <w:tc>
          <w:tcPr>
            <w:tcW w:w="4394"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10</w:t>
            </w:r>
          </w:p>
        </w:tc>
      </w:tr>
      <w:tr w:rsidR="00037AB0" w:rsidRPr="009A7C58" w:rsidTr="003C7992">
        <w:trPr>
          <w:cantSplit/>
          <w:trHeight w:val="247"/>
        </w:trPr>
        <w:tc>
          <w:tcPr>
            <w:tcW w:w="675" w:type="dxa"/>
            <w:vMerge w:val="restart"/>
            <w:tcBorders>
              <w:top w:val="single" w:sz="6" w:space="0" w:color="auto"/>
              <w:left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6.</w:t>
            </w:r>
          </w:p>
        </w:tc>
        <w:tc>
          <w:tcPr>
            <w:tcW w:w="4357" w:type="dxa"/>
            <w:tcBorders>
              <w:top w:val="single" w:sz="6" w:space="0" w:color="auto"/>
              <w:left w:val="single" w:sz="6" w:space="0" w:color="auto"/>
              <w:bottom w:val="single" w:sz="4" w:space="0" w:color="auto"/>
              <w:right w:val="single" w:sz="6" w:space="0" w:color="auto"/>
            </w:tcBorders>
          </w:tcPr>
          <w:p w:rsidR="00037AB0" w:rsidRPr="009A7C58" w:rsidRDefault="00037AB0" w:rsidP="003C7992">
            <w:pPr>
              <w:pStyle w:val="ConsPlusNormal"/>
              <w:ind w:firstLine="0"/>
              <w:rPr>
                <w:rFonts w:ascii="Times New Roman" w:hAnsi="Times New Roman" w:cs="Times New Roman"/>
              </w:rPr>
            </w:pPr>
            <w:r w:rsidRPr="009A7C58">
              <w:rPr>
                <w:rFonts w:ascii="Times New Roman" w:hAnsi="Times New Roman" w:cs="Times New Roman"/>
              </w:rPr>
              <w:t xml:space="preserve">Иные элементы </w:t>
            </w:r>
          </w:p>
        </w:tc>
        <w:tc>
          <w:tcPr>
            <w:tcW w:w="4394" w:type="dxa"/>
            <w:tcBorders>
              <w:top w:val="single" w:sz="6" w:space="0" w:color="auto"/>
              <w:left w:val="single" w:sz="6" w:space="0" w:color="auto"/>
              <w:bottom w:val="single" w:sz="4" w:space="0" w:color="auto"/>
              <w:right w:val="single" w:sz="6" w:space="0" w:color="auto"/>
            </w:tcBorders>
          </w:tcPr>
          <w:p w:rsidR="00037AB0" w:rsidRPr="009A7C58" w:rsidRDefault="00037AB0" w:rsidP="003C7992">
            <w:pPr>
              <w:pStyle w:val="ConsPlusNormal"/>
              <w:ind w:firstLine="0"/>
              <w:rPr>
                <w:rFonts w:ascii="Times New Roman" w:hAnsi="Times New Roman" w:cs="Times New Roman"/>
              </w:rPr>
            </w:pPr>
            <w:r w:rsidRPr="009A7C58">
              <w:rPr>
                <w:rFonts w:ascii="Times New Roman" w:hAnsi="Times New Roman" w:cs="Times New Roman"/>
              </w:rPr>
              <w:t>47-55</w:t>
            </w:r>
          </w:p>
        </w:tc>
      </w:tr>
      <w:tr w:rsidR="00037AB0" w:rsidRPr="009A7C58" w:rsidTr="003C7992">
        <w:trPr>
          <w:cantSplit/>
          <w:trHeight w:val="505"/>
        </w:trPr>
        <w:tc>
          <w:tcPr>
            <w:tcW w:w="675" w:type="dxa"/>
            <w:vMerge/>
            <w:tcBorders>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p>
        </w:tc>
        <w:tc>
          <w:tcPr>
            <w:tcW w:w="4357" w:type="dxa"/>
            <w:tcBorders>
              <w:top w:val="single" w:sz="4"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в том числе: </w:t>
            </w:r>
          </w:p>
          <w:p w:rsidR="00037AB0" w:rsidRPr="009A7C58" w:rsidRDefault="00037AB0" w:rsidP="003C7992">
            <w:pPr>
              <w:pStyle w:val="ConsPlusNormal"/>
              <w:ind w:firstLine="0"/>
              <w:rPr>
                <w:rFonts w:ascii="Times New Roman" w:hAnsi="Times New Roman" w:cs="Times New Roman"/>
              </w:rPr>
            </w:pPr>
            <w:r w:rsidRPr="009A7C58">
              <w:rPr>
                <w:rFonts w:ascii="Times New Roman" w:hAnsi="Times New Roman" w:cs="Times New Roman"/>
              </w:rPr>
              <w:t>жилая застройка</w:t>
            </w:r>
          </w:p>
        </w:tc>
        <w:tc>
          <w:tcPr>
            <w:tcW w:w="4394" w:type="dxa"/>
            <w:tcBorders>
              <w:top w:val="single" w:sz="4"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p>
          <w:p w:rsidR="00037AB0" w:rsidRPr="009A7C58" w:rsidRDefault="00037AB0" w:rsidP="003C7992">
            <w:pPr>
              <w:pStyle w:val="ConsPlusNormal"/>
              <w:ind w:firstLine="0"/>
              <w:rPr>
                <w:rFonts w:ascii="Times New Roman" w:hAnsi="Times New Roman" w:cs="Times New Roman"/>
              </w:rPr>
            </w:pPr>
            <w:r w:rsidRPr="009A7C58">
              <w:rPr>
                <w:rFonts w:ascii="Times New Roman" w:hAnsi="Times New Roman" w:cs="Times New Roman"/>
              </w:rPr>
              <w:t>25</w:t>
            </w:r>
          </w:p>
        </w:tc>
      </w:tr>
      <w:tr w:rsidR="00037AB0" w:rsidRPr="009A7C58" w:rsidTr="003C7992">
        <w:trPr>
          <w:cantSplit/>
          <w:trHeight w:val="240"/>
        </w:trPr>
        <w:tc>
          <w:tcPr>
            <w:tcW w:w="675"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p>
        </w:tc>
        <w:tc>
          <w:tcPr>
            <w:tcW w:w="4357"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Итого:</w:t>
            </w:r>
          </w:p>
        </w:tc>
        <w:tc>
          <w:tcPr>
            <w:tcW w:w="4394"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100</w:t>
            </w:r>
          </w:p>
        </w:tc>
      </w:tr>
    </w:tbl>
    <w:p w:rsidR="00037AB0" w:rsidRPr="009A7C58" w:rsidRDefault="00037AB0" w:rsidP="00037AB0">
      <w:pPr>
        <w:pStyle w:val="ConsPlusNormal"/>
        <w:widowControl/>
        <w:tabs>
          <w:tab w:val="left" w:pos="2085"/>
        </w:tabs>
        <w:ind w:firstLine="540"/>
        <w:jc w:val="both"/>
        <w:rPr>
          <w:rFonts w:ascii="Times New Roman" w:hAnsi="Times New Roman" w:cs="Times New Roman"/>
        </w:rPr>
      </w:pPr>
      <w:r w:rsidRPr="009A7C58">
        <w:rPr>
          <w:rFonts w:ascii="Times New Roman" w:hAnsi="Times New Roman" w:cs="Times New Roman"/>
        </w:rPr>
        <w:t>Примечания:</w:t>
      </w:r>
      <w:r w:rsidRPr="009A7C58">
        <w:rPr>
          <w:rFonts w:ascii="Times New Roman" w:hAnsi="Times New Roman" w:cs="Times New Roman"/>
        </w:rPr>
        <w:tab/>
      </w:r>
    </w:p>
    <w:p w:rsidR="00037AB0" w:rsidRPr="009A7C58" w:rsidRDefault="00037AB0" w:rsidP="00364312">
      <w:pPr>
        <w:pStyle w:val="a6"/>
        <w:numPr>
          <w:ilvl w:val="0"/>
          <w:numId w:val="18"/>
        </w:numPr>
        <w:rPr>
          <w:sz w:val="20"/>
          <w:szCs w:val="20"/>
        </w:rPr>
      </w:pPr>
      <w:r w:rsidRPr="009A7C58">
        <w:rPr>
          <w:sz w:val="20"/>
          <w:szCs w:val="20"/>
        </w:rPr>
        <w:t>Площадь, занятая местами организованного хранения автотранспорта, зависит от уровня автомобилизации.</w:t>
      </w:r>
    </w:p>
    <w:p w:rsidR="00037AB0" w:rsidRPr="009A7C58" w:rsidRDefault="00037AB0" w:rsidP="00364312">
      <w:pPr>
        <w:pStyle w:val="a6"/>
        <w:numPr>
          <w:ilvl w:val="0"/>
          <w:numId w:val="18"/>
        </w:numPr>
        <w:rPr>
          <w:sz w:val="20"/>
          <w:szCs w:val="20"/>
        </w:rPr>
      </w:pPr>
      <w:r w:rsidRPr="009A7C58">
        <w:rPr>
          <w:sz w:val="20"/>
          <w:szCs w:val="20"/>
        </w:rPr>
        <w:t xml:space="preserve"> Иные элементы территории квартала – ненормируемые  территории, в том числе  территории жилой застройки,  территории объектов обслуживания квартального и микрорайонного уровня, территории объектов инженерной инфраструктуры т.п..    </w:t>
      </w:r>
    </w:p>
    <w:p w:rsidR="00037AB0" w:rsidRPr="009A7C58" w:rsidRDefault="00037AB0" w:rsidP="00037AB0">
      <w:pPr>
        <w:pStyle w:val="a6"/>
        <w:rPr>
          <w:sz w:val="20"/>
          <w:szCs w:val="20"/>
        </w:rPr>
      </w:pPr>
      <w:r w:rsidRPr="009A7C58">
        <w:rPr>
          <w:sz w:val="20"/>
          <w:szCs w:val="20"/>
        </w:rPr>
        <w:t>Уменьшение площади территории жилого квартала предлагается с целью разукрупнения планировочных элементов на основе анализа действующей градостроительной документации и документации по планировке территории, исходя из нормативных показателей по обеспеченности улично-дорожной сетью, детскими дошкольными учреждениями, озеленением, местами организованного хранения автотранспорта. </w:t>
      </w:r>
    </w:p>
    <w:p w:rsidR="00037AB0" w:rsidRPr="009A7C58" w:rsidRDefault="00037AB0" w:rsidP="00037AB0">
      <w:pPr>
        <w:pStyle w:val="a6"/>
        <w:rPr>
          <w:sz w:val="20"/>
          <w:szCs w:val="20"/>
        </w:rPr>
      </w:pPr>
      <w:r w:rsidRPr="009A7C58">
        <w:rPr>
          <w:sz w:val="20"/>
          <w:szCs w:val="20"/>
        </w:rPr>
        <w:t>При разработке документации по планировке территории на отдельный земельный участок, занимающий часть территории квартала ,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в целом.</w:t>
      </w:r>
    </w:p>
    <w:p w:rsidR="00037AB0" w:rsidRPr="009A7C58" w:rsidRDefault="00037AB0" w:rsidP="00037AB0">
      <w:pPr>
        <w:pStyle w:val="a6"/>
        <w:rPr>
          <w:sz w:val="20"/>
          <w:szCs w:val="20"/>
        </w:rPr>
      </w:pPr>
      <w:r w:rsidRPr="009A7C58">
        <w:rPr>
          <w:sz w:val="20"/>
          <w:szCs w:val="20"/>
        </w:rPr>
        <w:t>Площадь земельного участка для размещения жилых зданий на территории жилой застройки должна обеспечивать возможность дворового благоустройства (размещение площадок для игр детей, отдыха взрослого населения, занятия физкультурой, хозяйственных целей и выгула собак, стоянки автомобилей и озеленения). Минимально допустимые размеры площадок различного функционального назначения, размещаемых на территории многоквартирной жилой застройки без приквартирных участков, следует принимать в соответствии со значениями, приведенными в разделе 2.8.</w:t>
      </w:r>
    </w:p>
    <w:p w:rsidR="00D94082" w:rsidRPr="009A7C58" w:rsidRDefault="00D94082" w:rsidP="00C95B75">
      <w:pPr>
        <w:pStyle w:val="2"/>
        <w:rPr>
          <w:sz w:val="20"/>
          <w:szCs w:val="20"/>
        </w:rPr>
      </w:pPr>
      <w:bookmarkStart w:id="24" w:name="_Toc389132932"/>
      <w:bookmarkStart w:id="25" w:name="_Toc393700400"/>
      <w:r w:rsidRPr="009A7C58">
        <w:rPr>
          <w:sz w:val="20"/>
          <w:szCs w:val="20"/>
        </w:rPr>
        <w:t>Плотности населения жилых зон</w:t>
      </w:r>
      <w:bookmarkEnd w:id="24"/>
      <w:bookmarkEnd w:id="25"/>
      <w:r w:rsidR="00BA6365" w:rsidRPr="009A7C58">
        <w:rPr>
          <w:sz w:val="20"/>
          <w:szCs w:val="20"/>
        </w:rPr>
        <w:t xml:space="preserve"> </w:t>
      </w:r>
    </w:p>
    <w:p w:rsidR="00037AB0" w:rsidRPr="009A7C58" w:rsidRDefault="00037AB0" w:rsidP="00037AB0">
      <w:pPr>
        <w:pStyle w:val="a6"/>
        <w:rPr>
          <w:sz w:val="20"/>
          <w:szCs w:val="20"/>
        </w:rPr>
      </w:pPr>
      <w:r w:rsidRPr="009A7C58">
        <w:rPr>
          <w:sz w:val="20"/>
          <w:szCs w:val="20"/>
        </w:rPr>
        <w:t xml:space="preserve">Плотность населения является основным показателем, характеризующим интенсивность использования территории жилых зон. При проектировании жилых зон на территории городских населённых пунктов расчетную плотность населения жилого района (брутто) рекомендуется принимать не менее 50 чел./га и не более 90 чел./га. </w:t>
      </w:r>
    </w:p>
    <w:p w:rsidR="00037AB0" w:rsidRPr="009A7C58" w:rsidRDefault="00037AB0" w:rsidP="00037AB0">
      <w:pPr>
        <w:pStyle w:val="a6"/>
        <w:rPr>
          <w:sz w:val="20"/>
          <w:szCs w:val="20"/>
        </w:rPr>
      </w:pPr>
      <w:r w:rsidRPr="009A7C58">
        <w:rPr>
          <w:sz w:val="20"/>
          <w:szCs w:val="20"/>
        </w:rPr>
        <w:t>Границы расчетной территории квартала (микрорайона) следует устанавливать по красным линиям магистральных улиц и улиц местного значения, по осям проездов или пешеходных путей, по естественным рубежам, а при их отсутствии - на расстоянии 3 м от линии застройки. Из расчетной территории квартала (микрорайона) должны быть исключены площади участков объектов районного и общегородского значения, объектов, имеющих историко-культурную и архитектурно-ландшафтную ценность, а также объектов повседневного пользования, рассчитанных на обслуживание населения смежных кварталов в нормируемых радиусах доступности (пропорционально численности обслуживаемого населения). В расчетную территорию следует включать все площади участков объектов повседневного пользования, обслуживающих расчетное население, в том числе расположенных на смежных территориях, а также в подземном и надземном пространствах. В условиях реконструкции сложившейся застройки в расчетную территорию квартала (микрорайона) следует включать территорию улиц, разделяющих кварталы и сохраняемых для пешеходных передвижений внутри квартала или для подъезда к зданиям.</w:t>
      </w:r>
    </w:p>
    <w:p w:rsidR="00037AB0" w:rsidRPr="009A7C58" w:rsidRDefault="00037AB0" w:rsidP="00037AB0">
      <w:pPr>
        <w:pStyle w:val="a6"/>
        <w:rPr>
          <w:sz w:val="20"/>
          <w:szCs w:val="20"/>
        </w:rPr>
      </w:pPr>
      <w:r w:rsidRPr="009A7C58">
        <w:rPr>
          <w:sz w:val="20"/>
          <w:szCs w:val="20"/>
        </w:rPr>
        <w:t xml:space="preserve">Расчетная плотность населения жилого квартала (микрорайона) в границах застраиваемой территории при комплексной застройке многоквартирными жилыми домам определяется из установленной средней жилищной обеспеченности. </w:t>
      </w:r>
    </w:p>
    <w:p w:rsidR="00037AB0" w:rsidRPr="009A7C58" w:rsidRDefault="00037AB0" w:rsidP="00037AB0">
      <w:pPr>
        <w:pStyle w:val="a6"/>
        <w:rPr>
          <w:sz w:val="20"/>
          <w:szCs w:val="20"/>
        </w:rPr>
      </w:pPr>
      <w:r w:rsidRPr="009A7C58">
        <w:rPr>
          <w:sz w:val="20"/>
          <w:szCs w:val="20"/>
        </w:rPr>
        <w:t xml:space="preserve">Расчетную плотность населения квартала (микрорайона) многоквартирной жилой застройки по расчетным периодам развития территории рекомендуется принимать по </w:t>
      </w:r>
      <w:r w:rsidRPr="009A7C58">
        <w:rPr>
          <w:sz w:val="20"/>
          <w:szCs w:val="20"/>
        </w:rPr>
        <w:fldChar w:fldCharType="begin"/>
      </w:r>
      <w:r w:rsidRPr="009A7C58">
        <w:rPr>
          <w:sz w:val="20"/>
          <w:szCs w:val="20"/>
        </w:rPr>
        <w:instrText xml:space="preserve"> REF _Ref393700816 \h </w:instrText>
      </w:r>
      <w:r w:rsidR="00113309" w:rsidRPr="009A7C58">
        <w:rPr>
          <w:sz w:val="20"/>
          <w:szCs w:val="20"/>
        </w:rPr>
        <w:instrText xml:space="preserve"> \* MERGEFORMAT </w:instrText>
      </w:r>
      <w:r w:rsidRPr="009A7C58">
        <w:rPr>
          <w:sz w:val="20"/>
          <w:szCs w:val="20"/>
        </w:rPr>
      </w:r>
      <w:r w:rsidRPr="009A7C58">
        <w:rPr>
          <w:sz w:val="20"/>
          <w:szCs w:val="20"/>
        </w:rPr>
        <w:fldChar w:fldCharType="separate"/>
      </w:r>
      <w:r w:rsidR="00F66645" w:rsidRPr="009A7C58">
        <w:rPr>
          <w:sz w:val="20"/>
          <w:szCs w:val="20"/>
        </w:rPr>
        <w:t xml:space="preserve">Таблица </w:t>
      </w:r>
      <w:r w:rsidR="00F66645" w:rsidRPr="009A7C58">
        <w:rPr>
          <w:noProof/>
          <w:sz w:val="20"/>
          <w:szCs w:val="20"/>
        </w:rPr>
        <w:t>6</w:t>
      </w:r>
      <w:r w:rsidRPr="009A7C58">
        <w:rPr>
          <w:sz w:val="20"/>
          <w:szCs w:val="20"/>
        </w:rPr>
        <w:fldChar w:fldCharType="end"/>
      </w:r>
      <w:r w:rsidRPr="009A7C58">
        <w:rPr>
          <w:sz w:val="20"/>
          <w:szCs w:val="20"/>
        </w:rPr>
        <w:t>:</w:t>
      </w:r>
    </w:p>
    <w:p w:rsidR="00037AB0" w:rsidRPr="009A7C58" w:rsidRDefault="00037AB0" w:rsidP="00037AB0">
      <w:pPr>
        <w:pStyle w:val="af0"/>
        <w:jc w:val="right"/>
        <w:rPr>
          <w:sz w:val="20"/>
        </w:rPr>
      </w:pPr>
      <w:bookmarkStart w:id="26" w:name="_Ref393700816"/>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6</w:t>
      </w:r>
      <w:r w:rsidR="00E73484" w:rsidRPr="009A7C58">
        <w:rPr>
          <w:noProof/>
          <w:sz w:val="20"/>
        </w:rPr>
        <w:fldChar w:fldCharType="end"/>
      </w:r>
      <w:bookmarkEnd w:id="26"/>
    </w:p>
    <w:tbl>
      <w:tblPr>
        <w:tblW w:w="9356" w:type="dxa"/>
        <w:tblInd w:w="70" w:type="dxa"/>
        <w:tblLayout w:type="fixed"/>
        <w:tblCellMar>
          <w:left w:w="70" w:type="dxa"/>
          <w:right w:w="70" w:type="dxa"/>
        </w:tblCellMar>
        <w:tblLook w:val="0000" w:firstRow="0" w:lastRow="0" w:firstColumn="0" w:lastColumn="0" w:noHBand="0" w:noVBand="0"/>
      </w:tblPr>
      <w:tblGrid>
        <w:gridCol w:w="9356"/>
      </w:tblGrid>
      <w:tr w:rsidR="00037AB0" w:rsidRPr="009A7C58" w:rsidTr="003C7992">
        <w:trPr>
          <w:cantSplit/>
          <w:trHeight w:val="20"/>
        </w:trPr>
        <w:tc>
          <w:tcPr>
            <w:tcW w:w="9356"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Плотность населения на территории квартала (микрорайона), чел./га,</w:t>
            </w:r>
            <w:r w:rsidRPr="009A7C58">
              <w:rPr>
                <w:rFonts w:ascii="Times New Roman" w:hAnsi="Times New Roman" w:cs="Times New Roman"/>
                <w:b/>
              </w:rPr>
              <w:br/>
              <w:t>при показателях жилищной обеспеченности, кв.м</w:t>
            </w:r>
            <w:r w:rsidRPr="009A7C58" w:rsidDel="005000EE">
              <w:rPr>
                <w:rFonts w:ascii="Times New Roman" w:hAnsi="Times New Roman" w:cs="Times New Roman"/>
                <w:b/>
              </w:rPr>
              <w:t xml:space="preserve"> </w:t>
            </w:r>
            <w:r w:rsidRPr="009A7C58">
              <w:rPr>
                <w:rFonts w:ascii="Times New Roman" w:hAnsi="Times New Roman" w:cs="Times New Roman"/>
                <w:b/>
              </w:rPr>
              <w:t>/чел.</w:t>
            </w:r>
          </w:p>
        </w:tc>
      </w:tr>
    </w:tbl>
    <w:p w:rsidR="00037AB0" w:rsidRPr="009A7C58" w:rsidRDefault="00037AB0" w:rsidP="00037AB0">
      <w:pPr>
        <w:pStyle w:val="ConsPlusNormal"/>
        <w:widowControl/>
        <w:ind w:firstLine="540"/>
        <w:jc w:val="both"/>
        <w:rPr>
          <w:rFonts w:ascii="Times New Roman" w:hAnsi="Times New Roman" w:cs="Times New Roman"/>
        </w:rPr>
      </w:pPr>
      <w:r w:rsidRPr="009A7C58">
        <w:rPr>
          <w:rFonts w:ascii="Times New Roman" w:hAnsi="Times New Roman" w:cs="Times New Roman"/>
        </w:rPr>
        <w:t>Примечания:</w:t>
      </w:r>
    </w:p>
    <w:p w:rsidR="00037AB0" w:rsidRPr="009A7C58" w:rsidRDefault="00037AB0" w:rsidP="00364312">
      <w:pPr>
        <w:pStyle w:val="ConsPlusNormal"/>
        <w:widowControl/>
        <w:numPr>
          <w:ilvl w:val="0"/>
          <w:numId w:val="13"/>
        </w:numPr>
        <w:ind w:left="0" w:firstLine="540"/>
        <w:jc w:val="both"/>
        <w:rPr>
          <w:rFonts w:ascii="Times New Roman" w:hAnsi="Times New Roman" w:cs="Times New Roman"/>
        </w:rPr>
      </w:pPr>
      <w:r w:rsidRPr="009A7C58">
        <w:rPr>
          <w:rFonts w:ascii="Times New Roman" w:hAnsi="Times New Roman" w:cs="Times New Roman"/>
        </w:rPr>
        <w:t xml:space="preserve">При строительстве на площадках, требующих сложных мероприятий по инженерной подготовке территории, плотность населения допускается увеличивать, но не более чем на 20%. </w:t>
      </w:r>
    </w:p>
    <w:p w:rsidR="00037AB0" w:rsidRPr="009A7C58" w:rsidRDefault="00037AB0" w:rsidP="00364312">
      <w:pPr>
        <w:pStyle w:val="ConsPlusNormal"/>
        <w:widowControl/>
        <w:numPr>
          <w:ilvl w:val="0"/>
          <w:numId w:val="13"/>
        </w:numPr>
        <w:ind w:left="0" w:firstLine="540"/>
        <w:jc w:val="both"/>
        <w:rPr>
          <w:rFonts w:ascii="Times New Roman" w:hAnsi="Times New Roman" w:cs="Times New Roman"/>
        </w:rPr>
      </w:pPr>
      <w:r w:rsidRPr="009A7C58">
        <w:rPr>
          <w:rFonts w:ascii="Times New Roman" w:hAnsi="Times New Roman" w:cs="Times New Roman"/>
        </w:rPr>
        <w:lastRenderedPageBreak/>
        <w:t xml:space="preserve">В условиях реконструкции сложившейся застройки в исторических населённых пунктах допустимая плотность населения устанавливается заданием на проектирование. </w:t>
      </w:r>
    </w:p>
    <w:p w:rsidR="00037AB0" w:rsidRPr="009A7C58" w:rsidRDefault="00037AB0" w:rsidP="00364312">
      <w:pPr>
        <w:pStyle w:val="ConsPlusNormal"/>
        <w:widowControl/>
        <w:numPr>
          <w:ilvl w:val="0"/>
          <w:numId w:val="13"/>
        </w:numPr>
        <w:ind w:left="0" w:firstLine="540"/>
        <w:jc w:val="both"/>
        <w:rPr>
          <w:rFonts w:ascii="Times New Roman" w:hAnsi="Times New Roman" w:cs="Times New Roman"/>
        </w:rPr>
      </w:pPr>
      <w:r w:rsidRPr="009A7C58">
        <w:rPr>
          <w:rFonts w:ascii="Times New Roman" w:hAnsi="Times New Roman" w:cs="Times New Roman"/>
        </w:rPr>
        <w:t>На территориях индивидуального усадебного строительства и в населённых пунктах, где не планируется строительство централизованных инженерных систем, допускается уменьшать плотность населения, но не менее чем 10 чел./га.</w:t>
      </w:r>
    </w:p>
    <w:p w:rsidR="00037AB0" w:rsidRPr="009A7C58" w:rsidRDefault="00037AB0" w:rsidP="00037AB0">
      <w:pPr>
        <w:pStyle w:val="ConsPlusNormal"/>
        <w:widowControl/>
        <w:ind w:firstLine="540"/>
        <w:jc w:val="both"/>
        <w:rPr>
          <w:rFonts w:ascii="Times New Roman" w:hAnsi="Times New Roman" w:cs="Times New Roman"/>
        </w:rPr>
      </w:pPr>
      <w:r w:rsidRPr="009A7C58">
        <w:rPr>
          <w:rFonts w:ascii="Times New Roman" w:hAnsi="Times New Roman" w:cs="Times New Roman"/>
        </w:rPr>
        <w:t>2. В условиях реконструкции сложившейся застройки расчетную плотность населения допускается увеличивать или уменьшать, но не более чем на 10%.</w:t>
      </w:r>
    </w:p>
    <w:p w:rsidR="00037AB0" w:rsidRPr="009A7C58" w:rsidRDefault="00037AB0" w:rsidP="00037AB0">
      <w:pPr>
        <w:pStyle w:val="ConsPlusNormal"/>
        <w:widowControl/>
        <w:ind w:firstLine="540"/>
        <w:jc w:val="both"/>
        <w:rPr>
          <w:rFonts w:ascii="Times New Roman" w:hAnsi="Times New Roman" w:cs="Times New Roman"/>
        </w:rPr>
      </w:pPr>
      <w:r w:rsidRPr="009A7C58">
        <w:rPr>
          <w:rFonts w:ascii="Times New Roman" w:hAnsi="Times New Roman" w:cs="Times New Roman"/>
        </w:rPr>
        <w:t>3. При применении высокоплотной 2-, 3-, 4(5)-этажной жилой застройки расчетную плотность населения следует принимать по среднему значению показателя; при застройке площадок, требующих проведения сложных мероприятий по инженерной подготовке территории, - по максимальному показателю.</w:t>
      </w:r>
    </w:p>
    <w:p w:rsidR="00037AB0" w:rsidRPr="009A7C58" w:rsidRDefault="00037AB0" w:rsidP="00037AB0">
      <w:pPr>
        <w:pStyle w:val="ConsPlusNormal"/>
        <w:widowControl/>
        <w:ind w:firstLine="540"/>
        <w:jc w:val="both"/>
        <w:rPr>
          <w:rFonts w:ascii="Times New Roman" w:hAnsi="Times New Roman" w:cs="Times New Roman"/>
        </w:rPr>
      </w:pPr>
      <w:r w:rsidRPr="009A7C58">
        <w:rPr>
          <w:rFonts w:ascii="Times New Roman" w:hAnsi="Times New Roman" w:cs="Times New Roman"/>
        </w:rPr>
        <w:t>4. При формировании в квартале (микрорайоне) единого физкультурно-оздоровительного комплекса для школьников и населения и уменьшении удельных размеров площадок для занятий физкультурой необходимо соответственно увеличивать плотность населения.</w:t>
      </w:r>
    </w:p>
    <w:p w:rsidR="00037AB0" w:rsidRPr="009A7C58" w:rsidRDefault="00037AB0" w:rsidP="00037AB0">
      <w:pPr>
        <w:pStyle w:val="ConsPlusNormal"/>
        <w:widowControl/>
        <w:ind w:firstLine="540"/>
        <w:jc w:val="both"/>
        <w:rPr>
          <w:rFonts w:ascii="Times New Roman" w:hAnsi="Times New Roman" w:cs="Times New Roman"/>
        </w:rPr>
      </w:pPr>
      <w:r w:rsidRPr="009A7C58">
        <w:rPr>
          <w:rFonts w:ascii="Times New Roman" w:hAnsi="Times New Roman" w:cs="Times New Roman"/>
        </w:rPr>
        <w:t>5. При застройке территорий, примыкающих к лесам и лесопаркам или расположенных в их окружении, суммарную площадь озелененных территорий допускается уменьшать, но не более чем на 30%, соответственно увеличивая плотность населения.</w:t>
      </w:r>
    </w:p>
    <w:p w:rsidR="00037AB0" w:rsidRPr="009A7C58" w:rsidRDefault="00037AB0" w:rsidP="00037AB0">
      <w:pPr>
        <w:pStyle w:val="ConsPlusNormal"/>
        <w:widowControl/>
        <w:ind w:firstLine="540"/>
        <w:jc w:val="both"/>
        <w:rPr>
          <w:rFonts w:ascii="Times New Roman" w:hAnsi="Times New Roman" w:cs="Times New Roman"/>
        </w:rPr>
      </w:pPr>
      <w:r w:rsidRPr="009A7C58">
        <w:rPr>
          <w:rFonts w:ascii="Times New Roman" w:hAnsi="Times New Roman" w:cs="Times New Roman"/>
        </w:rPr>
        <w:t xml:space="preserve">6. Показатели жилищной обеспеченности на </w:t>
      </w:r>
      <w:r w:rsidRPr="009A7C58">
        <w:rPr>
          <w:rFonts w:ascii="Times New Roman" w:hAnsi="Times New Roman" w:cs="Times New Roman"/>
          <w:lang w:val="en-US"/>
        </w:rPr>
        <w:t>I</w:t>
      </w:r>
      <w:r w:rsidRPr="009A7C58">
        <w:rPr>
          <w:rFonts w:ascii="Times New Roman" w:hAnsi="Times New Roman" w:cs="Times New Roman"/>
        </w:rPr>
        <w:t xml:space="preserve"> очередь и расчётный срок приняты в соответствии со Схемой территориального планирования Красноярского края.</w:t>
      </w:r>
    </w:p>
    <w:p w:rsidR="00037AB0" w:rsidRPr="009A7C58" w:rsidRDefault="00037AB0" w:rsidP="00037AB0">
      <w:pPr>
        <w:pStyle w:val="ConsPlusCell"/>
        <w:ind w:firstLine="567"/>
        <w:jc w:val="both"/>
        <w:rPr>
          <w:rFonts w:ascii="Times New Roman" w:hAnsi="Times New Roman" w:cs="Times New Roman"/>
          <w:sz w:val="20"/>
          <w:szCs w:val="20"/>
        </w:rPr>
      </w:pPr>
      <w:r w:rsidRPr="009A7C58">
        <w:rPr>
          <w:rFonts w:ascii="Times New Roman" w:hAnsi="Times New Roman" w:cs="Times New Roman"/>
          <w:sz w:val="20"/>
          <w:szCs w:val="20"/>
        </w:rPr>
        <w:t>7. Показатели плотности приведены при расчетной жилищной обеспеченности  25 м2/чел. При другой   жилищной обеспеченности расчетную  нормативную  плотность Р, чел./га, следует определять по формуле</w:t>
      </w:r>
    </w:p>
    <w:p w:rsidR="00037AB0" w:rsidRPr="009A7C58" w:rsidRDefault="00037AB0" w:rsidP="00037AB0">
      <w:pPr>
        <w:pStyle w:val="ConsPlusCell"/>
        <w:jc w:val="both"/>
        <w:rPr>
          <w:rFonts w:ascii="Times New Roman" w:hAnsi="Times New Roman" w:cs="Times New Roman"/>
          <w:sz w:val="20"/>
          <w:szCs w:val="20"/>
        </w:rPr>
      </w:pPr>
      <w:r w:rsidRPr="009A7C58">
        <w:rPr>
          <w:rFonts w:ascii="Times New Roman" w:hAnsi="Times New Roman" w:cs="Times New Roman"/>
          <w:sz w:val="20"/>
          <w:szCs w:val="20"/>
        </w:rPr>
        <w:t xml:space="preserve">                              Р   х 25</w:t>
      </w:r>
    </w:p>
    <w:p w:rsidR="00037AB0" w:rsidRPr="009A7C58" w:rsidRDefault="00037AB0" w:rsidP="00037AB0">
      <w:pPr>
        <w:pStyle w:val="ConsPlusCell"/>
        <w:jc w:val="both"/>
        <w:rPr>
          <w:rFonts w:ascii="Times New Roman" w:hAnsi="Times New Roman" w:cs="Times New Roman"/>
          <w:sz w:val="20"/>
          <w:szCs w:val="20"/>
        </w:rPr>
      </w:pPr>
      <w:r w:rsidRPr="009A7C58">
        <w:rPr>
          <w:rFonts w:ascii="Times New Roman" w:hAnsi="Times New Roman" w:cs="Times New Roman"/>
          <w:sz w:val="20"/>
          <w:szCs w:val="20"/>
        </w:rPr>
        <w:t xml:space="preserve">                               25</w:t>
      </w:r>
    </w:p>
    <w:p w:rsidR="00037AB0" w:rsidRPr="009A7C58" w:rsidRDefault="00037AB0" w:rsidP="00037AB0">
      <w:pPr>
        <w:pStyle w:val="ConsPlusCell"/>
        <w:jc w:val="both"/>
        <w:rPr>
          <w:rFonts w:ascii="Times New Roman" w:hAnsi="Times New Roman" w:cs="Times New Roman"/>
          <w:sz w:val="20"/>
          <w:szCs w:val="20"/>
        </w:rPr>
      </w:pPr>
      <w:r w:rsidRPr="009A7C58">
        <w:rPr>
          <w:rFonts w:ascii="Times New Roman" w:hAnsi="Times New Roman" w:cs="Times New Roman"/>
          <w:sz w:val="20"/>
          <w:szCs w:val="20"/>
        </w:rPr>
        <w:t xml:space="preserve">                          Р = --------,</w:t>
      </w:r>
    </w:p>
    <w:p w:rsidR="00037AB0" w:rsidRPr="009A7C58" w:rsidRDefault="00037AB0" w:rsidP="00037AB0">
      <w:pPr>
        <w:pStyle w:val="ConsPlusCell"/>
        <w:jc w:val="both"/>
        <w:rPr>
          <w:rFonts w:ascii="Times New Roman" w:hAnsi="Times New Roman" w:cs="Times New Roman"/>
          <w:sz w:val="20"/>
          <w:szCs w:val="20"/>
        </w:rPr>
      </w:pPr>
      <w:r w:rsidRPr="009A7C58">
        <w:rPr>
          <w:rFonts w:ascii="Times New Roman" w:hAnsi="Times New Roman" w:cs="Times New Roman"/>
          <w:sz w:val="20"/>
          <w:szCs w:val="20"/>
        </w:rPr>
        <w:t xml:space="preserve">                                  Н</w:t>
      </w:r>
    </w:p>
    <w:p w:rsidR="00037AB0" w:rsidRPr="009A7C58" w:rsidRDefault="00037AB0" w:rsidP="00037AB0">
      <w:pPr>
        <w:pStyle w:val="ConsPlusCell"/>
        <w:jc w:val="both"/>
        <w:rPr>
          <w:rFonts w:ascii="Times New Roman" w:hAnsi="Times New Roman" w:cs="Times New Roman"/>
          <w:sz w:val="20"/>
          <w:szCs w:val="20"/>
        </w:rPr>
      </w:pPr>
      <w:r w:rsidRPr="009A7C58">
        <w:rPr>
          <w:rFonts w:ascii="Times New Roman" w:hAnsi="Times New Roman" w:cs="Times New Roman"/>
          <w:sz w:val="20"/>
          <w:szCs w:val="20"/>
        </w:rPr>
        <w:t xml:space="preserve">     где Р   - показатель плотности при 25 м2/чел.;</w:t>
      </w:r>
    </w:p>
    <w:p w:rsidR="00037AB0" w:rsidRPr="009A7C58" w:rsidRDefault="00037AB0" w:rsidP="00037AB0">
      <w:pPr>
        <w:pStyle w:val="ConsPlusCell"/>
        <w:jc w:val="both"/>
        <w:rPr>
          <w:rFonts w:ascii="Times New Roman" w:hAnsi="Times New Roman" w:cs="Times New Roman"/>
          <w:sz w:val="20"/>
          <w:szCs w:val="20"/>
        </w:rPr>
      </w:pPr>
      <w:r w:rsidRPr="009A7C58">
        <w:rPr>
          <w:rFonts w:ascii="Times New Roman" w:hAnsi="Times New Roman" w:cs="Times New Roman"/>
          <w:sz w:val="20"/>
          <w:szCs w:val="20"/>
        </w:rPr>
        <w:t xml:space="preserve">          25</w:t>
      </w:r>
    </w:p>
    <w:p w:rsidR="00037AB0" w:rsidRPr="009A7C58" w:rsidRDefault="00037AB0" w:rsidP="00037AB0">
      <w:pPr>
        <w:pStyle w:val="ConsPlusCell"/>
        <w:ind w:firstLine="567"/>
        <w:jc w:val="both"/>
        <w:rPr>
          <w:rFonts w:ascii="Times New Roman" w:hAnsi="Times New Roman" w:cs="Times New Roman"/>
          <w:sz w:val="20"/>
          <w:szCs w:val="20"/>
        </w:rPr>
      </w:pPr>
      <w:r w:rsidRPr="009A7C58">
        <w:rPr>
          <w:rFonts w:ascii="Times New Roman" w:hAnsi="Times New Roman" w:cs="Times New Roman"/>
          <w:sz w:val="20"/>
          <w:szCs w:val="20"/>
        </w:rPr>
        <w:t>Н - расчетная жилищная обеспеченность, м2.</w:t>
      </w:r>
    </w:p>
    <w:p w:rsidR="00037AB0" w:rsidRPr="009A7C58" w:rsidRDefault="00037AB0" w:rsidP="00037AB0">
      <w:pPr>
        <w:pStyle w:val="ConsPlusNormal"/>
        <w:widowControl/>
        <w:ind w:firstLine="540"/>
        <w:jc w:val="both"/>
        <w:rPr>
          <w:rFonts w:ascii="Times New Roman" w:hAnsi="Times New Roman" w:cs="Times New Roman"/>
        </w:rPr>
      </w:pPr>
      <w:r w:rsidRPr="009A7C58">
        <w:rPr>
          <w:rFonts w:ascii="Times New Roman" w:hAnsi="Times New Roman" w:cs="Times New Roman"/>
        </w:rPr>
        <w:t xml:space="preserve"> 8. Расчетная плотность населения квартала (микрорайона) при комплексной застройке многоквартирными жилыми домами и средней жилищной обеспеченности 25 м</w:t>
      </w:r>
      <w:r w:rsidRPr="009A7C58">
        <w:rPr>
          <w:rFonts w:ascii="Times New Roman" w:hAnsi="Times New Roman" w:cs="Times New Roman"/>
          <w:vertAlign w:val="superscript"/>
        </w:rPr>
        <w:t>2</w:t>
      </w:r>
      <w:r w:rsidRPr="009A7C58">
        <w:rPr>
          <w:rFonts w:ascii="Times New Roman" w:hAnsi="Times New Roman" w:cs="Times New Roman"/>
        </w:rPr>
        <w:t xml:space="preserve"> на 1 чел. не должна превышать 360 чел./га.</w:t>
      </w:r>
    </w:p>
    <w:p w:rsidR="00037AB0" w:rsidRPr="009A7C58" w:rsidRDefault="00037AB0" w:rsidP="00037AB0">
      <w:pPr>
        <w:pStyle w:val="ConsPlusNormal"/>
        <w:widowControl/>
        <w:ind w:firstLine="540"/>
        <w:jc w:val="both"/>
        <w:rPr>
          <w:rFonts w:ascii="Times New Roman" w:hAnsi="Times New Roman" w:cs="Times New Roman"/>
        </w:rPr>
      </w:pPr>
    </w:p>
    <w:p w:rsidR="00037AB0" w:rsidRPr="009A7C58" w:rsidRDefault="00037AB0" w:rsidP="00037AB0">
      <w:pPr>
        <w:pStyle w:val="a6"/>
        <w:rPr>
          <w:sz w:val="20"/>
          <w:szCs w:val="20"/>
        </w:rPr>
      </w:pPr>
      <w:r w:rsidRPr="009A7C58">
        <w:rPr>
          <w:sz w:val="20"/>
          <w:szCs w:val="20"/>
        </w:rPr>
        <w:t>Плотность населения кварталов индивидуальной жилой застройки (количество человек на гектар территории) следует принимать в соответствии со значениями, приведенными ниже.</w:t>
      </w:r>
    </w:p>
    <w:p w:rsidR="00037AB0" w:rsidRPr="009A7C58" w:rsidRDefault="00037AB0" w:rsidP="00037AB0">
      <w:pPr>
        <w:pStyle w:val="af0"/>
        <w:jc w:val="right"/>
        <w:rPr>
          <w:sz w:val="20"/>
        </w:rPr>
      </w:pPr>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7</w:t>
      </w:r>
      <w:r w:rsidR="00E73484" w:rsidRPr="009A7C58">
        <w:rPr>
          <w:noProof/>
          <w:sz w:val="20"/>
        </w:rPr>
        <w:fldChar w:fldCharType="end"/>
      </w:r>
    </w:p>
    <w:tbl>
      <w:tblPr>
        <w:tblpPr w:leftFromText="180" w:rightFromText="180" w:vertAnchor="text" w:horzAnchor="margin" w:tblpY="106"/>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62"/>
        <w:gridCol w:w="1103"/>
        <w:gridCol w:w="850"/>
        <w:gridCol w:w="851"/>
        <w:gridCol w:w="850"/>
        <w:gridCol w:w="851"/>
        <w:gridCol w:w="850"/>
        <w:gridCol w:w="851"/>
      </w:tblGrid>
      <w:tr w:rsidR="00037AB0" w:rsidRPr="009A7C58" w:rsidTr="003C7992">
        <w:trPr>
          <w:cantSplit/>
          <w:trHeight w:val="20"/>
          <w:tblHeader/>
        </w:trPr>
        <w:tc>
          <w:tcPr>
            <w:tcW w:w="4465" w:type="dxa"/>
            <w:gridSpan w:val="2"/>
            <w:vMerge w:val="restart"/>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Тип жилой застройки</w:t>
            </w:r>
          </w:p>
        </w:tc>
        <w:tc>
          <w:tcPr>
            <w:tcW w:w="5103" w:type="dxa"/>
            <w:gridSpan w:val="6"/>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Плотность населения на селитебной территории населенного пункта, количество человек на гектар территории, при среднем размере семьи, человек</w:t>
            </w:r>
          </w:p>
        </w:tc>
      </w:tr>
      <w:tr w:rsidR="00037AB0" w:rsidRPr="009A7C58" w:rsidTr="003C7992">
        <w:trPr>
          <w:cantSplit/>
          <w:trHeight w:val="20"/>
          <w:tblHeader/>
        </w:trPr>
        <w:tc>
          <w:tcPr>
            <w:tcW w:w="4465" w:type="dxa"/>
            <w:gridSpan w:val="2"/>
            <w:vMerge/>
          </w:tcPr>
          <w:p w:rsidR="00037AB0" w:rsidRPr="009A7C58" w:rsidRDefault="00037AB0" w:rsidP="003C7992">
            <w:pPr>
              <w:pStyle w:val="ConsPlusNormal"/>
              <w:widowControl/>
              <w:ind w:firstLine="0"/>
              <w:jc w:val="center"/>
              <w:rPr>
                <w:rFonts w:ascii="Times New Roman" w:hAnsi="Times New Roman" w:cs="Times New Roman"/>
                <w:b/>
              </w:rPr>
            </w:pPr>
          </w:p>
        </w:tc>
        <w:tc>
          <w:tcPr>
            <w:tcW w:w="850" w:type="dxa"/>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 xml:space="preserve">2,5 </w:t>
            </w:r>
            <w:r w:rsidRPr="009A7C58">
              <w:rPr>
                <w:rFonts w:ascii="Times New Roman" w:hAnsi="Times New Roman" w:cs="Times New Roman"/>
                <w:b/>
              </w:rPr>
              <w:br/>
              <w:t>чел.</w:t>
            </w:r>
          </w:p>
        </w:tc>
        <w:tc>
          <w:tcPr>
            <w:tcW w:w="851" w:type="dxa"/>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 xml:space="preserve">3,0 </w:t>
            </w:r>
            <w:r w:rsidRPr="009A7C58">
              <w:rPr>
                <w:rFonts w:ascii="Times New Roman" w:hAnsi="Times New Roman" w:cs="Times New Roman"/>
                <w:b/>
              </w:rPr>
              <w:br/>
              <w:t>чел.</w:t>
            </w:r>
          </w:p>
        </w:tc>
        <w:tc>
          <w:tcPr>
            <w:tcW w:w="850" w:type="dxa"/>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 xml:space="preserve">3,5 </w:t>
            </w:r>
            <w:r w:rsidRPr="009A7C58">
              <w:rPr>
                <w:rFonts w:ascii="Times New Roman" w:hAnsi="Times New Roman" w:cs="Times New Roman"/>
                <w:b/>
              </w:rPr>
              <w:br/>
              <w:t>чел.</w:t>
            </w:r>
          </w:p>
        </w:tc>
        <w:tc>
          <w:tcPr>
            <w:tcW w:w="851" w:type="dxa"/>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 xml:space="preserve">4,0 </w:t>
            </w:r>
            <w:r w:rsidRPr="009A7C58">
              <w:rPr>
                <w:rFonts w:ascii="Times New Roman" w:hAnsi="Times New Roman" w:cs="Times New Roman"/>
                <w:b/>
              </w:rPr>
              <w:br/>
              <w:t>чел.</w:t>
            </w:r>
          </w:p>
        </w:tc>
        <w:tc>
          <w:tcPr>
            <w:tcW w:w="850" w:type="dxa"/>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 xml:space="preserve">4,5 </w:t>
            </w:r>
            <w:r w:rsidRPr="009A7C58">
              <w:rPr>
                <w:rFonts w:ascii="Times New Roman" w:hAnsi="Times New Roman" w:cs="Times New Roman"/>
                <w:b/>
              </w:rPr>
              <w:br/>
              <w:t>чел.</w:t>
            </w:r>
          </w:p>
        </w:tc>
        <w:tc>
          <w:tcPr>
            <w:tcW w:w="851" w:type="dxa"/>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 xml:space="preserve">5,0 </w:t>
            </w:r>
            <w:r w:rsidRPr="009A7C58">
              <w:rPr>
                <w:rFonts w:ascii="Times New Roman" w:hAnsi="Times New Roman" w:cs="Times New Roman"/>
                <w:b/>
              </w:rPr>
              <w:br/>
              <w:t>чел.</w:t>
            </w:r>
          </w:p>
        </w:tc>
      </w:tr>
      <w:tr w:rsidR="00037AB0" w:rsidRPr="009A7C58" w:rsidTr="003C7992">
        <w:trPr>
          <w:cantSplit/>
          <w:trHeight w:val="20"/>
        </w:trPr>
        <w:tc>
          <w:tcPr>
            <w:tcW w:w="3362" w:type="dxa"/>
            <w:vMerge w:val="restart"/>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Застройка объектами индивидуального</w:t>
            </w:r>
            <w:r w:rsidRPr="009A7C58">
              <w:rPr>
                <w:rFonts w:ascii="Times New Roman" w:hAnsi="Times New Roman" w:cs="Times New Roman"/>
              </w:rPr>
              <w:br/>
              <w:t xml:space="preserve">жилищного строительства и          </w:t>
            </w:r>
            <w:r w:rsidRPr="009A7C58">
              <w:rPr>
                <w:rFonts w:ascii="Times New Roman" w:hAnsi="Times New Roman" w:cs="Times New Roman"/>
              </w:rPr>
              <w:br/>
              <w:t xml:space="preserve">усадебными жилыми домами с         </w:t>
            </w:r>
            <w:r w:rsidRPr="009A7C58">
              <w:rPr>
                <w:rFonts w:ascii="Times New Roman" w:hAnsi="Times New Roman" w:cs="Times New Roman"/>
              </w:rPr>
              <w:br/>
              <w:t xml:space="preserve">земельным участком, квадратных     </w:t>
            </w:r>
            <w:r w:rsidRPr="009A7C58">
              <w:rPr>
                <w:rFonts w:ascii="Times New Roman" w:hAnsi="Times New Roman" w:cs="Times New Roman"/>
              </w:rPr>
              <w:br/>
              <w:t xml:space="preserve">метров                             </w:t>
            </w:r>
          </w:p>
        </w:tc>
        <w:tc>
          <w:tcPr>
            <w:tcW w:w="1103"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2000 - </w:t>
            </w:r>
            <w:r w:rsidRPr="009A7C58">
              <w:rPr>
                <w:rFonts w:ascii="Times New Roman" w:hAnsi="Times New Roman" w:cs="Times New Roman"/>
              </w:rPr>
              <w:br/>
              <w:t xml:space="preserve">2500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10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12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14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16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18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20  </w:t>
            </w:r>
          </w:p>
        </w:tc>
      </w:tr>
      <w:tr w:rsidR="00037AB0" w:rsidRPr="009A7C58" w:rsidTr="003C7992">
        <w:trPr>
          <w:cantSplit/>
          <w:trHeight w:val="20"/>
        </w:trPr>
        <w:tc>
          <w:tcPr>
            <w:tcW w:w="3362" w:type="dxa"/>
            <w:vMerge/>
          </w:tcPr>
          <w:p w:rsidR="00037AB0" w:rsidRPr="009A7C58" w:rsidRDefault="00037AB0" w:rsidP="003C7992">
            <w:pPr>
              <w:pStyle w:val="ConsPlusNormal"/>
              <w:widowControl/>
              <w:ind w:firstLine="0"/>
              <w:rPr>
                <w:rFonts w:ascii="Times New Roman" w:hAnsi="Times New Roman" w:cs="Times New Roman"/>
              </w:rPr>
            </w:pPr>
          </w:p>
        </w:tc>
        <w:tc>
          <w:tcPr>
            <w:tcW w:w="1103"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1500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13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15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17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20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22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25  </w:t>
            </w:r>
          </w:p>
        </w:tc>
      </w:tr>
      <w:tr w:rsidR="00037AB0" w:rsidRPr="009A7C58" w:rsidTr="003C7992">
        <w:trPr>
          <w:cantSplit/>
          <w:trHeight w:val="20"/>
        </w:trPr>
        <w:tc>
          <w:tcPr>
            <w:tcW w:w="3362" w:type="dxa"/>
            <w:vMerge/>
          </w:tcPr>
          <w:p w:rsidR="00037AB0" w:rsidRPr="009A7C58" w:rsidRDefault="00037AB0" w:rsidP="003C7992">
            <w:pPr>
              <w:pStyle w:val="ConsPlusNormal"/>
              <w:widowControl/>
              <w:ind w:firstLine="0"/>
              <w:rPr>
                <w:rFonts w:ascii="Times New Roman" w:hAnsi="Times New Roman" w:cs="Times New Roman"/>
              </w:rPr>
            </w:pPr>
          </w:p>
        </w:tc>
        <w:tc>
          <w:tcPr>
            <w:tcW w:w="1103"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1200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17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21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23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25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28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32  </w:t>
            </w:r>
          </w:p>
        </w:tc>
      </w:tr>
      <w:tr w:rsidR="00037AB0" w:rsidRPr="009A7C58" w:rsidTr="003C7992">
        <w:trPr>
          <w:cantSplit/>
          <w:trHeight w:val="20"/>
        </w:trPr>
        <w:tc>
          <w:tcPr>
            <w:tcW w:w="3362" w:type="dxa"/>
            <w:vMerge/>
          </w:tcPr>
          <w:p w:rsidR="00037AB0" w:rsidRPr="009A7C58" w:rsidRDefault="00037AB0" w:rsidP="003C7992">
            <w:pPr>
              <w:pStyle w:val="ConsPlusNormal"/>
              <w:widowControl/>
              <w:ind w:firstLine="0"/>
              <w:rPr>
                <w:rFonts w:ascii="Times New Roman" w:hAnsi="Times New Roman" w:cs="Times New Roman"/>
              </w:rPr>
            </w:pPr>
          </w:p>
        </w:tc>
        <w:tc>
          <w:tcPr>
            <w:tcW w:w="1103"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1000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20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24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28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30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32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35  </w:t>
            </w:r>
          </w:p>
        </w:tc>
      </w:tr>
      <w:tr w:rsidR="00037AB0" w:rsidRPr="009A7C58" w:rsidTr="003C7992">
        <w:trPr>
          <w:cantSplit/>
          <w:trHeight w:val="20"/>
        </w:trPr>
        <w:tc>
          <w:tcPr>
            <w:tcW w:w="3362" w:type="dxa"/>
            <w:vMerge/>
          </w:tcPr>
          <w:p w:rsidR="00037AB0" w:rsidRPr="009A7C58" w:rsidRDefault="00037AB0" w:rsidP="003C7992">
            <w:pPr>
              <w:pStyle w:val="ConsPlusNormal"/>
              <w:widowControl/>
              <w:ind w:firstLine="0"/>
              <w:rPr>
                <w:rFonts w:ascii="Times New Roman" w:hAnsi="Times New Roman" w:cs="Times New Roman"/>
              </w:rPr>
            </w:pPr>
          </w:p>
        </w:tc>
        <w:tc>
          <w:tcPr>
            <w:tcW w:w="1103"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800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25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30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33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35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38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42  </w:t>
            </w:r>
          </w:p>
        </w:tc>
      </w:tr>
      <w:tr w:rsidR="00037AB0" w:rsidRPr="009A7C58" w:rsidTr="003C7992">
        <w:trPr>
          <w:cantSplit/>
          <w:trHeight w:val="20"/>
        </w:trPr>
        <w:tc>
          <w:tcPr>
            <w:tcW w:w="3362" w:type="dxa"/>
            <w:vMerge/>
          </w:tcPr>
          <w:p w:rsidR="00037AB0" w:rsidRPr="009A7C58" w:rsidRDefault="00037AB0" w:rsidP="003C7992">
            <w:pPr>
              <w:pStyle w:val="ConsPlusNormal"/>
              <w:widowControl/>
              <w:ind w:firstLine="0"/>
              <w:rPr>
                <w:rFonts w:ascii="Times New Roman" w:hAnsi="Times New Roman" w:cs="Times New Roman"/>
              </w:rPr>
            </w:pPr>
          </w:p>
        </w:tc>
        <w:tc>
          <w:tcPr>
            <w:tcW w:w="1103"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600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30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33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40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41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44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48  </w:t>
            </w:r>
          </w:p>
        </w:tc>
      </w:tr>
      <w:tr w:rsidR="00037AB0" w:rsidRPr="009A7C58" w:rsidTr="003C7992">
        <w:trPr>
          <w:cantSplit/>
          <w:trHeight w:val="20"/>
        </w:trPr>
        <w:tc>
          <w:tcPr>
            <w:tcW w:w="3362" w:type="dxa"/>
            <w:vMerge/>
          </w:tcPr>
          <w:p w:rsidR="00037AB0" w:rsidRPr="009A7C58" w:rsidRDefault="00037AB0" w:rsidP="003C7992">
            <w:pPr>
              <w:pStyle w:val="ConsPlusNormal"/>
              <w:widowControl/>
              <w:ind w:firstLine="0"/>
              <w:rPr>
                <w:rFonts w:ascii="Times New Roman" w:hAnsi="Times New Roman" w:cs="Times New Roman"/>
              </w:rPr>
            </w:pPr>
          </w:p>
        </w:tc>
        <w:tc>
          <w:tcPr>
            <w:tcW w:w="1103"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400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35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40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44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45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50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54  </w:t>
            </w:r>
          </w:p>
        </w:tc>
      </w:tr>
    </w:tbl>
    <w:p w:rsidR="00037AB0" w:rsidRPr="009A7C58" w:rsidRDefault="00037AB0" w:rsidP="00037AB0">
      <w:pPr>
        <w:pStyle w:val="a6"/>
        <w:rPr>
          <w:sz w:val="20"/>
          <w:szCs w:val="20"/>
        </w:rPr>
      </w:pPr>
      <w:r w:rsidRPr="009A7C58">
        <w:rPr>
          <w:sz w:val="20"/>
          <w:szCs w:val="20"/>
        </w:rPr>
        <w:t>Показатели плотности населения на селитебной территории населенного пункта приняты на основе показателей, приведенных в  Приложении 5 (Рекомендуемое)  СНиП 2.07.01.-89* «Градостроительство. Планировка и застройка городских и сельских поселений».</w:t>
      </w:r>
    </w:p>
    <w:p w:rsidR="00D94082" w:rsidRPr="009A7C58" w:rsidRDefault="00D94082" w:rsidP="00D94082">
      <w:pPr>
        <w:pStyle w:val="2"/>
        <w:rPr>
          <w:sz w:val="20"/>
          <w:szCs w:val="20"/>
        </w:rPr>
      </w:pPr>
      <w:bookmarkStart w:id="27" w:name="_Toc389132933"/>
      <w:bookmarkStart w:id="28" w:name="_Toc393700401"/>
      <w:r w:rsidRPr="009A7C58">
        <w:rPr>
          <w:sz w:val="20"/>
          <w:szCs w:val="20"/>
        </w:rPr>
        <w:t>Нормативы распределения жилых зон по типам и этажности жилой застройки</w:t>
      </w:r>
      <w:bookmarkEnd w:id="27"/>
      <w:bookmarkEnd w:id="28"/>
      <w:r w:rsidR="00BA6365" w:rsidRPr="009A7C58">
        <w:rPr>
          <w:sz w:val="20"/>
          <w:szCs w:val="20"/>
        </w:rPr>
        <w:t xml:space="preserve"> </w:t>
      </w:r>
    </w:p>
    <w:p w:rsidR="001B1BE5" w:rsidRPr="009A7C58" w:rsidRDefault="001B1BE5" w:rsidP="001B1BE5">
      <w:pPr>
        <w:pStyle w:val="a6"/>
        <w:rPr>
          <w:sz w:val="20"/>
          <w:szCs w:val="20"/>
        </w:rPr>
      </w:pPr>
      <w:r w:rsidRPr="009A7C58">
        <w:rPr>
          <w:sz w:val="20"/>
          <w:szCs w:val="20"/>
        </w:rPr>
        <w:t>Жилые зоны городских и сельских населённых пунктов рекомендуется подразделять на следующие типы:</w:t>
      </w:r>
    </w:p>
    <w:p w:rsidR="001B1BE5" w:rsidRPr="009A7C58" w:rsidRDefault="001B1BE5" w:rsidP="001B1BE5">
      <w:pPr>
        <w:pStyle w:val="a2"/>
        <w:rPr>
          <w:sz w:val="20"/>
          <w:szCs w:val="20"/>
        </w:rPr>
      </w:pPr>
      <w:r w:rsidRPr="009A7C58">
        <w:rPr>
          <w:sz w:val="20"/>
          <w:szCs w:val="20"/>
        </w:rPr>
        <w:t>застройка многоэтажными многоквартирными жилыми домами (9 этажей и выше);</w:t>
      </w:r>
    </w:p>
    <w:p w:rsidR="001B1BE5" w:rsidRPr="009A7C58" w:rsidRDefault="001B1BE5" w:rsidP="001B1BE5">
      <w:pPr>
        <w:pStyle w:val="a2"/>
        <w:rPr>
          <w:sz w:val="20"/>
          <w:szCs w:val="20"/>
        </w:rPr>
      </w:pPr>
      <w:r w:rsidRPr="009A7C58">
        <w:rPr>
          <w:sz w:val="20"/>
          <w:szCs w:val="20"/>
        </w:rPr>
        <w:t>застройка среднеэтажными многоквартирными жилыми домами (4 - 8 этажей);</w:t>
      </w:r>
    </w:p>
    <w:p w:rsidR="001B1BE5" w:rsidRPr="009A7C58" w:rsidRDefault="001B1BE5" w:rsidP="001B1BE5">
      <w:pPr>
        <w:pStyle w:val="a2"/>
        <w:rPr>
          <w:sz w:val="20"/>
          <w:szCs w:val="20"/>
        </w:rPr>
      </w:pPr>
      <w:r w:rsidRPr="009A7C58">
        <w:rPr>
          <w:sz w:val="20"/>
          <w:szCs w:val="20"/>
        </w:rPr>
        <w:t>застройка малоэтажными многоквартирными жилыми домами (1 - 3 этажа);</w:t>
      </w:r>
    </w:p>
    <w:p w:rsidR="001B1BE5" w:rsidRPr="009A7C58" w:rsidRDefault="001B1BE5" w:rsidP="001B1BE5">
      <w:pPr>
        <w:pStyle w:val="a2"/>
        <w:rPr>
          <w:sz w:val="20"/>
          <w:szCs w:val="20"/>
        </w:rPr>
      </w:pPr>
      <w:r w:rsidRPr="009A7C58">
        <w:rPr>
          <w:sz w:val="20"/>
          <w:szCs w:val="20"/>
        </w:rPr>
        <w:t>застройка малоэтажными жилыми домами блокированной застройки (1 - 3 этажа);</w:t>
      </w:r>
    </w:p>
    <w:p w:rsidR="001B1BE5" w:rsidRPr="009A7C58" w:rsidRDefault="001B1BE5" w:rsidP="001B1BE5">
      <w:pPr>
        <w:pStyle w:val="a2"/>
        <w:rPr>
          <w:sz w:val="20"/>
          <w:szCs w:val="20"/>
        </w:rPr>
      </w:pPr>
      <w:r w:rsidRPr="009A7C58">
        <w:rPr>
          <w:sz w:val="20"/>
          <w:szCs w:val="20"/>
        </w:rPr>
        <w:t>застройка объектами индивидуального жилищного строительства и усадебными жилыми домами с земельным участком площадью от 400 до 600 квадратных метров;</w:t>
      </w:r>
    </w:p>
    <w:p w:rsidR="001B1BE5" w:rsidRPr="009A7C58" w:rsidRDefault="001B1BE5" w:rsidP="001B1BE5">
      <w:pPr>
        <w:pStyle w:val="a2"/>
        <w:rPr>
          <w:sz w:val="20"/>
          <w:szCs w:val="20"/>
        </w:rPr>
      </w:pPr>
      <w:r w:rsidRPr="009A7C58">
        <w:rPr>
          <w:sz w:val="20"/>
          <w:szCs w:val="20"/>
        </w:rPr>
        <w:t>застройка объектами индивидуального жилищного строительства и усадебными жилыми домами с земельным участком площадью от 600 до 1200 квадратных метров;</w:t>
      </w:r>
    </w:p>
    <w:p w:rsidR="001B1BE5" w:rsidRPr="009A7C58" w:rsidRDefault="001B1BE5" w:rsidP="001B1BE5">
      <w:pPr>
        <w:pStyle w:val="a2"/>
        <w:rPr>
          <w:sz w:val="20"/>
          <w:szCs w:val="20"/>
        </w:rPr>
      </w:pPr>
      <w:r w:rsidRPr="009A7C58">
        <w:rPr>
          <w:sz w:val="20"/>
          <w:szCs w:val="20"/>
        </w:rPr>
        <w:t>застройка объектами индивидуального жилищного строительства и усадебными жилыми домами с земельным участком площадью 1200  квадратных метров и более.</w:t>
      </w:r>
    </w:p>
    <w:p w:rsidR="00D94082" w:rsidRPr="009A7C58" w:rsidRDefault="00D94082" w:rsidP="00C95B75">
      <w:pPr>
        <w:pStyle w:val="2"/>
        <w:rPr>
          <w:sz w:val="20"/>
          <w:szCs w:val="20"/>
        </w:rPr>
      </w:pPr>
      <w:bookmarkStart w:id="29" w:name="_Toc389132934"/>
      <w:bookmarkStart w:id="30" w:name="_Toc393700402"/>
      <w:r w:rsidRPr="009A7C58">
        <w:rPr>
          <w:sz w:val="20"/>
          <w:szCs w:val="20"/>
        </w:rPr>
        <w:lastRenderedPageBreak/>
        <w:t>Нормативы интенсивности использования территорий жилых зон</w:t>
      </w:r>
      <w:bookmarkEnd w:id="29"/>
      <w:bookmarkEnd w:id="30"/>
      <w:r w:rsidR="00BA6365" w:rsidRPr="009A7C58">
        <w:rPr>
          <w:sz w:val="20"/>
          <w:szCs w:val="20"/>
        </w:rPr>
        <w:t xml:space="preserve"> </w:t>
      </w:r>
    </w:p>
    <w:p w:rsidR="001B1BE5" w:rsidRPr="009A7C58" w:rsidRDefault="001B1BE5" w:rsidP="001B1BE5">
      <w:pPr>
        <w:widowControl w:val="0"/>
        <w:autoSpaceDE w:val="0"/>
        <w:autoSpaceDN w:val="0"/>
        <w:adjustRightInd w:val="0"/>
        <w:ind w:firstLine="540"/>
        <w:jc w:val="both"/>
        <w:rPr>
          <w:rFonts w:cs="Calibri"/>
          <w:sz w:val="20"/>
          <w:szCs w:val="20"/>
        </w:rPr>
      </w:pPr>
      <w:bookmarkStart w:id="31" w:name="_Ref364439528"/>
      <w:r w:rsidRPr="009A7C58">
        <w:rPr>
          <w:rFonts w:cs="Calibri"/>
          <w:sz w:val="20"/>
          <w:szCs w:val="20"/>
        </w:rPr>
        <w:t>Интенсивность использования территории характеризуется показателями плотности застройки и процентом застройки территории.</w:t>
      </w:r>
    </w:p>
    <w:p w:rsidR="001B1BE5" w:rsidRPr="009A7C58" w:rsidRDefault="001B1BE5" w:rsidP="001B1BE5">
      <w:pPr>
        <w:pStyle w:val="S0"/>
        <w:rPr>
          <w:sz w:val="20"/>
          <w:szCs w:val="20"/>
          <w:lang w:val="ru-RU"/>
        </w:rPr>
      </w:pPr>
      <w:r w:rsidRPr="009A7C58">
        <w:rPr>
          <w:rFonts w:cs="Calibri"/>
          <w:sz w:val="20"/>
          <w:szCs w:val="20"/>
        </w:rPr>
        <w:t>Рекомендуемые показатели плотности застройки земельных участков жилой застройки в зависимости от процента застройки территории и средней (расчетной) этажности приведены</w:t>
      </w:r>
      <w:r w:rsidRPr="009A7C58">
        <w:rPr>
          <w:rFonts w:cs="Calibri"/>
          <w:sz w:val="20"/>
          <w:szCs w:val="20"/>
          <w:lang w:val="ru-RU"/>
        </w:rPr>
        <w:t xml:space="preserve"> </w:t>
      </w:r>
      <w:r w:rsidRPr="009A7C58">
        <w:rPr>
          <w:sz w:val="20"/>
          <w:szCs w:val="20"/>
          <w:lang w:val="ru-RU"/>
        </w:rPr>
        <w:t>ниже.</w:t>
      </w:r>
    </w:p>
    <w:p w:rsidR="001B1BE5" w:rsidRPr="009A7C58" w:rsidRDefault="001B1BE5" w:rsidP="001B1BE5">
      <w:pPr>
        <w:pStyle w:val="af0"/>
        <w:jc w:val="right"/>
        <w:rPr>
          <w:sz w:val="20"/>
        </w:rPr>
      </w:pPr>
    </w:p>
    <w:bookmarkEnd w:id="31"/>
    <w:p w:rsidR="001B1BE5" w:rsidRPr="009A7C58" w:rsidRDefault="001B1BE5" w:rsidP="001B1BE5">
      <w:pPr>
        <w:pStyle w:val="af0"/>
        <w:jc w:val="right"/>
        <w:rPr>
          <w:sz w:val="20"/>
        </w:rPr>
      </w:pPr>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8</w:t>
      </w:r>
      <w:r w:rsidR="00E73484" w:rsidRPr="009A7C58">
        <w:rPr>
          <w:noProof/>
          <w:sz w:val="20"/>
        </w:rPr>
        <w:fldChar w:fldCharType="end"/>
      </w:r>
    </w:p>
    <w:tbl>
      <w:tblPr>
        <w:tblW w:w="9852" w:type="dxa"/>
        <w:jc w:val="center"/>
        <w:tblCellSpacing w:w="5" w:type="nil"/>
        <w:tblInd w:w="4" w:type="dxa"/>
        <w:tblLayout w:type="fixed"/>
        <w:tblCellMar>
          <w:left w:w="75" w:type="dxa"/>
          <w:right w:w="75" w:type="dxa"/>
        </w:tblCellMar>
        <w:tblLook w:val="0000" w:firstRow="0" w:lastRow="0" w:firstColumn="0" w:lastColumn="0" w:noHBand="0" w:noVBand="0"/>
      </w:tblPr>
      <w:tblGrid>
        <w:gridCol w:w="1347"/>
        <w:gridCol w:w="425"/>
        <w:gridCol w:w="426"/>
        <w:gridCol w:w="425"/>
        <w:gridCol w:w="425"/>
        <w:gridCol w:w="425"/>
        <w:gridCol w:w="567"/>
        <w:gridCol w:w="567"/>
        <w:gridCol w:w="567"/>
        <w:gridCol w:w="567"/>
        <w:gridCol w:w="567"/>
        <w:gridCol w:w="567"/>
        <w:gridCol w:w="567"/>
        <w:gridCol w:w="567"/>
        <w:gridCol w:w="567"/>
        <w:gridCol w:w="567"/>
        <w:gridCol w:w="709"/>
      </w:tblGrid>
      <w:tr w:rsidR="001B1BE5" w:rsidRPr="009A7C58" w:rsidTr="0071699B">
        <w:trPr>
          <w:tblCellSpacing w:w="5" w:type="nil"/>
          <w:jc w:val="center"/>
        </w:trPr>
        <w:tc>
          <w:tcPr>
            <w:tcW w:w="1347" w:type="dxa"/>
            <w:vMerge w:val="restart"/>
            <w:tcBorders>
              <w:top w:val="single" w:sz="4" w:space="0" w:color="auto"/>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bCs/>
                <w:sz w:val="20"/>
                <w:szCs w:val="20"/>
              </w:rPr>
              <w:t>Коэффициент застройки/ Максимальный процент застройки</w:t>
            </w:r>
          </w:p>
        </w:tc>
        <w:tc>
          <w:tcPr>
            <w:tcW w:w="8505" w:type="dxa"/>
            <w:gridSpan w:val="16"/>
            <w:tcBorders>
              <w:top w:val="single" w:sz="4" w:space="0" w:color="auto"/>
              <w:left w:val="single" w:sz="4" w:space="0" w:color="auto"/>
              <w:bottom w:val="single" w:sz="4" w:space="0" w:color="auto"/>
              <w:right w:val="single" w:sz="4" w:space="0" w:color="auto"/>
            </w:tcBorders>
          </w:tcPr>
          <w:p w:rsidR="001B1BE5" w:rsidRPr="009A7C58" w:rsidRDefault="001B1BE5" w:rsidP="0071699B">
            <w:pPr>
              <w:pStyle w:val="ConsPlusCell"/>
              <w:jc w:val="center"/>
              <w:rPr>
                <w:rFonts w:ascii="Times New Roman" w:hAnsi="Times New Roman" w:cs="Times New Roman"/>
                <w:b/>
                <w:sz w:val="20"/>
                <w:szCs w:val="20"/>
              </w:rPr>
            </w:pPr>
          </w:p>
          <w:p w:rsidR="001B1BE5" w:rsidRPr="009A7C58" w:rsidRDefault="001B1BE5" w:rsidP="0071699B">
            <w:pPr>
              <w:pStyle w:val="ConsPlusCell"/>
              <w:jc w:val="center"/>
              <w:rPr>
                <w:rFonts w:ascii="Times New Roman" w:hAnsi="Times New Roman" w:cs="Times New Roman"/>
                <w:b/>
                <w:sz w:val="20"/>
                <w:szCs w:val="20"/>
              </w:rPr>
            </w:pPr>
            <w:r w:rsidRPr="009A7C58">
              <w:rPr>
                <w:rFonts w:ascii="Times New Roman" w:hAnsi="Times New Roman" w:cs="Times New Roman"/>
                <w:b/>
                <w:sz w:val="20"/>
                <w:szCs w:val="20"/>
              </w:rPr>
              <w:t>Плотность застройки жилой территории</w:t>
            </w:r>
          </w:p>
          <w:p w:rsidR="001B1BE5" w:rsidRPr="009A7C58" w:rsidRDefault="001B1BE5" w:rsidP="0071699B">
            <w:pPr>
              <w:pStyle w:val="ConsPlusCell"/>
              <w:jc w:val="center"/>
              <w:rPr>
                <w:rFonts w:ascii="Times New Roman" w:hAnsi="Times New Roman" w:cs="Times New Roman"/>
                <w:b/>
                <w:sz w:val="20"/>
                <w:szCs w:val="20"/>
              </w:rPr>
            </w:pPr>
          </w:p>
        </w:tc>
      </w:tr>
      <w:tr w:rsidR="001B1BE5" w:rsidRPr="009A7C58" w:rsidTr="0071699B">
        <w:trPr>
          <w:trHeight w:val="515"/>
          <w:tblCellSpacing w:w="5" w:type="nil"/>
          <w:jc w:val="center"/>
        </w:trPr>
        <w:tc>
          <w:tcPr>
            <w:tcW w:w="1347" w:type="dxa"/>
            <w:vMerge/>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p>
        </w:tc>
        <w:tc>
          <w:tcPr>
            <w:tcW w:w="2693" w:type="dxa"/>
            <w:gridSpan w:val="6"/>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4,1-10,0 тыс. кв. м/га           </w:t>
            </w:r>
          </w:p>
        </w:tc>
        <w:tc>
          <w:tcPr>
            <w:tcW w:w="2835" w:type="dxa"/>
            <w:gridSpan w:val="5"/>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10,1-15,0 тыс. кв. м/га        </w:t>
            </w:r>
          </w:p>
        </w:tc>
        <w:tc>
          <w:tcPr>
            <w:tcW w:w="2977" w:type="dxa"/>
            <w:gridSpan w:val="5"/>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15,1-20,0 тыс. кв. м/га        </w:t>
            </w:r>
          </w:p>
        </w:tc>
      </w:tr>
      <w:tr w:rsidR="001B1BE5" w:rsidRPr="009A7C58" w:rsidTr="0071699B">
        <w:trPr>
          <w:tblCellSpacing w:w="5" w:type="nil"/>
          <w:jc w:val="center"/>
        </w:trPr>
        <w:tc>
          <w:tcPr>
            <w:tcW w:w="1347" w:type="dxa"/>
            <w:vMerge/>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4,1  </w:t>
            </w:r>
          </w:p>
        </w:tc>
        <w:tc>
          <w:tcPr>
            <w:tcW w:w="426"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6,0 </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7,0  </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8,0 </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9,0 </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10,0  </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11,0  </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12,0 </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13,0  </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14,0 </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15,0 </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16,0  </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17,0 </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18,0  </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19,0 </w:t>
            </w:r>
          </w:p>
        </w:tc>
        <w:tc>
          <w:tcPr>
            <w:tcW w:w="709"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20,0 </w:t>
            </w:r>
          </w:p>
        </w:tc>
      </w:tr>
      <w:tr w:rsidR="001B1BE5" w:rsidRPr="009A7C58" w:rsidTr="0071699B">
        <w:trPr>
          <w:tblCellSpacing w:w="5" w:type="nil"/>
          <w:jc w:val="center"/>
        </w:trPr>
        <w:tc>
          <w:tcPr>
            <w:tcW w:w="134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lang w:val="en-US"/>
              </w:rPr>
              <w:t>0</w:t>
            </w:r>
            <w:r w:rsidRPr="009A7C58">
              <w:rPr>
                <w:rFonts w:ascii="Times New Roman" w:hAnsi="Times New Roman" w:cs="Times New Roman"/>
                <w:b/>
                <w:sz w:val="20"/>
                <w:szCs w:val="20"/>
              </w:rPr>
              <w:t xml:space="preserve">,1/10%       </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p>
        </w:tc>
        <w:tc>
          <w:tcPr>
            <w:tcW w:w="426"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10,0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11,0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12,0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p>
        </w:tc>
      </w:tr>
      <w:tr w:rsidR="001B1BE5" w:rsidRPr="009A7C58" w:rsidTr="0071699B">
        <w:trPr>
          <w:tblCellSpacing w:w="5" w:type="nil"/>
          <w:jc w:val="center"/>
        </w:trPr>
        <w:tc>
          <w:tcPr>
            <w:tcW w:w="134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0,15/15%       </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3,3</w:t>
            </w:r>
          </w:p>
        </w:tc>
        <w:tc>
          <w:tcPr>
            <w:tcW w:w="426"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4,0</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4,7</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5,3</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6,6</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6,6</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7,3</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8,0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8,7</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9,3</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10,0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10,7</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11,3</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12,0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p>
        </w:tc>
      </w:tr>
      <w:tr w:rsidR="001B1BE5" w:rsidRPr="009A7C58" w:rsidTr="0071699B">
        <w:trPr>
          <w:tblCellSpacing w:w="5" w:type="nil"/>
          <w:jc w:val="center"/>
        </w:trPr>
        <w:tc>
          <w:tcPr>
            <w:tcW w:w="134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0,20/20%       </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2,5</w:t>
            </w:r>
          </w:p>
        </w:tc>
        <w:tc>
          <w:tcPr>
            <w:tcW w:w="426"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3,0</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3,5</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4,0</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4,5</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5,0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5,5</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6,0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6,5</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7,0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7,5</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8,0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8,5</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9,0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9,5</w:t>
            </w:r>
          </w:p>
        </w:tc>
        <w:tc>
          <w:tcPr>
            <w:tcW w:w="709"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10,0</w:t>
            </w:r>
          </w:p>
        </w:tc>
      </w:tr>
      <w:tr w:rsidR="001B1BE5" w:rsidRPr="009A7C58" w:rsidTr="0071699B">
        <w:trPr>
          <w:tblCellSpacing w:w="5" w:type="nil"/>
          <w:jc w:val="center"/>
        </w:trPr>
        <w:tc>
          <w:tcPr>
            <w:tcW w:w="134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0,25/25%       </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2,0</w:t>
            </w:r>
          </w:p>
        </w:tc>
        <w:tc>
          <w:tcPr>
            <w:tcW w:w="426"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2,4</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2,8</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3,2</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3,6</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4,0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4,4</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4,8</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5,2</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5,6</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6,0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6,4</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6,8</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7,2</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7,6</w:t>
            </w:r>
          </w:p>
        </w:tc>
        <w:tc>
          <w:tcPr>
            <w:tcW w:w="709"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8,0</w:t>
            </w:r>
          </w:p>
        </w:tc>
      </w:tr>
      <w:tr w:rsidR="001B1BE5" w:rsidRPr="009A7C58" w:rsidTr="0071699B">
        <w:trPr>
          <w:tblCellSpacing w:w="5" w:type="nil"/>
          <w:jc w:val="center"/>
        </w:trPr>
        <w:tc>
          <w:tcPr>
            <w:tcW w:w="134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0,30/30%       </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1,7</w:t>
            </w:r>
          </w:p>
        </w:tc>
        <w:tc>
          <w:tcPr>
            <w:tcW w:w="426"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2,0</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2,4</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2,7</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3,0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3,8</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3,6</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3,9</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4,3</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4,7</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5,0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5,3</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5,7</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6,0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6,3</w:t>
            </w:r>
          </w:p>
        </w:tc>
        <w:tc>
          <w:tcPr>
            <w:tcW w:w="709"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6,7</w:t>
            </w:r>
          </w:p>
        </w:tc>
      </w:tr>
      <w:tr w:rsidR="001B1BE5" w:rsidRPr="009A7C58" w:rsidTr="0071699B">
        <w:trPr>
          <w:tblCellSpacing w:w="5" w:type="nil"/>
          <w:jc w:val="center"/>
        </w:trPr>
        <w:tc>
          <w:tcPr>
            <w:tcW w:w="134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0,40/40%       </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1,2</w:t>
            </w:r>
          </w:p>
        </w:tc>
        <w:tc>
          <w:tcPr>
            <w:tcW w:w="426"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1,5</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1,7</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2,0</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2,2</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2,5</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2,7</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3,0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3,2</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3,5</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3,8</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4,0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4,3</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4,5</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4,8</w:t>
            </w:r>
          </w:p>
        </w:tc>
        <w:tc>
          <w:tcPr>
            <w:tcW w:w="709"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5,0</w:t>
            </w:r>
          </w:p>
        </w:tc>
      </w:tr>
    </w:tbl>
    <w:p w:rsidR="001B1BE5" w:rsidRPr="009A7C58" w:rsidRDefault="001B1BE5" w:rsidP="001B1BE5">
      <w:pPr>
        <w:widowControl w:val="0"/>
        <w:autoSpaceDE w:val="0"/>
        <w:autoSpaceDN w:val="0"/>
        <w:adjustRightInd w:val="0"/>
        <w:ind w:firstLine="540"/>
        <w:jc w:val="both"/>
        <w:rPr>
          <w:rFonts w:cs="Calibri"/>
          <w:sz w:val="20"/>
          <w:szCs w:val="20"/>
        </w:rPr>
      </w:pPr>
      <w:r w:rsidRPr="009A7C58">
        <w:rPr>
          <w:rFonts w:cs="Calibri"/>
          <w:sz w:val="20"/>
          <w:szCs w:val="20"/>
        </w:rPr>
        <w:t>Примечания:</w:t>
      </w:r>
    </w:p>
    <w:p w:rsidR="001B1BE5" w:rsidRPr="009A7C58" w:rsidRDefault="001B1BE5" w:rsidP="001B1BE5">
      <w:pPr>
        <w:widowControl w:val="0"/>
        <w:autoSpaceDE w:val="0"/>
        <w:autoSpaceDN w:val="0"/>
        <w:adjustRightInd w:val="0"/>
        <w:ind w:firstLine="540"/>
        <w:jc w:val="both"/>
        <w:rPr>
          <w:rFonts w:cs="Calibri"/>
          <w:sz w:val="20"/>
          <w:szCs w:val="20"/>
        </w:rPr>
      </w:pPr>
      <w:r w:rsidRPr="009A7C58">
        <w:rPr>
          <w:rFonts w:cs="Calibri"/>
          <w:sz w:val="20"/>
          <w:szCs w:val="20"/>
        </w:rPr>
        <w:t>1. Таблицу показателей плотности застройки земельных участков жилой застройки в зависимости от процента застройки территории и средней (расчетной) этажности рекомендуется применять для укрупнённых расчётов балансов территории кварталов.</w:t>
      </w:r>
    </w:p>
    <w:p w:rsidR="001B1BE5" w:rsidRPr="009A7C58" w:rsidRDefault="001B1BE5" w:rsidP="001B1BE5">
      <w:pPr>
        <w:widowControl w:val="0"/>
        <w:autoSpaceDE w:val="0"/>
        <w:autoSpaceDN w:val="0"/>
        <w:adjustRightInd w:val="0"/>
        <w:ind w:firstLine="540"/>
        <w:jc w:val="both"/>
        <w:rPr>
          <w:rFonts w:cs="Calibri"/>
          <w:sz w:val="20"/>
          <w:szCs w:val="20"/>
        </w:rPr>
      </w:pPr>
      <w:r w:rsidRPr="009A7C58">
        <w:rPr>
          <w:rFonts w:cs="Calibri"/>
          <w:sz w:val="20"/>
          <w:szCs w:val="20"/>
        </w:rPr>
        <w:t xml:space="preserve">2. Средняя (расчетная) этажность жилых зданий рассчитывается без учёта этажности общественных зданий.  </w:t>
      </w:r>
    </w:p>
    <w:p w:rsidR="001B1BE5" w:rsidRPr="009A7C58" w:rsidRDefault="001B1BE5" w:rsidP="001B1BE5">
      <w:pPr>
        <w:widowControl w:val="0"/>
        <w:autoSpaceDE w:val="0"/>
        <w:autoSpaceDN w:val="0"/>
        <w:adjustRightInd w:val="0"/>
        <w:ind w:firstLine="540"/>
        <w:jc w:val="both"/>
        <w:rPr>
          <w:rFonts w:cs="Calibri"/>
          <w:sz w:val="20"/>
          <w:szCs w:val="20"/>
        </w:rPr>
      </w:pPr>
      <w:r w:rsidRPr="009A7C58">
        <w:rPr>
          <w:rFonts w:cs="Calibri"/>
          <w:sz w:val="20"/>
          <w:szCs w:val="20"/>
        </w:rPr>
        <w:t>3. В ячейках таблицы указана средняя (расчетная) этажность жилых зданий, соответствующая максимальным значениям плотности застройки каждой ячейки.</w:t>
      </w:r>
    </w:p>
    <w:p w:rsidR="001B1BE5" w:rsidRPr="009A7C58" w:rsidRDefault="001B1BE5" w:rsidP="001B1BE5">
      <w:pPr>
        <w:widowControl w:val="0"/>
        <w:autoSpaceDE w:val="0"/>
        <w:autoSpaceDN w:val="0"/>
        <w:adjustRightInd w:val="0"/>
        <w:ind w:firstLine="540"/>
        <w:jc w:val="both"/>
        <w:rPr>
          <w:rFonts w:cs="Calibri"/>
          <w:sz w:val="20"/>
          <w:szCs w:val="20"/>
        </w:rPr>
      </w:pPr>
      <w:r w:rsidRPr="009A7C58">
        <w:rPr>
          <w:rFonts w:cs="Calibri"/>
          <w:sz w:val="20"/>
          <w:szCs w:val="20"/>
        </w:rPr>
        <w:t>4. Плотность жилой застройки – суммарная поэтажная площадь наземной части жилого здания со встроенно-пристроенными нежилыми помещениями в габаритах наружных стен, приходящаяся на единицу жилой территории.</w:t>
      </w:r>
    </w:p>
    <w:p w:rsidR="001B1BE5" w:rsidRPr="009A7C58" w:rsidRDefault="001B1BE5" w:rsidP="001B1BE5">
      <w:pPr>
        <w:widowControl w:val="0"/>
        <w:autoSpaceDE w:val="0"/>
        <w:autoSpaceDN w:val="0"/>
        <w:adjustRightInd w:val="0"/>
        <w:ind w:firstLine="540"/>
        <w:jc w:val="both"/>
        <w:rPr>
          <w:rFonts w:cs="Calibri"/>
          <w:sz w:val="20"/>
          <w:szCs w:val="20"/>
        </w:rPr>
      </w:pPr>
      <w:r w:rsidRPr="009A7C58">
        <w:rPr>
          <w:rFonts w:cs="Calibri"/>
          <w:sz w:val="20"/>
          <w:szCs w:val="20"/>
        </w:rPr>
        <w:t>5. Общая площадь жилой застройки - суммарная величина общей площади квартир жилого здания и общей площади встроенно-пристроенных помещений нежилого назначения.</w:t>
      </w:r>
    </w:p>
    <w:p w:rsidR="001B1BE5" w:rsidRPr="009A7C58" w:rsidRDefault="001B1BE5" w:rsidP="001B1BE5">
      <w:pPr>
        <w:widowControl w:val="0"/>
        <w:autoSpaceDE w:val="0"/>
        <w:autoSpaceDN w:val="0"/>
        <w:adjustRightInd w:val="0"/>
        <w:ind w:firstLine="540"/>
        <w:jc w:val="both"/>
        <w:rPr>
          <w:rFonts w:cs="Calibri"/>
          <w:sz w:val="20"/>
          <w:szCs w:val="20"/>
        </w:rPr>
      </w:pPr>
      <w:r w:rsidRPr="009A7C58">
        <w:rPr>
          <w:rFonts w:cs="Calibri"/>
          <w:sz w:val="20"/>
          <w:szCs w:val="20"/>
        </w:rPr>
        <w:t>6. Для укрупненных расчетов переводной коэффициент от общей площади жилой застройки (фонда) к суммарной поэтажной площади жилой застройки в габаритах наружных стен принимать 0,75; при более точных расчетах коэффициент принимать в зависимости от конкретного типа жилой застройки (0,60-0,86).</w:t>
      </w:r>
    </w:p>
    <w:p w:rsidR="001B1BE5" w:rsidRPr="009A7C58" w:rsidRDefault="001B1BE5" w:rsidP="001B1BE5">
      <w:pPr>
        <w:pStyle w:val="ConsPlusNormal"/>
        <w:widowControl/>
        <w:ind w:firstLine="540"/>
        <w:jc w:val="both"/>
        <w:rPr>
          <w:rFonts w:ascii="Times New Roman" w:hAnsi="Times New Roman" w:cs="Times New Roman"/>
        </w:rPr>
      </w:pPr>
      <w:r w:rsidRPr="009A7C58">
        <w:rPr>
          <w:rFonts w:ascii="Times New Roman" w:hAnsi="Times New Roman" w:cs="Times New Roman"/>
        </w:rPr>
        <w:t>7. Коэффициент застройки - отношение площади, занятой под зданиями и сооружениями, к площади земельного участка (квартала).</w:t>
      </w:r>
    </w:p>
    <w:p w:rsidR="001B1BE5" w:rsidRPr="009A7C58" w:rsidRDefault="001B1BE5" w:rsidP="001B1BE5">
      <w:pPr>
        <w:pStyle w:val="ConsPlusNormal"/>
        <w:widowControl/>
        <w:ind w:firstLine="540"/>
        <w:jc w:val="both"/>
        <w:rPr>
          <w:rFonts w:ascii="Times New Roman" w:hAnsi="Times New Roman" w:cs="Times New Roman"/>
        </w:rPr>
      </w:pPr>
      <w:r w:rsidRPr="009A7C58">
        <w:rPr>
          <w:rFonts w:ascii="Times New Roman" w:hAnsi="Times New Roman" w:cs="Times New Roman"/>
        </w:rPr>
        <w:t>8. Максимальный процент застройки в границах земельного участка (квартала) – отношение суммарной площади земельного участка (квартала), которая может быть застроена, к площади земельного участка (квартала).</w:t>
      </w:r>
    </w:p>
    <w:p w:rsidR="001B1BE5" w:rsidRPr="009A7C58" w:rsidRDefault="001B1BE5" w:rsidP="001B1BE5">
      <w:pPr>
        <w:pStyle w:val="a6"/>
        <w:rPr>
          <w:sz w:val="20"/>
          <w:szCs w:val="20"/>
        </w:rPr>
      </w:pPr>
      <w:r w:rsidRPr="009A7C58">
        <w:rPr>
          <w:sz w:val="20"/>
          <w:szCs w:val="20"/>
        </w:rPr>
        <w:t>Максимальную плотность застройки участков территориальных зон жилого назначения следует принимать по Таблице 10 Приложения Г (Обязательное) СП 42.13330.2011 «СНиП 2.07.01.-89* Градостроительство. Планировка и застройка городских и сельских поселений». В Правилах землепользования и застройки нормативные показатели интенсивности использования территории могут быть уточнены, а также могут быть установлены дополнительные показатели, характеризующие предельно допустимый строительный объем зданий и сооружений по отношению к площади участка; число полных этажей, допустимую высоту зданий и сооружений в конкретных зонах и другие ограничения, учитывающие местные градостроительные особенности (облик поселения, историческая среда, ландшафт).</w:t>
      </w:r>
    </w:p>
    <w:p w:rsidR="00FE6279" w:rsidRPr="009A7C58" w:rsidRDefault="00FE6279" w:rsidP="00FE6279">
      <w:pPr>
        <w:pStyle w:val="2"/>
        <w:rPr>
          <w:sz w:val="20"/>
          <w:szCs w:val="20"/>
        </w:rPr>
      </w:pPr>
      <w:r w:rsidRPr="009A7C58">
        <w:rPr>
          <w:sz w:val="20"/>
          <w:szCs w:val="20"/>
        </w:rPr>
        <w:t xml:space="preserve">Нормативы определения потребности в жилых зонах </w:t>
      </w:r>
    </w:p>
    <w:p w:rsidR="00FE6279" w:rsidRPr="009A7C58" w:rsidRDefault="00FE6279" w:rsidP="00FE6279">
      <w:pPr>
        <w:pStyle w:val="a6"/>
        <w:rPr>
          <w:sz w:val="20"/>
          <w:szCs w:val="20"/>
        </w:rPr>
      </w:pPr>
      <w:r w:rsidRPr="009A7C58">
        <w:rPr>
          <w:sz w:val="20"/>
          <w:szCs w:val="20"/>
        </w:rPr>
        <w:t>Для предварительного определения общих размеров жилых зон допускается принимать укрупненные показатели в расчете на 1000 чел.: в городских населённых пунктах - при средней этажности жилой застройки до 3 этажей – 12,5 га для застройки без земельных участков и 20 га - для застройки с участком; от 4 до 8 этажей - 10 га; 9 этажей и выше - 9 га; в сельских населённых пунктах с преимущественно усадебной застройкой – 40 га.</w:t>
      </w:r>
    </w:p>
    <w:p w:rsidR="001B1BE5" w:rsidRPr="009A7C58" w:rsidRDefault="001B1BE5" w:rsidP="001B1BE5">
      <w:pPr>
        <w:pStyle w:val="a6"/>
        <w:rPr>
          <w:sz w:val="20"/>
          <w:szCs w:val="20"/>
        </w:rPr>
      </w:pPr>
      <w:r w:rsidRPr="009A7C58">
        <w:rPr>
          <w:sz w:val="20"/>
          <w:szCs w:val="20"/>
        </w:rPr>
        <w:t>При определении размера территории жилых зон следует исходить из необходимости поэтапной реализации жилищной программы. Объем жилищного фонда и его структура определяются на основе анализа фактических и прогнозных данных о семейном составе населения, уровнях его дохода, существующей и перспективной жилищной обеспеченности исходя из необходимости обеспечения каждой семьи отдельной квартирой или домом. Для государственного и муниципального жилищного фонда – с учетом социальной нормы площади жилья, установленной в соответствии с законодательством Российской Федерации и нормативными правовыми актами субъектов Российской Федерации.</w:t>
      </w:r>
    </w:p>
    <w:p w:rsidR="001B1BE5" w:rsidRPr="009A7C58" w:rsidRDefault="001B1BE5" w:rsidP="001B1BE5">
      <w:pPr>
        <w:pStyle w:val="ConsPlusNormal"/>
        <w:widowControl/>
        <w:spacing w:before="120" w:after="120"/>
        <w:ind w:firstLine="539"/>
        <w:jc w:val="both"/>
        <w:rPr>
          <w:rFonts w:ascii="Times New Roman" w:hAnsi="Times New Roman" w:cs="Times New Roman"/>
        </w:rPr>
      </w:pPr>
      <w:r w:rsidRPr="009A7C58">
        <w:rPr>
          <w:rFonts w:ascii="Times New Roman" w:hAnsi="Times New Roman" w:cs="Times New Roman"/>
        </w:rPr>
        <w:t>Примечание. Укрупненные показатели приведены при средней расчетной жилищной обеспеченности 25 м</w:t>
      </w:r>
      <w:r w:rsidRPr="009A7C58">
        <w:rPr>
          <w:rFonts w:ascii="Times New Roman" w:hAnsi="Times New Roman" w:cs="Times New Roman"/>
          <w:vertAlign w:val="superscript"/>
        </w:rPr>
        <w:t>2</w:t>
      </w:r>
      <w:r w:rsidRPr="009A7C58">
        <w:rPr>
          <w:rFonts w:ascii="Times New Roman" w:hAnsi="Times New Roman" w:cs="Times New Roman"/>
        </w:rPr>
        <w:t>/чел.</w:t>
      </w:r>
    </w:p>
    <w:p w:rsidR="001B1BE5" w:rsidRPr="009A7C58" w:rsidRDefault="001B1BE5" w:rsidP="001B1BE5">
      <w:pPr>
        <w:pStyle w:val="ConsPlusNormal"/>
        <w:widowControl/>
        <w:spacing w:before="120" w:after="120"/>
        <w:ind w:firstLine="539"/>
        <w:jc w:val="both"/>
        <w:rPr>
          <w:rFonts w:ascii="Times New Roman" w:hAnsi="Times New Roman" w:cs="Times New Roman"/>
        </w:rPr>
      </w:pPr>
      <w:r w:rsidRPr="009A7C58">
        <w:rPr>
          <w:rFonts w:ascii="Times New Roman" w:hAnsi="Times New Roman" w:cs="Times New Roman"/>
        </w:rPr>
        <w:t>Нормативы определения потребности в жилых зонах приняты на основе п. 5.3 СП 42.13330.2011 «СНиП 2.07.01.-89* Градостроительство. Планировка и застройка городских и сельских поселений».</w:t>
      </w:r>
    </w:p>
    <w:p w:rsidR="00FE6279" w:rsidRPr="009A7C58" w:rsidRDefault="00FE6279" w:rsidP="00FE6279">
      <w:pPr>
        <w:pStyle w:val="2"/>
        <w:rPr>
          <w:sz w:val="20"/>
          <w:szCs w:val="20"/>
        </w:rPr>
      </w:pPr>
      <w:bookmarkStart w:id="32" w:name="_Toc389132936"/>
      <w:bookmarkStart w:id="33" w:name="_Toc393700404"/>
      <w:r w:rsidRPr="009A7C58">
        <w:rPr>
          <w:sz w:val="20"/>
          <w:szCs w:val="20"/>
        </w:rPr>
        <w:lastRenderedPageBreak/>
        <w:t xml:space="preserve">Нормативы расстояний между зданиями, строениями и сооружениями различных типов при различных планировочных условиях </w:t>
      </w:r>
    </w:p>
    <w:p w:rsidR="00FE6279" w:rsidRPr="009A7C58" w:rsidRDefault="00FE6279" w:rsidP="00FE6279">
      <w:pPr>
        <w:pStyle w:val="a6"/>
        <w:rPr>
          <w:rFonts w:eastAsia="Calibri"/>
          <w:sz w:val="20"/>
          <w:szCs w:val="20"/>
          <w:lang w:eastAsia="en-US"/>
        </w:rPr>
      </w:pPr>
      <w:r w:rsidRPr="009A7C58">
        <w:rPr>
          <w:rFonts w:eastAsia="Calibri"/>
          <w:sz w:val="20"/>
          <w:szCs w:val="20"/>
          <w:lang w:eastAsia="en-US"/>
        </w:rPr>
        <w:t>Расстояния между жилыми зданиями, жилыми и общественными зданиями, а также производственными зданиями следует принимать на основе расчетов инсоляции в соответствии с требованиями, приведенными в разделе 14 СП 42.13330.2011, нормами освещенности, приведенными в СП 52.13330, а также в соответствии с противопожарными требованиями, приведенными в главе 15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Технического регламента о требованиях пожарной безопасности (Федеральный закон от 22 июля 2008 г. N 123-ФЗ), (приложение 1, гл. 1.2);</w:t>
      </w:r>
    </w:p>
    <w:p w:rsidR="00FE6279" w:rsidRPr="009A7C58" w:rsidRDefault="00FE6279" w:rsidP="00FE6279">
      <w:pPr>
        <w:pStyle w:val="a6"/>
        <w:rPr>
          <w:sz w:val="20"/>
          <w:szCs w:val="20"/>
        </w:rPr>
      </w:pPr>
      <w:r w:rsidRPr="009A7C58">
        <w:rPr>
          <w:sz w:val="20"/>
          <w:szCs w:val="20"/>
        </w:rPr>
        <w:t>Между длинными сторонами жилых зданий следует принимать расстояния (бытовые разрывы): для жилых зданий высотой 2 - 3 этажа – не менее 15 м; 4 этажа – не менее 20 м; 5 этажей – не менее 30 м; между длинными сторонами и торцами этих же зданий с окнами из жилых комнат – не менее 12 м. Расстояния между зданиями повышенной этажности (14-27 этажей), расположенными на одной оси, принимаются в соответствии с санитарными нормами и правилами обеспечения непрерывной инсоляции жилых и общественных зданий и территорий жилой застройки, а также в соответствии с противопожарными требованиями и планировочными решениями жилых домов. В условиях реконструкции и в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обеспечении непросматриваемости жилых помещений (комнат и кухонь) из окна в окно.</w:t>
      </w:r>
    </w:p>
    <w:p w:rsidR="00FE6279" w:rsidRPr="009A7C58" w:rsidRDefault="00FE6279" w:rsidP="00FE6279">
      <w:pPr>
        <w:pStyle w:val="a6"/>
        <w:rPr>
          <w:sz w:val="20"/>
          <w:szCs w:val="20"/>
        </w:rPr>
      </w:pPr>
      <w:r w:rsidRPr="009A7C58">
        <w:rPr>
          <w:sz w:val="20"/>
          <w:szCs w:val="20"/>
        </w:rPr>
        <w:t>При реконструкции жилой и общественной застройки с надстройкой этажей, включая мансардные этажи, их размеры и конфигурацию необходимо определять с учетом нормативной продолжительности инсоляции и освещенности.</w:t>
      </w:r>
    </w:p>
    <w:p w:rsidR="00FE6279" w:rsidRPr="009A7C58" w:rsidRDefault="00FE6279" w:rsidP="00FE6279">
      <w:pPr>
        <w:pStyle w:val="a6"/>
        <w:rPr>
          <w:sz w:val="20"/>
          <w:szCs w:val="20"/>
        </w:rPr>
      </w:pPr>
      <w:r w:rsidRPr="009A7C58">
        <w:rPr>
          <w:sz w:val="20"/>
          <w:szCs w:val="20"/>
        </w:rPr>
        <w:t>При реконструкции 5-этажной жилой застройки по условиям инсоляции и освещенности допускается надстройка одного этажа, не считая мансардного, если расстояния между длинными сторонами зданий не менее 30 м (при широтной, меридиональной и диагональной ориентации) и 15 м между длинными сторонами и торцами жилых зданий, расположенных под прямым углом, раскрытым на южную сторону горизонта.</w:t>
      </w:r>
    </w:p>
    <w:p w:rsidR="00FE6279" w:rsidRPr="009A7C58" w:rsidRDefault="00FE6279" w:rsidP="00FE6279">
      <w:pPr>
        <w:pStyle w:val="a6"/>
        <w:rPr>
          <w:sz w:val="20"/>
          <w:szCs w:val="20"/>
        </w:rPr>
      </w:pPr>
      <w:r w:rsidRPr="009A7C58">
        <w:rPr>
          <w:sz w:val="20"/>
          <w:szCs w:val="20"/>
        </w:rPr>
        <w:t>В исторических зонах надстройка мансардных этажей допускается при соблюдении общего стилевого единства исторической среды, сохранении исторически сложившегося визуально-ландшафтного восприятия памятников истории и культуры.</w:t>
      </w:r>
    </w:p>
    <w:p w:rsidR="00FE6279" w:rsidRPr="009A7C58" w:rsidRDefault="00FE6279" w:rsidP="00FE6279">
      <w:pPr>
        <w:pStyle w:val="a6"/>
        <w:rPr>
          <w:sz w:val="20"/>
          <w:szCs w:val="20"/>
        </w:rPr>
      </w:pPr>
      <w:r w:rsidRPr="009A7C58">
        <w:rPr>
          <w:sz w:val="20"/>
          <w:szCs w:val="20"/>
        </w:rPr>
        <w:t>На территориях индивидуальной и садово-дачной застройки расстояния от окон жилых помещений (комнат, кухонь и веранд) до стен дома и хозяйственных построек (сарая, гаража, бани), расположенных на соседних земельных участках, должны быть не менее 6 м. В зонах малоэтажной жилой застройки расстояния до границы соседнего участка по санитарно-бытовым условиям (в метрах) следует принимать не менее: от объекта индивидуального жилищного строительства, усадебного жилого дома и жилого дома блокированной застройки - 3,0 м; от построек для содержания скота и птицы - 4,0 м; от бани, гаража и других построек - 1,0 м; от стволов высокорослых деревьев - 4,0 м; от стволов среднерослых деревьев - 2,0 м; от кустарника - 1,0 м.</w:t>
      </w:r>
    </w:p>
    <w:p w:rsidR="00FE6279" w:rsidRPr="009A7C58" w:rsidRDefault="00FE6279" w:rsidP="00FE6279">
      <w:pPr>
        <w:pStyle w:val="a6"/>
        <w:rPr>
          <w:sz w:val="20"/>
          <w:szCs w:val="20"/>
        </w:rPr>
      </w:pPr>
      <w:r w:rsidRPr="009A7C58">
        <w:rPr>
          <w:sz w:val="20"/>
          <w:szCs w:val="20"/>
        </w:rPr>
        <w:t>Сараи для скота и птицы, размещаемые в пределах жилых зон, должны содержать не более 30 блоков; их следует предусматривать на расстоянии (в метрах) от окон жилых помещений дома, при количестве блоков: до 2 блоков - 15 м; от 3 до 8 блоков - 25 м; от 9 до 30 блоков - 50 м.</w:t>
      </w:r>
    </w:p>
    <w:p w:rsidR="00FE6279" w:rsidRPr="009A7C58" w:rsidRDefault="00FE6279" w:rsidP="00FE6279">
      <w:pPr>
        <w:pStyle w:val="a6"/>
        <w:rPr>
          <w:sz w:val="20"/>
          <w:szCs w:val="20"/>
        </w:rPr>
      </w:pPr>
      <w:r w:rsidRPr="009A7C58">
        <w:rPr>
          <w:sz w:val="20"/>
          <w:szCs w:val="20"/>
        </w:rPr>
        <w:t xml:space="preserve">Примечание. Сарай - общее название крытых неотапливаемых нежилых помещений для хранения различного имущества, содержания скота либо хранения сена. Блок сараев - набор хозяйственных построек, которые в установленном порядке могут возводить застройщики на предоставляемых им в пользование приусадебных земельных участках, определяется в зависимости от типа приусадебного хозяйства. Площадь их следующая, м2: </w:t>
      </w:r>
    </w:p>
    <w:p w:rsidR="00FE6279" w:rsidRPr="009A7C58" w:rsidRDefault="00FE6279" w:rsidP="00FE6279">
      <w:pPr>
        <w:pStyle w:val="a2"/>
        <w:rPr>
          <w:rStyle w:val="ab"/>
          <w:sz w:val="20"/>
          <w:szCs w:val="20"/>
        </w:rPr>
      </w:pPr>
      <w:r w:rsidRPr="009A7C58">
        <w:rPr>
          <w:rStyle w:val="ab"/>
          <w:sz w:val="20"/>
          <w:szCs w:val="20"/>
          <w:lang w:val="ru-RU"/>
        </w:rPr>
        <w:t>п</w:t>
      </w:r>
      <w:r w:rsidRPr="009A7C58">
        <w:rPr>
          <w:rStyle w:val="ab"/>
          <w:sz w:val="20"/>
          <w:szCs w:val="20"/>
        </w:rPr>
        <w:t xml:space="preserve">омещения для содержания скота и птицы: </w:t>
      </w:r>
    </w:p>
    <w:p w:rsidR="00FE6279" w:rsidRPr="009A7C58" w:rsidRDefault="00FE6279" w:rsidP="00FE6279">
      <w:pPr>
        <w:pStyle w:val="a0"/>
        <w:numPr>
          <w:ilvl w:val="0"/>
          <w:numId w:val="0"/>
        </w:numPr>
        <w:ind w:left="1134"/>
        <w:rPr>
          <w:sz w:val="20"/>
          <w:szCs w:val="20"/>
        </w:rPr>
      </w:pPr>
      <w:r w:rsidRPr="009A7C58">
        <w:rPr>
          <w:sz w:val="20"/>
          <w:szCs w:val="20"/>
          <w:lang w:val="ru-RU"/>
        </w:rPr>
        <w:t xml:space="preserve">а) </w:t>
      </w:r>
      <w:r w:rsidRPr="009A7C58">
        <w:rPr>
          <w:sz w:val="20"/>
          <w:szCs w:val="20"/>
        </w:rPr>
        <w:t>с максимальным набором помещений 40,0</w:t>
      </w:r>
      <w:r w:rsidRPr="009A7C58">
        <w:rPr>
          <w:sz w:val="20"/>
          <w:szCs w:val="20"/>
          <w:lang w:val="ru-RU"/>
        </w:rPr>
        <w:t>;</w:t>
      </w:r>
    </w:p>
    <w:p w:rsidR="00FE6279" w:rsidRPr="009A7C58" w:rsidRDefault="00FE6279" w:rsidP="00FE6279">
      <w:pPr>
        <w:pStyle w:val="a0"/>
        <w:numPr>
          <w:ilvl w:val="0"/>
          <w:numId w:val="0"/>
        </w:numPr>
        <w:ind w:left="1134"/>
        <w:rPr>
          <w:sz w:val="20"/>
          <w:szCs w:val="20"/>
        </w:rPr>
      </w:pPr>
      <w:r w:rsidRPr="009A7C58">
        <w:rPr>
          <w:sz w:val="20"/>
          <w:szCs w:val="20"/>
          <w:lang w:val="ru-RU"/>
        </w:rPr>
        <w:t xml:space="preserve">б) </w:t>
      </w:r>
      <w:r w:rsidRPr="009A7C58">
        <w:rPr>
          <w:sz w:val="20"/>
          <w:szCs w:val="20"/>
        </w:rPr>
        <w:t>со средним набором помещений 20,0</w:t>
      </w:r>
      <w:r w:rsidRPr="009A7C58">
        <w:rPr>
          <w:sz w:val="20"/>
          <w:szCs w:val="20"/>
          <w:lang w:val="ru-RU"/>
        </w:rPr>
        <w:t>;</w:t>
      </w:r>
      <w:r w:rsidRPr="009A7C58">
        <w:rPr>
          <w:sz w:val="20"/>
          <w:szCs w:val="20"/>
        </w:rPr>
        <w:t xml:space="preserve"> </w:t>
      </w:r>
    </w:p>
    <w:p w:rsidR="00FE6279" w:rsidRPr="009A7C58" w:rsidRDefault="00FE6279" w:rsidP="00FE6279">
      <w:pPr>
        <w:pStyle w:val="a0"/>
        <w:numPr>
          <w:ilvl w:val="0"/>
          <w:numId w:val="0"/>
        </w:numPr>
        <w:ind w:left="1134"/>
        <w:rPr>
          <w:sz w:val="20"/>
          <w:szCs w:val="20"/>
        </w:rPr>
      </w:pPr>
      <w:r w:rsidRPr="009A7C58">
        <w:rPr>
          <w:sz w:val="20"/>
          <w:szCs w:val="20"/>
          <w:lang w:val="ru-RU"/>
        </w:rPr>
        <w:t xml:space="preserve">в) </w:t>
      </w:r>
      <w:r w:rsidRPr="009A7C58">
        <w:rPr>
          <w:sz w:val="20"/>
          <w:szCs w:val="20"/>
        </w:rPr>
        <w:t>с минимальным набором помещений 10,0</w:t>
      </w:r>
      <w:r w:rsidRPr="009A7C58">
        <w:rPr>
          <w:sz w:val="20"/>
          <w:szCs w:val="20"/>
          <w:lang w:val="ru-RU"/>
        </w:rPr>
        <w:t>;</w:t>
      </w:r>
      <w:r w:rsidRPr="009A7C58">
        <w:rPr>
          <w:sz w:val="20"/>
          <w:szCs w:val="20"/>
        </w:rPr>
        <w:t xml:space="preserve"> </w:t>
      </w:r>
    </w:p>
    <w:p w:rsidR="00FE6279" w:rsidRPr="009A7C58" w:rsidRDefault="00FE6279" w:rsidP="00FE6279">
      <w:pPr>
        <w:pStyle w:val="a2"/>
        <w:rPr>
          <w:rStyle w:val="ab"/>
          <w:sz w:val="20"/>
          <w:szCs w:val="20"/>
          <w:lang w:val="ru-RU"/>
        </w:rPr>
      </w:pPr>
      <w:r w:rsidRPr="009A7C58">
        <w:rPr>
          <w:rStyle w:val="ab"/>
          <w:sz w:val="20"/>
          <w:szCs w:val="20"/>
          <w:lang w:val="ru-RU"/>
        </w:rPr>
        <w:t xml:space="preserve">помещение для хранения грубых кормов (площадь чердака над помещением для содержания скота) 40,0; </w:t>
      </w:r>
    </w:p>
    <w:p w:rsidR="00FE6279" w:rsidRPr="009A7C58" w:rsidRDefault="00FE6279" w:rsidP="00FE6279">
      <w:pPr>
        <w:pStyle w:val="a2"/>
        <w:rPr>
          <w:rStyle w:val="ab"/>
          <w:sz w:val="20"/>
          <w:szCs w:val="20"/>
          <w:lang w:val="ru-RU"/>
        </w:rPr>
      </w:pPr>
      <w:r w:rsidRPr="009A7C58">
        <w:rPr>
          <w:rStyle w:val="ab"/>
          <w:sz w:val="20"/>
          <w:szCs w:val="20"/>
          <w:lang w:val="ru-RU"/>
        </w:rPr>
        <w:t xml:space="preserve">хозяйственное помещение для приготовления кормов 20,0; </w:t>
      </w:r>
    </w:p>
    <w:p w:rsidR="00FE6279" w:rsidRPr="009A7C58" w:rsidRDefault="00FE6279" w:rsidP="00FE6279">
      <w:pPr>
        <w:pStyle w:val="a2"/>
        <w:rPr>
          <w:rStyle w:val="ab"/>
          <w:sz w:val="20"/>
          <w:szCs w:val="20"/>
          <w:lang w:val="ru-RU"/>
        </w:rPr>
      </w:pPr>
      <w:r w:rsidRPr="009A7C58">
        <w:rPr>
          <w:rStyle w:val="ab"/>
          <w:sz w:val="20"/>
          <w:szCs w:val="20"/>
          <w:lang w:val="ru-RU"/>
        </w:rPr>
        <w:t>сарай для сохранения хозяйственного инвентаря и твердого топлива 15,0;</w:t>
      </w:r>
    </w:p>
    <w:p w:rsidR="00FE6279" w:rsidRPr="009A7C58" w:rsidRDefault="00FE6279" w:rsidP="00FE6279">
      <w:pPr>
        <w:pStyle w:val="a2"/>
        <w:rPr>
          <w:rStyle w:val="ab"/>
          <w:sz w:val="20"/>
          <w:szCs w:val="20"/>
          <w:lang w:val="ru-RU"/>
        </w:rPr>
      </w:pPr>
      <w:r w:rsidRPr="009A7C58">
        <w:rPr>
          <w:rStyle w:val="ab"/>
          <w:sz w:val="20"/>
          <w:szCs w:val="20"/>
          <w:lang w:val="ru-RU"/>
        </w:rPr>
        <w:t>хозяйственный навес 15,0; г</w:t>
      </w:r>
    </w:p>
    <w:p w:rsidR="00FE6279" w:rsidRPr="009A7C58" w:rsidRDefault="00FE6279" w:rsidP="00FE6279">
      <w:pPr>
        <w:pStyle w:val="a2"/>
        <w:rPr>
          <w:rStyle w:val="ab"/>
          <w:sz w:val="20"/>
          <w:szCs w:val="20"/>
          <w:lang w:val="ru-RU"/>
        </w:rPr>
      </w:pPr>
      <w:r w:rsidRPr="009A7C58">
        <w:rPr>
          <w:rStyle w:val="ab"/>
          <w:sz w:val="20"/>
          <w:szCs w:val="20"/>
          <w:lang w:val="ru-RU"/>
        </w:rPr>
        <w:t xml:space="preserve">гараж для личной автомашины 18,0; </w:t>
      </w:r>
    </w:p>
    <w:p w:rsidR="00FE6279" w:rsidRPr="009A7C58" w:rsidRDefault="00FE6279" w:rsidP="00FE6279">
      <w:pPr>
        <w:pStyle w:val="a2"/>
        <w:rPr>
          <w:rStyle w:val="ab"/>
          <w:sz w:val="20"/>
          <w:szCs w:val="20"/>
          <w:lang w:val="ru-RU"/>
        </w:rPr>
      </w:pPr>
      <w:r w:rsidRPr="009A7C58">
        <w:rPr>
          <w:rStyle w:val="ab"/>
          <w:sz w:val="20"/>
          <w:szCs w:val="20"/>
          <w:lang w:val="ru-RU"/>
        </w:rPr>
        <w:t>летняя кухня 10,0;</w:t>
      </w:r>
    </w:p>
    <w:p w:rsidR="00FE6279" w:rsidRPr="009A7C58" w:rsidRDefault="00FE6279" w:rsidP="00FE6279">
      <w:pPr>
        <w:pStyle w:val="a2"/>
        <w:rPr>
          <w:rStyle w:val="ab"/>
          <w:sz w:val="20"/>
          <w:szCs w:val="20"/>
          <w:lang w:val="ru-RU"/>
        </w:rPr>
      </w:pPr>
      <w:r w:rsidRPr="009A7C58">
        <w:rPr>
          <w:rStyle w:val="ab"/>
          <w:sz w:val="20"/>
          <w:szCs w:val="20"/>
          <w:lang w:val="ru-RU"/>
        </w:rPr>
        <w:t xml:space="preserve">погреб 8,0; </w:t>
      </w:r>
    </w:p>
    <w:p w:rsidR="00FE6279" w:rsidRPr="009A7C58" w:rsidRDefault="00FE6279" w:rsidP="00FE6279">
      <w:pPr>
        <w:pStyle w:val="a2"/>
        <w:rPr>
          <w:rStyle w:val="ab"/>
          <w:sz w:val="20"/>
          <w:szCs w:val="20"/>
          <w:lang w:val="ru-RU"/>
        </w:rPr>
      </w:pPr>
      <w:r w:rsidRPr="009A7C58">
        <w:rPr>
          <w:rStyle w:val="ab"/>
          <w:sz w:val="20"/>
          <w:szCs w:val="20"/>
          <w:lang w:val="ru-RU"/>
        </w:rPr>
        <w:t xml:space="preserve">баня 12,0; </w:t>
      </w:r>
    </w:p>
    <w:p w:rsidR="00FE6279" w:rsidRPr="009A7C58" w:rsidRDefault="00FE6279" w:rsidP="00FE6279">
      <w:pPr>
        <w:pStyle w:val="a2"/>
        <w:rPr>
          <w:rStyle w:val="ab"/>
          <w:sz w:val="20"/>
          <w:szCs w:val="20"/>
          <w:lang w:val="ru-RU"/>
        </w:rPr>
      </w:pPr>
      <w:r w:rsidRPr="009A7C58">
        <w:rPr>
          <w:rStyle w:val="ab"/>
          <w:sz w:val="20"/>
          <w:szCs w:val="20"/>
          <w:lang w:val="ru-RU"/>
        </w:rPr>
        <w:t xml:space="preserve">летний душ 4,0; </w:t>
      </w:r>
    </w:p>
    <w:p w:rsidR="00FE6279" w:rsidRPr="009A7C58" w:rsidRDefault="00FE6279" w:rsidP="00FE6279">
      <w:pPr>
        <w:pStyle w:val="a2"/>
        <w:rPr>
          <w:rStyle w:val="ab"/>
          <w:sz w:val="20"/>
          <w:szCs w:val="20"/>
          <w:lang w:val="ru-RU"/>
        </w:rPr>
      </w:pPr>
      <w:r w:rsidRPr="009A7C58">
        <w:rPr>
          <w:rStyle w:val="ab"/>
          <w:sz w:val="20"/>
          <w:szCs w:val="20"/>
          <w:lang w:val="ru-RU"/>
        </w:rPr>
        <w:t xml:space="preserve">уборная с мусоросборником 3,0; </w:t>
      </w:r>
    </w:p>
    <w:p w:rsidR="00FE6279" w:rsidRPr="009A7C58" w:rsidRDefault="00FE6279" w:rsidP="00FE6279">
      <w:pPr>
        <w:pStyle w:val="a2"/>
        <w:rPr>
          <w:rStyle w:val="ab"/>
          <w:sz w:val="20"/>
          <w:szCs w:val="20"/>
          <w:lang w:val="ru-RU"/>
        </w:rPr>
      </w:pPr>
      <w:r w:rsidRPr="009A7C58">
        <w:rPr>
          <w:rStyle w:val="ab"/>
          <w:sz w:val="20"/>
          <w:szCs w:val="20"/>
          <w:lang w:val="ru-RU"/>
        </w:rPr>
        <w:t xml:space="preserve">теплица 20,0. </w:t>
      </w:r>
    </w:p>
    <w:p w:rsidR="00FE6279" w:rsidRPr="009A7C58" w:rsidRDefault="00FE6279" w:rsidP="00FE6279">
      <w:pPr>
        <w:pStyle w:val="a6"/>
        <w:rPr>
          <w:sz w:val="20"/>
          <w:szCs w:val="20"/>
        </w:rPr>
      </w:pPr>
      <w:r w:rsidRPr="009A7C58">
        <w:rPr>
          <w:sz w:val="20"/>
          <w:szCs w:val="20"/>
        </w:rPr>
        <w:t>Площадь застройки сблокированных хозяйственных построек для содержания скота и птицы в зонах застройки объектами индивидуального жилищного строительства и усадебными жилыми домами следует принимать не более 800 квадратных метров.</w:t>
      </w:r>
    </w:p>
    <w:p w:rsidR="00FE6279" w:rsidRPr="009A7C58" w:rsidRDefault="00FE6279" w:rsidP="00FE6279">
      <w:pPr>
        <w:pStyle w:val="a6"/>
        <w:rPr>
          <w:sz w:val="20"/>
          <w:szCs w:val="20"/>
        </w:rPr>
      </w:pPr>
      <w:r w:rsidRPr="009A7C58">
        <w:rPr>
          <w:sz w:val="20"/>
          <w:szCs w:val="20"/>
        </w:rPr>
        <w:lastRenderedPageBreak/>
        <w:t xml:space="preserve">Допускается блокировка хозяйственных построек на смежных приусадебных земельных участках по взаимному согласию домовладельцев с учетом </w:t>
      </w:r>
      <w:hyperlink r:id="rId9" w:history="1">
        <w:r w:rsidRPr="009A7C58">
          <w:rPr>
            <w:sz w:val="20"/>
            <w:szCs w:val="20"/>
          </w:rPr>
          <w:t>требований</w:t>
        </w:r>
      </w:hyperlink>
      <w:r w:rsidRPr="009A7C58">
        <w:rPr>
          <w:sz w:val="20"/>
          <w:szCs w:val="20"/>
        </w:rPr>
        <w:t>, приведенных ниже.</w:t>
      </w:r>
    </w:p>
    <w:p w:rsidR="00FE6279" w:rsidRPr="009A7C58" w:rsidRDefault="00FE6279" w:rsidP="00FE6279">
      <w:pPr>
        <w:pStyle w:val="af0"/>
        <w:jc w:val="right"/>
        <w:rPr>
          <w:sz w:val="20"/>
        </w:rPr>
      </w:pPr>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9</w:t>
      </w:r>
      <w:r w:rsidR="00E73484" w:rsidRPr="009A7C58">
        <w:rPr>
          <w:noProof/>
          <w:sz w:val="20"/>
        </w:rPr>
        <w:fldChar w:fldCharType="end"/>
      </w:r>
    </w:p>
    <w:tbl>
      <w:tblPr>
        <w:tblW w:w="9639" w:type="dxa"/>
        <w:jc w:val="center"/>
        <w:tblInd w:w="70" w:type="dxa"/>
        <w:tblLayout w:type="fixed"/>
        <w:tblCellMar>
          <w:left w:w="70" w:type="dxa"/>
          <w:right w:w="70" w:type="dxa"/>
        </w:tblCellMar>
        <w:tblLook w:val="0000" w:firstRow="0" w:lastRow="0" w:firstColumn="0" w:lastColumn="0" w:noHBand="0" w:noVBand="0"/>
      </w:tblPr>
      <w:tblGrid>
        <w:gridCol w:w="3105"/>
        <w:gridCol w:w="2295"/>
        <w:gridCol w:w="2295"/>
        <w:gridCol w:w="1944"/>
      </w:tblGrid>
      <w:tr w:rsidR="00FE6279" w:rsidRPr="009A7C58" w:rsidTr="0071699B">
        <w:trPr>
          <w:cantSplit/>
          <w:trHeight w:val="240"/>
          <w:jc w:val="center"/>
        </w:trPr>
        <w:tc>
          <w:tcPr>
            <w:tcW w:w="3105" w:type="dxa"/>
            <w:vMerge w:val="restart"/>
            <w:tcBorders>
              <w:top w:val="single" w:sz="6" w:space="0" w:color="auto"/>
              <w:left w:val="single" w:sz="6" w:space="0" w:color="auto"/>
              <w:bottom w:val="nil"/>
              <w:right w:val="single" w:sz="6" w:space="0" w:color="auto"/>
            </w:tcBorders>
          </w:tcPr>
          <w:p w:rsidR="00FE6279" w:rsidRPr="009A7C58" w:rsidRDefault="00FE6279" w:rsidP="0071699B">
            <w:pPr>
              <w:autoSpaceDE w:val="0"/>
              <w:autoSpaceDN w:val="0"/>
              <w:adjustRightInd w:val="0"/>
              <w:ind w:firstLine="72"/>
              <w:jc w:val="center"/>
              <w:rPr>
                <w:b/>
                <w:sz w:val="20"/>
                <w:szCs w:val="20"/>
              </w:rPr>
            </w:pPr>
            <w:r w:rsidRPr="009A7C58">
              <w:rPr>
                <w:b/>
                <w:sz w:val="20"/>
                <w:szCs w:val="20"/>
              </w:rPr>
              <w:t xml:space="preserve">Степень огнестойкости </w:t>
            </w:r>
            <w:r w:rsidRPr="009A7C58">
              <w:rPr>
                <w:b/>
                <w:sz w:val="20"/>
                <w:szCs w:val="20"/>
              </w:rPr>
              <w:br/>
              <w:t>здания</w:t>
            </w:r>
          </w:p>
        </w:tc>
        <w:tc>
          <w:tcPr>
            <w:tcW w:w="6534" w:type="dxa"/>
            <w:gridSpan w:val="3"/>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jc w:val="center"/>
              <w:rPr>
                <w:b/>
                <w:sz w:val="20"/>
                <w:szCs w:val="20"/>
              </w:rPr>
            </w:pPr>
            <w:r w:rsidRPr="009A7C58">
              <w:rPr>
                <w:b/>
                <w:sz w:val="20"/>
                <w:szCs w:val="20"/>
              </w:rPr>
              <w:t>Расстояние, м, при степени огнестойкости зданий</w:t>
            </w:r>
          </w:p>
        </w:tc>
      </w:tr>
      <w:tr w:rsidR="00FE6279" w:rsidRPr="009A7C58" w:rsidTr="0071699B">
        <w:trPr>
          <w:cantSplit/>
          <w:trHeight w:val="360"/>
          <w:jc w:val="center"/>
        </w:trPr>
        <w:tc>
          <w:tcPr>
            <w:tcW w:w="3105" w:type="dxa"/>
            <w:vMerge/>
            <w:tcBorders>
              <w:top w:val="nil"/>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jc w:val="center"/>
              <w:rPr>
                <w:b/>
                <w:sz w:val="20"/>
                <w:szCs w:val="20"/>
              </w:rPr>
            </w:pPr>
          </w:p>
        </w:tc>
        <w:tc>
          <w:tcPr>
            <w:tcW w:w="2295"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jc w:val="center"/>
              <w:rPr>
                <w:b/>
                <w:sz w:val="20"/>
                <w:szCs w:val="20"/>
              </w:rPr>
            </w:pPr>
            <w:r w:rsidRPr="009A7C58">
              <w:rPr>
                <w:b/>
                <w:sz w:val="20"/>
                <w:szCs w:val="20"/>
              </w:rPr>
              <w:t>I, II</w:t>
            </w:r>
          </w:p>
        </w:tc>
        <w:tc>
          <w:tcPr>
            <w:tcW w:w="2295"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jc w:val="center"/>
              <w:rPr>
                <w:b/>
                <w:sz w:val="20"/>
                <w:szCs w:val="20"/>
              </w:rPr>
            </w:pPr>
            <w:r w:rsidRPr="009A7C58">
              <w:rPr>
                <w:b/>
                <w:sz w:val="20"/>
                <w:szCs w:val="20"/>
              </w:rPr>
              <w:t>III</w:t>
            </w:r>
          </w:p>
        </w:tc>
        <w:tc>
          <w:tcPr>
            <w:tcW w:w="1944"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jc w:val="center"/>
              <w:rPr>
                <w:b/>
                <w:sz w:val="20"/>
                <w:szCs w:val="20"/>
              </w:rPr>
            </w:pPr>
            <w:r w:rsidRPr="009A7C58">
              <w:rPr>
                <w:b/>
                <w:sz w:val="20"/>
                <w:szCs w:val="20"/>
              </w:rPr>
              <w:t xml:space="preserve">IIIа, IIIб,   </w:t>
            </w:r>
            <w:r w:rsidRPr="009A7C58">
              <w:rPr>
                <w:b/>
                <w:sz w:val="20"/>
                <w:szCs w:val="20"/>
              </w:rPr>
              <w:br/>
              <w:t>IVа, V</w:t>
            </w:r>
          </w:p>
        </w:tc>
      </w:tr>
      <w:tr w:rsidR="00FE6279" w:rsidRPr="009A7C58" w:rsidTr="0071699B">
        <w:trPr>
          <w:cantSplit/>
          <w:trHeight w:val="240"/>
          <w:jc w:val="center"/>
        </w:trPr>
        <w:tc>
          <w:tcPr>
            <w:tcW w:w="3105"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rPr>
                <w:sz w:val="20"/>
                <w:szCs w:val="20"/>
              </w:rPr>
            </w:pPr>
            <w:r w:rsidRPr="009A7C58">
              <w:rPr>
                <w:sz w:val="20"/>
                <w:szCs w:val="20"/>
              </w:rPr>
              <w:t xml:space="preserve">I, II                 </w:t>
            </w:r>
          </w:p>
        </w:tc>
        <w:tc>
          <w:tcPr>
            <w:tcW w:w="2295"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rPr>
                <w:sz w:val="20"/>
                <w:szCs w:val="20"/>
              </w:rPr>
            </w:pPr>
            <w:r w:rsidRPr="009A7C58">
              <w:rPr>
                <w:sz w:val="20"/>
                <w:szCs w:val="20"/>
              </w:rPr>
              <w:t xml:space="preserve">6        </w:t>
            </w:r>
          </w:p>
        </w:tc>
        <w:tc>
          <w:tcPr>
            <w:tcW w:w="2295"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rPr>
                <w:sz w:val="20"/>
                <w:szCs w:val="20"/>
              </w:rPr>
            </w:pPr>
            <w:r w:rsidRPr="009A7C58">
              <w:rPr>
                <w:sz w:val="20"/>
                <w:szCs w:val="20"/>
              </w:rPr>
              <w:t xml:space="preserve">8        </w:t>
            </w:r>
          </w:p>
        </w:tc>
        <w:tc>
          <w:tcPr>
            <w:tcW w:w="1944"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rPr>
                <w:sz w:val="20"/>
                <w:szCs w:val="20"/>
              </w:rPr>
            </w:pPr>
            <w:r w:rsidRPr="009A7C58">
              <w:rPr>
                <w:sz w:val="20"/>
                <w:szCs w:val="20"/>
              </w:rPr>
              <w:t xml:space="preserve">10       </w:t>
            </w:r>
          </w:p>
        </w:tc>
      </w:tr>
      <w:tr w:rsidR="00FE6279" w:rsidRPr="009A7C58" w:rsidTr="0071699B">
        <w:trPr>
          <w:cantSplit/>
          <w:trHeight w:val="240"/>
          <w:jc w:val="center"/>
        </w:trPr>
        <w:tc>
          <w:tcPr>
            <w:tcW w:w="3105"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rPr>
                <w:sz w:val="20"/>
                <w:szCs w:val="20"/>
              </w:rPr>
            </w:pPr>
            <w:r w:rsidRPr="009A7C58">
              <w:rPr>
                <w:sz w:val="20"/>
                <w:szCs w:val="20"/>
              </w:rPr>
              <w:t xml:space="preserve">III                   </w:t>
            </w:r>
          </w:p>
        </w:tc>
        <w:tc>
          <w:tcPr>
            <w:tcW w:w="2295"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rPr>
                <w:sz w:val="20"/>
                <w:szCs w:val="20"/>
              </w:rPr>
            </w:pPr>
            <w:r w:rsidRPr="009A7C58">
              <w:rPr>
                <w:sz w:val="20"/>
                <w:szCs w:val="20"/>
              </w:rPr>
              <w:t xml:space="preserve">8        </w:t>
            </w:r>
          </w:p>
        </w:tc>
        <w:tc>
          <w:tcPr>
            <w:tcW w:w="2295"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rPr>
                <w:sz w:val="20"/>
                <w:szCs w:val="20"/>
              </w:rPr>
            </w:pPr>
            <w:r w:rsidRPr="009A7C58">
              <w:rPr>
                <w:sz w:val="20"/>
                <w:szCs w:val="20"/>
              </w:rPr>
              <w:t xml:space="preserve">8        </w:t>
            </w:r>
          </w:p>
        </w:tc>
        <w:tc>
          <w:tcPr>
            <w:tcW w:w="1944"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rPr>
                <w:sz w:val="20"/>
                <w:szCs w:val="20"/>
              </w:rPr>
            </w:pPr>
            <w:r w:rsidRPr="009A7C58">
              <w:rPr>
                <w:sz w:val="20"/>
                <w:szCs w:val="20"/>
              </w:rPr>
              <w:t xml:space="preserve">10       </w:t>
            </w:r>
          </w:p>
        </w:tc>
      </w:tr>
      <w:tr w:rsidR="00FE6279" w:rsidRPr="009A7C58" w:rsidTr="0071699B">
        <w:trPr>
          <w:cantSplit/>
          <w:trHeight w:val="240"/>
          <w:jc w:val="center"/>
        </w:trPr>
        <w:tc>
          <w:tcPr>
            <w:tcW w:w="3105"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rPr>
                <w:sz w:val="20"/>
                <w:szCs w:val="20"/>
              </w:rPr>
            </w:pPr>
            <w:r w:rsidRPr="009A7C58">
              <w:rPr>
                <w:sz w:val="20"/>
                <w:szCs w:val="20"/>
              </w:rPr>
              <w:t xml:space="preserve">IIIа, IIIб, IVа, V    </w:t>
            </w:r>
          </w:p>
        </w:tc>
        <w:tc>
          <w:tcPr>
            <w:tcW w:w="2295"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rPr>
                <w:sz w:val="20"/>
                <w:szCs w:val="20"/>
              </w:rPr>
            </w:pPr>
            <w:r w:rsidRPr="009A7C58">
              <w:rPr>
                <w:sz w:val="20"/>
                <w:szCs w:val="20"/>
              </w:rPr>
              <w:t xml:space="preserve">10       </w:t>
            </w:r>
          </w:p>
        </w:tc>
        <w:tc>
          <w:tcPr>
            <w:tcW w:w="2295"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rPr>
                <w:sz w:val="20"/>
                <w:szCs w:val="20"/>
              </w:rPr>
            </w:pPr>
            <w:r w:rsidRPr="009A7C58">
              <w:rPr>
                <w:sz w:val="20"/>
                <w:szCs w:val="20"/>
              </w:rPr>
              <w:t xml:space="preserve">10       </w:t>
            </w:r>
          </w:p>
        </w:tc>
        <w:tc>
          <w:tcPr>
            <w:tcW w:w="1944"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rPr>
                <w:sz w:val="20"/>
                <w:szCs w:val="20"/>
              </w:rPr>
            </w:pPr>
            <w:r w:rsidRPr="009A7C58">
              <w:rPr>
                <w:sz w:val="20"/>
                <w:szCs w:val="20"/>
              </w:rPr>
              <w:t xml:space="preserve">15       </w:t>
            </w:r>
          </w:p>
        </w:tc>
      </w:tr>
    </w:tbl>
    <w:p w:rsidR="00FE6279" w:rsidRPr="009A7C58" w:rsidRDefault="00FE6279" w:rsidP="00FE6279">
      <w:pPr>
        <w:ind w:firstLine="709"/>
        <w:jc w:val="both"/>
        <w:rPr>
          <w:sz w:val="20"/>
          <w:szCs w:val="20"/>
        </w:rPr>
      </w:pPr>
    </w:p>
    <w:p w:rsidR="00FE6279" w:rsidRPr="009A7C58" w:rsidRDefault="00FE6279" w:rsidP="00FE6279">
      <w:pPr>
        <w:pStyle w:val="a6"/>
        <w:rPr>
          <w:sz w:val="20"/>
          <w:szCs w:val="20"/>
        </w:rPr>
      </w:pPr>
      <w:r w:rsidRPr="009A7C58">
        <w:rPr>
          <w:sz w:val="20"/>
          <w:szCs w:val="20"/>
        </w:rPr>
        <w:t xml:space="preserve">Расстояния от помещений (сооружений) для содержания и разведения животных до объектов жилой застройки следует принимать в соответствии со значениями, приведенными ниже. </w:t>
      </w:r>
    </w:p>
    <w:p w:rsidR="00FE6279" w:rsidRPr="009A7C58" w:rsidRDefault="00FE6279" w:rsidP="00FE6279">
      <w:pPr>
        <w:pStyle w:val="af0"/>
        <w:jc w:val="right"/>
        <w:rPr>
          <w:sz w:val="20"/>
        </w:rPr>
      </w:pPr>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10</w:t>
      </w:r>
      <w:r w:rsidR="00E73484" w:rsidRPr="009A7C58">
        <w:rPr>
          <w:noProof/>
          <w:sz w:val="20"/>
        </w:rPr>
        <w:fldChar w:fldCharType="end"/>
      </w:r>
    </w:p>
    <w:tbl>
      <w:tblPr>
        <w:tblW w:w="9498" w:type="dxa"/>
        <w:jc w:val="center"/>
        <w:tblInd w:w="70" w:type="dxa"/>
        <w:tblLayout w:type="fixed"/>
        <w:tblCellMar>
          <w:left w:w="70" w:type="dxa"/>
          <w:right w:w="70" w:type="dxa"/>
        </w:tblCellMar>
        <w:tblLook w:val="0000" w:firstRow="0" w:lastRow="0" w:firstColumn="0" w:lastColumn="0" w:noHBand="0" w:noVBand="0"/>
      </w:tblPr>
      <w:tblGrid>
        <w:gridCol w:w="3510"/>
        <w:gridCol w:w="945"/>
        <w:gridCol w:w="932"/>
        <w:gridCol w:w="850"/>
        <w:gridCol w:w="851"/>
        <w:gridCol w:w="850"/>
        <w:gridCol w:w="709"/>
        <w:gridCol w:w="851"/>
      </w:tblGrid>
      <w:tr w:rsidR="00FE6279" w:rsidRPr="009A7C58" w:rsidTr="0071699B">
        <w:trPr>
          <w:cantSplit/>
          <w:trHeight w:val="600"/>
          <w:jc w:val="center"/>
        </w:trPr>
        <w:tc>
          <w:tcPr>
            <w:tcW w:w="3510"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jc w:val="center"/>
              <w:rPr>
                <w:b/>
                <w:sz w:val="20"/>
                <w:szCs w:val="20"/>
              </w:rPr>
            </w:pPr>
            <w:r w:rsidRPr="009A7C58">
              <w:rPr>
                <w:b/>
                <w:sz w:val="20"/>
                <w:szCs w:val="20"/>
              </w:rPr>
              <w:t>Минимальное расстояние от</w:t>
            </w:r>
            <w:r w:rsidRPr="009A7C58">
              <w:rPr>
                <w:b/>
                <w:sz w:val="20"/>
                <w:szCs w:val="20"/>
              </w:rPr>
              <w:br/>
              <w:t>помещений (сооружений) до</w:t>
            </w:r>
            <w:r w:rsidRPr="009A7C58">
              <w:rPr>
                <w:b/>
                <w:sz w:val="20"/>
                <w:szCs w:val="20"/>
              </w:rPr>
              <w:br/>
              <w:t>объектов жилой застройки,</w:t>
            </w:r>
            <w:r w:rsidRPr="009A7C58">
              <w:rPr>
                <w:b/>
                <w:sz w:val="20"/>
                <w:szCs w:val="20"/>
              </w:rPr>
              <w:br/>
              <w:t>метров</w:t>
            </w:r>
          </w:p>
        </w:tc>
        <w:tc>
          <w:tcPr>
            <w:tcW w:w="945"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jc w:val="center"/>
              <w:rPr>
                <w:b/>
                <w:sz w:val="20"/>
                <w:szCs w:val="20"/>
              </w:rPr>
            </w:pPr>
            <w:r w:rsidRPr="009A7C58">
              <w:rPr>
                <w:b/>
                <w:sz w:val="20"/>
                <w:szCs w:val="20"/>
              </w:rPr>
              <w:t>свиньи</w:t>
            </w:r>
          </w:p>
        </w:tc>
        <w:tc>
          <w:tcPr>
            <w:tcW w:w="932"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jc w:val="center"/>
              <w:rPr>
                <w:b/>
                <w:sz w:val="20"/>
                <w:szCs w:val="20"/>
              </w:rPr>
            </w:pPr>
            <w:r w:rsidRPr="009A7C58">
              <w:rPr>
                <w:b/>
                <w:sz w:val="20"/>
                <w:szCs w:val="20"/>
              </w:rPr>
              <w:t>коровы,</w:t>
            </w:r>
            <w:r w:rsidRPr="009A7C58">
              <w:rPr>
                <w:b/>
                <w:sz w:val="20"/>
                <w:szCs w:val="20"/>
              </w:rPr>
              <w:br/>
              <w:t>бычки</w:t>
            </w:r>
          </w:p>
        </w:tc>
        <w:tc>
          <w:tcPr>
            <w:tcW w:w="850"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jc w:val="center"/>
              <w:rPr>
                <w:b/>
                <w:sz w:val="20"/>
                <w:szCs w:val="20"/>
              </w:rPr>
            </w:pPr>
            <w:r w:rsidRPr="009A7C58">
              <w:rPr>
                <w:b/>
                <w:sz w:val="20"/>
                <w:szCs w:val="20"/>
              </w:rPr>
              <w:t>овцы,</w:t>
            </w:r>
            <w:r w:rsidRPr="009A7C58">
              <w:rPr>
                <w:b/>
                <w:sz w:val="20"/>
                <w:szCs w:val="20"/>
              </w:rPr>
              <w:br/>
              <w:t>козы</w:t>
            </w:r>
          </w:p>
        </w:tc>
        <w:tc>
          <w:tcPr>
            <w:tcW w:w="851"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jc w:val="center"/>
              <w:rPr>
                <w:b/>
                <w:sz w:val="20"/>
                <w:szCs w:val="20"/>
              </w:rPr>
            </w:pPr>
            <w:r w:rsidRPr="009A7C58">
              <w:rPr>
                <w:b/>
                <w:sz w:val="20"/>
                <w:szCs w:val="20"/>
              </w:rPr>
              <w:t xml:space="preserve">кро- </w:t>
            </w:r>
            <w:r w:rsidRPr="009A7C58">
              <w:rPr>
                <w:b/>
                <w:sz w:val="20"/>
                <w:szCs w:val="20"/>
              </w:rPr>
              <w:br/>
              <w:t>лики-</w:t>
            </w:r>
            <w:r w:rsidRPr="009A7C58">
              <w:rPr>
                <w:b/>
                <w:sz w:val="20"/>
                <w:szCs w:val="20"/>
              </w:rPr>
              <w:br/>
              <w:t>матки</w:t>
            </w:r>
          </w:p>
        </w:tc>
        <w:tc>
          <w:tcPr>
            <w:tcW w:w="850"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jc w:val="center"/>
              <w:rPr>
                <w:b/>
                <w:sz w:val="20"/>
                <w:szCs w:val="20"/>
              </w:rPr>
            </w:pPr>
            <w:r w:rsidRPr="009A7C58">
              <w:rPr>
                <w:b/>
                <w:sz w:val="20"/>
                <w:szCs w:val="20"/>
              </w:rPr>
              <w:t>птица</w:t>
            </w:r>
          </w:p>
        </w:tc>
        <w:tc>
          <w:tcPr>
            <w:tcW w:w="709"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jc w:val="center"/>
              <w:rPr>
                <w:b/>
                <w:sz w:val="20"/>
                <w:szCs w:val="20"/>
              </w:rPr>
            </w:pPr>
            <w:r w:rsidRPr="009A7C58">
              <w:rPr>
                <w:b/>
                <w:sz w:val="20"/>
                <w:szCs w:val="20"/>
              </w:rPr>
              <w:t>лошади</w:t>
            </w:r>
          </w:p>
        </w:tc>
        <w:tc>
          <w:tcPr>
            <w:tcW w:w="851"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jc w:val="center"/>
              <w:rPr>
                <w:b/>
                <w:sz w:val="20"/>
                <w:szCs w:val="20"/>
              </w:rPr>
            </w:pPr>
            <w:r w:rsidRPr="009A7C58">
              <w:rPr>
                <w:b/>
                <w:sz w:val="20"/>
                <w:szCs w:val="20"/>
              </w:rPr>
              <w:t>нутрии,</w:t>
            </w:r>
            <w:r w:rsidRPr="009A7C58">
              <w:rPr>
                <w:b/>
                <w:sz w:val="20"/>
                <w:szCs w:val="20"/>
              </w:rPr>
              <w:br/>
              <w:t>песцы</w:t>
            </w:r>
          </w:p>
        </w:tc>
      </w:tr>
      <w:tr w:rsidR="00FE6279" w:rsidRPr="009A7C58" w:rsidTr="0071699B">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10                       </w:t>
            </w:r>
          </w:p>
        </w:tc>
        <w:tc>
          <w:tcPr>
            <w:tcW w:w="1877" w:type="dxa"/>
            <w:gridSpan w:val="2"/>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до 5          </w:t>
            </w:r>
          </w:p>
        </w:tc>
        <w:tc>
          <w:tcPr>
            <w:tcW w:w="1701" w:type="dxa"/>
            <w:gridSpan w:val="2"/>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до 10      </w:t>
            </w:r>
          </w:p>
        </w:tc>
        <w:tc>
          <w:tcPr>
            <w:tcW w:w="850"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до 30</w:t>
            </w:r>
          </w:p>
        </w:tc>
        <w:tc>
          <w:tcPr>
            <w:tcW w:w="1560" w:type="dxa"/>
            <w:gridSpan w:val="2"/>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до 5          </w:t>
            </w:r>
          </w:p>
        </w:tc>
      </w:tr>
      <w:tr w:rsidR="00FE6279" w:rsidRPr="009A7C58" w:rsidTr="0071699B">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20                       </w:t>
            </w:r>
          </w:p>
        </w:tc>
        <w:tc>
          <w:tcPr>
            <w:tcW w:w="1877" w:type="dxa"/>
            <w:gridSpan w:val="2"/>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до 8          </w:t>
            </w:r>
          </w:p>
        </w:tc>
        <w:tc>
          <w:tcPr>
            <w:tcW w:w="850"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до 15</w:t>
            </w:r>
          </w:p>
        </w:tc>
        <w:tc>
          <w:tcPr>
            <w:tcW w:w="851"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до 20</w:t>
            </w:r>
          </w:p>
        </w:tc>
        <w:tc>
          <w:tcPr>
            <w:tcW w:w="850"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до 45</w:t>
            </w:r>
          </w:p>
        </w:tc>
        <w:tc>
          <w:tcPr>
            <w:tcW w:w="1560" w:type="dxa"/>
            <w:gridSpan w:val="2"/>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до 8          </w:t>
            </w:r>
          </w:p>
        </w:tc>
      </w:tr>
      <w:tr w:rsidR="00FE6279" w:rsidRPr="009A7C58" w:rsidTr="0071699B">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30                       </w:t>
            </w:r>
          </w:p>
        </w:tc>
        <w:tc>
          <w:tcPr>
            <w:tcW w:w="1877" w:type="dxa"/>
            <w:gridSpan w:val="2"/>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до 10         </w:t>
            </w:r>
          </w:p>
        </w:tc>
        <w:tc>
          <w:tcPr>
            <w:tcW w:w="850"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до 20</w:t>
            </w:r>
          </w:p>
        </w:tc>
        <w:tc>
          <w:tcPr>
            <w:tcW w:w="851"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до 30</w:t>
            </w:r>
          </w:p>
        </w:tc>
        <w:tc>
          <w:tcPr>
            <w:tcW w:w="850"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до 60</w:t>
            </w:r>
          </w:p>
        </w:tc>
        <w:tc>
          <w:tcPr>
            <w:tcW w:w="1560" w:type="dxa"/>
            <w:gridSpan w:val="2"/>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до 10         </w:t>
            </w:r>
          </w:p>
        </w:tc>
      </w:tr>
      <w:tr w:rsidR="00FE6279" w:rsidRPr="009A7C58" w:rsidTr="0071699B">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40                       </w:t>
            </w:r>
          </w:p>
        </w:tc>
        <w:tc>
          <w:tcPr>
            <w:tcW w:w="1877" w:type="dxa"/>
            <w:gridSpan w:val="2"/>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до 15         </w:t>
            </w:r>
          </w:p>
        </w:tc>
        <w:tc>
          <w:tcPr>
            <w:tcW w:w="850"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до 25</w:t>
            </w:r>
          </w:p>
        </w:tc>
        <w:tc>
          <w:tcPr>
            <w:tcW w:w="851"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до 40</w:t>
            </w:r>
          </w:p>
        </w:tc>
        <w:tc>
          <w:tcPr>
            <w:tcW w:w="850"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до 75</w:t>
            </w:r>
          </w:p>
        </w:tc>
        <w:tc>
          <w:tcPr>
            <w:tcW w:w="1560" w:type="dxa"/>
            <w:gridSpan w:val="2"/>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до 15         </w:t>
            </w:r>
          </w:p>
        </w:tc>
      </w:tr>
    </w:tbl>
    <w:p w:rsidR="00FE6279" w:rsidRPr="009A7C58" w:rsidRDefault="00FE6279" w:rsidP="00FE6279">
      <w:pPr>
        <w:pStyle w:val="a6"/>
        <w:rPr>
          <w:sz w:val="20"/>
          <w:szCs w:val="20"/>
        </w:rPr>
      </w:pPr>
      <w:r w:rsidRPr="009A7C58">
        <w:rPr>
          <w:sz w:val="20"/>
          <w:szCs w:val="20"/>
        </w:rPr>
        <w:t xml:space="preserve"> При отсутствии централизованной канализации расстояние от туалета до стен соседнего дома необходимо принимать не менее 12 м, до источника водоснабжения (колодца) - не менее 25 м.</w:t>
      </w:r>
    </w:p>
    <w:p w:rsidR="00FE6279" w:rsidRPr="009A7C58" w:rsidRDefault="00FE6279" w:rsidP="00FE6279">
      <w:pPr>
        <w:pStyle w:val="ConsPlusNormal"/>
        <w:widowControl/>
        <w:spacing w:before="120" w:after="120"/>
        <w:ind w:firstLine="539"/>
        <w:jc w:val="both"/>
        <w:rPr>
          <w:rFonts w:ascii="Times New Roman" w:hAnsi="Times New Roman" w:cs="Times New Roman"/>
        </w:rPr>
      </w:pPr>
      <w:r w:rsidRPr="009A7C58">
        <w:rPr>
          <w:rFonts w:ascii="Times New Roman" w:hAnsi="Times New Roman" w:cs="Times New Roman"/>
        </w:rPr>
        <w:t>Примечания. 1. Указанные нормы распространяются и на пристраиваемые к существующим жилым домам хозяйственные постройки.</w:t>
      </w:r>
    </w:p>
    <w:p w:rsidR="00FE6279" w:rsidRPr="009A7C58" w:rsidRDefault="00FE6279" w:rsidP="00FE6279">
      <w:pPr>
        <w:pStyle w:val="a6"/>
        <w:rPr>
          <w:sz w:val="20"/>
          <w:szCs w:val="20"/>
        </w:rPr>
      </w:pPr>
      <w:r w:rsidRPr="009A7C58">
        <w:rPr>
          <w:sz w:val="20"/>
          <w:szCs w:val="20"/>
        </w:rPr>
        <w:t>Расстояние от сараев для скота и птицы до шахтных колодцев должно быть не менее 20 м.</w:t>
      </w:r>
    </w:p>
    <w:p w:rsidR="00FE6279" w:rsidRPr="009A7C58" w:rsidRDefault="00FE6279" w:rsidP="00FE6279">
      <w:pPr>
        <w:pStyle w:val="ConsPlusNormal"/>
        <w:widowControl/>
        <w:ind w:firstLine="540"/>
        <w:jc w:val="both"/>
        <w:rPr>
          <w:rFonts w:ascii="Times New Roman" w:hAnsi="Times New Roman" w:cs="Times New Roman"/>
        </w:rPr>
      </w:pPr>
      <w:r w:rsidRPr="009A7C58">
        <w:rPr>
          <w:rFonts w:ascii="Times New Roman" w:hAnsi="Times New Roman" w:cs="Times New Roman"/>
        </w:rPr>
        <w:t>Примечание. 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w:t>
      </w:r>
    </w:p>
    <w:p w:rsidR="00FE6279" w:rsidRPr="009A7C58" w:rsidRDefault="00FE6279" w:rsidP="00FE6279">
      <w:pPr>
        <w:pStyle w:val="2"/>
        <w:rPr>
          <w:sz w:val="20"/>
          <w:szCs w:val="20"/>
        </w:rPr>
      </w:pPr>
      <w:r w:rsidRPr="009A7C58">
        <w:rPr>
          <w:sz w:val="20"/>
          <w:szCs w:val="20"/>
        </w:rPr>
        <w:t xml:space="preserve">Нормативы обеспеченности площадками общего пользования различного назначения </w:t>
      </w:r>
    </w:p>
    <w:p w:rsidR="00FE6279" w:rsidRPr="009A7C58" w:rsidRDefault="00FE6279" w:rsidP="00FE6279">
      <w:pPr>
        <w:pStyle w:val="a6"/>
        <w:rPr>
          <w:sz w:val="20"/>
          <w:szCs w:val="20"/>
        </w:rPr>
      </w:pPr>
      <w:r w:rsidRPr="009A7C58">
        <w:rPr>
          <w:sz w:val="20"/>
          <w:szCs w:val="20"/>
        </w:rPr>
        <w:t>В кварталах (микрорайонах) жилых зон необходимо предусматривать размещение площадок общего пользования различного назначения. Обеспеченность площадками (состав, количество и размеры), размещаемыми в кварталах (микрорайонах) жилых зон, устанавливается в задании на проектирование с учетом демографического состава населения и нормируемых элементов.</w:t>
      </w:r>
    </w:p>
    <w:p w:rsidR="00FE6279" w:rsidRPr="009A7C58" w:rsidRDefault="00FE6279" w:rsidP="00FE6279">
      <w:pPr>
        <w:pStyle w:val="a6"/>
        <w:rPr>
          <w:sz w:val="20"/>
          <w:szCs w:val="20"/>
        </w:rPr>
      </w:pPr>
      <w:r w:rsidRPr="009A7C58">
        <w:rPr>
          <w:sz w:val="20"/>
          <w:szCs w:val="20"/>
        </w:rPr>
        <w:t>Общая площадь территории, занимаемой площадками для игр детей, отдыха взрослого населения и занятий физкультурой, должна быть не менее 10% общей площади квартала (микрорайона) жилой зоны.</w:t>
      </w:r>
    </w:p>
    <w:p w:rsidR="00FE6279" w:rsidRPr="009A7C58" w:rsidRDefault="00FE6279" w:rsidP="00FE6279">
      <w:pPr>
        <w:pStyle w:val="a6"/>
        <w:rPr>
          <w:sz w:val="20"/>
          <w:szCs w:val="20"/>
        </w:rPr>
      </w:pPr>
      <w:r w:rsidRPr="009A7C58">
        <w:rPr>
          <w:sz w:val="20"/>
          <w:szCs w:val="20"/>
        </w:rPr>
        <w:t>Минимально допустимые размеры площадок различного функционального назначения, размещаемых на территории многоквартирной жилой застройки без приквартирных участков, следует принимать в соответствии со значениями, приведенными ниже.</w:t>
      </w:r>
    </w:p>
    <w:p w:rsidR="00FE6279" w:rsidRPr="009A7C58" w:rsidRDefault="00FE6279" w:rsidP="00FE6279">
      <w:pPr>
        <w:pStyle w:val="af0"/>
        <w:jc w:val="right"/>
        <w:rPr>
          <w:sz w:val="20"/>
        </w:rPr>
      </w:pPr>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11</w:t>
      </w:r>
      <w:r w:rsidR="00E73484" w:rsidRPr="009A7C58">
        <w:rPr>
          <w:noProof/>
          <w:sz w:val="20"/>
        </w:rPr>
        <w:fldChar w:fldCharType="end"/>
      </w:r>
    </w:p>
    <w:tbl>
      <w:tblPr>
        <w:tblW w:w="9426" w:type="dxa"/>
        <w:tblLayout w:type="fixed"/>
        <w:tblCellMar>
          <w:left w:w="70" w:type="dxa"/>
          <w:right w:w="70" w:type="dxa"/>
        </w:tblCellMar>
        <w:tblLook w:val="0000" w:firstRow="0" w:lastRow="0" w:firstColumn="0" w:lastColumn="0" w:noHBand="0" w:noVBand="0"/>
      </w:tblPr>
      <w:tblGrid>
        <w:gridCol w:w="3898"/>
        <w:gridCol w:w="1984"/>
        <w:gridCol w:w="1843"/>
        <w:gridCol w:w="1701"/>
      </w:tblGrid>
      <w:tr w:rsidR="00FE6279" w:rsidRPr="009A7C58" w:rsidTr="0071699B">
        <w:trPr>
          <w:cantSplit/>
          <w:trHeight w:val="2537"/>
          <w:tblHeader/>
        </w:trPr>
        <w:tc>
          <w:tcPr>
            <w:tcW w:w="3898" w:type="dxa"/>
            <w:tcBorders>
              <w:top w:val="single" w:sz="6" w:space="0" w:color="auto"/>
              <w:left w:val="single" w:sz="6" w:space="0" w:color="auto"/>
              <w:bottom w:val="single" w:sz="4" w:space="0" w:color="auto"/>
              <w:right w:val="single" w:sz="6" w:space="0" w:color="auto"/>
            </w:tcBorders>
          </w:tcPr>
          <w:p w:rsidR="00FE6279" w:rsidRPr="009A7C58" w:rsidRDefault="00FE6279" w:rsidP="0071699B">
            <w:pPr>
              <w:autoSpaceDE w:val="0"/>
              <w:autoSpaceDN w:val="0"/>
              <w:adjustRightInd w:val="0"/>
              <w:jc w:val="center"/>
              <w:rPr>
                <w:b/>
                <w:sz w:val="20"/>
                <w:szCs w:val="20"/>
              </w:rPr>
            </w:pPr>
            <w:r w:rsidRPr="009A7C58">
              <w:rPr>
                <w:b/>
                <w:sz w:val="20"/>
                <w:szCs w:val="20"/>
              </w:rPr>
              <w:t xml:space="preserve">Площадки, размещаемые на территории </w:t>
            </w:r>
            <w:r w:rsidRPr="009A7C58">
              <w:rPr>
                <w:b/>
                <w:sz w:val="20"/>
                <w:szCs w:val="20"/>
              </w:rPr>
              <w:br/>
              <w:t>жилой застройки</w:t>
            </w:r>
          </w:p>
        </w:tc>
        <w:tc>
          <w:tcPr>
            <w:tcW w:w="1984" w:type="dxa"/>
            <w:tcBorders>
              <w:top w:val="single" w:sz="6" w:space="0" w:color="auto"/>
              <w:left w:val="single" w:sz="6" w:space="0" w:color="auto"/>
              <w:bottom w:val="single" w:sz="4" w:space="0" w:color="auto"/>
              <w:right w:val="single" w:sz="6" w:space="0" w:color="auto"/>
            </w:tcBorders>
          </w:tcPr>
          <w:p w:rsidR="00FE6279" w:rsidRPr="009A7C58" w:rsidRDefault="00FE6279" w:rsidP="0071699B">
            <w:pPr>
              <w:autoSpaceDE w:val="0"/>
              <w:autoSpaceDN w:val="0"/>
              <w:adjustRightInd w:val="0"/>
              <w:jc w:val="center"/>
              <w:rPr>
                <w:b/>
                <w:sz w:val="20"/>
                <w:szCs w:val="20"/>
              </w:rPr>
            </w:pPr>
            <w:r w:rsidRPr="009A7C58">
              <w:rPr>
                <w:b/>
                <w:sz w:val="20"/>
                <w:szCs w:val="20"/>
              </w:rPr>
              <w:t xml:space="preserve">Минимальный </w:t>
            </w:r>
            <w:r w:rsidRPr="009A7C58">
              <w:rPr>
                <w:b/>
                <w:sz w:val="20"/>
                <w:szCs w:val="20"/>
              </w:rPr>
              <w:br/>
              <w:t xml:space="preserve">расчетный   </w:t>
            </w:r>
            <w:r w:rsidRPr="009A7C58">
              <w:rPr>
                <w:b/>
                <w:sz w:val="20"/>
                <w:szCs w:val="20"/>
              </w:rPr>
              <w:br/>
              <w:t xml:space="preserve">размер      </w:t>
            </w:r>
            <w:r w:rsidRPr="009A7C58">
              <w:rPr>
                <w:b/>
                <w:sz w:val="20"/>
                <w:szCs w:val="20"/>
              </w:rPr>
              <w:br/>
              <w:t xml:space="preserve">площадки,   </w:t>
            </w:r>
            <w:r w:rsidRPr="009A7C58">
              <w:rPr>
                <w:b/>
                <w:sz w:val="20"/>
                <w:szCs w:val="20"/>
              </w:rPr>
              <w:br/>
              <w:t xml:space="preserve">квадратных  </w:t>
            </w:r>
            <w:r w:rsidRPr="009A7C58">
              <w:rPr>
                <w:b/>
                <w:sz w:val="20"/>
                <w:szCs w:val="20"/>
              </w:rPr>
              <w:br/>
              <w:t xml:space="preserve">метров на 1 </w:t>
            </w:r>
            <w:r w:rsidRPr="009A7C58">
              <w:rPr>
                <w:b/>
                <w:sz w:val="20"/>
                <w:szCs w:val="20"/>
              </w:rPr>
              <w:br/>
              <w:t xml:space="preserve">человека,   </w:t>
            </w:r>
            <w:r w:rsidRPr="009A7C58">
              <w:rPr>
                <w:b/>
                <w:sz w:val="20"/>
                <w:szCs w:val="20"/>
              </w:rPr>
              <w:br/>
              <w:t>проживающего</w:t>
            </w:r>
            <w:r w:rsidRPr="009A7C58">
              <w:rPr>
                <w:b/>
                <w:sz w:val="20"/>
                <w:szCs w:val="20"/>
              </w:rPr>
              <w:br/>
              <w:t xml:space="preserve">на территории  </w:t>
            </w:r>
            <w:r w:rsidRPr="009A7C58">
              <w:rPr>
                <w:b/>
                <w:sz w:val="20"/>
                <w:szCs w:val="20"/>
              </w:rPr>
              <w:br/>
              <w:t xml:space="preserve">квартала </w:t>
            </w:r>
            <w:r w:rsidRPr="009A7C58">
              <w:rPr>
                <w:b/>
                <w:sz w:val="20"/>
                <w:szCs w:val="20"/>
              </w:rPr>
              <w:br/>
              <w:t>(микрорайона)</w:t>
            </w:r>
          </w:p>
        </w:tc>
        <w:tc>
          <w:tcPr>
            <w:tcW w:w="1843" w:type="dxa"/>
            <w:tcBorders>
              <w:top w:val="single" w:sz="6" w:space="0" w:color="auto"/>
              <w:left w:val="single" w:sz="6" w:space="0" w:color="auto"/>
              <w:bottom w:val="single" w:sz="4" w:space="0" w:color="auto"/>
              <w:right w:val="single" w:sz="6" w:space="0" w:color="auto"/>
            </w:tcBorders>
          </w:tcPr>
          <w:p w:rsidR="00FE6279" w:rsidRPr="009A7C58" w:rsidRDefault="00FE6279" w:rsidP="0071699B">
            <w:pPr>
              <w:autoSpaceDE w:val="0"/>
              <w:autoSpaceDN w:val="0"/>
              <w:adjustRightInd w:val="0"/>
              <w:jc w:val="center"/>
              <w:rPr>
                <w:b/>
                <w:sz w:val="20"/>
                <w:szCs w:val="20"/>
              </w:rPr>
            </w:pPr>
            <w:r w:rsidRPr="009A7C58">
              <w:rPr>
                <w:b/>
                <w:sz w:val="20"/>
                <w:szCs w:val="20"/>
              </w:rPr>
              <w:t>Минимально</w:t>
            </w:r>
            <w:r w:rsidRPr="009A7C58">
              <w:rPr>
                <w:b/>
                <w:sz w:val="20"/>
                <w:szCs w:val="20"/>
              </w:rPr>
              <w:br/>
              <w:t>допустимый</w:t>
            </w:r>
            <w:r w:rsidRPr="009A7C58">
              <w:rPr>
                <w:b/>
                <w:sz w:val="20"/>
                <w:szCs w:val="20"/>
              </w:rPr>
              <w:br/>
              <w:t xml:space="preserve">размер    </w:t>
            </w:r>
            <w:r w:rsidRPr="009A7C58">
              <w:rPr>
                <w:b/>
                <w:sz w:val="20"/>
                <w:szCs w:val="20"/>
              </w:rPr>
              <w:br/>
              <w:t xml:space="preserve">одной     </w:t>
            </w:r>
            <w:r w:rsidRPr="009A7C58">
              <w:rPr>
                <w:b/>
                <w:sz w:val="20"/>
                <w:szCs w:val="20"/>
              </w:rPr>
              <w:br/>
              <w:t xml:space="preserve">площадки, </w:t>
            </w:r>
            <w:r w:rsidRPr="009A7C58">
              <w:rPr>
                <w:b/>
                <w:sz w:val="20"/>
                <w:szCs w:val="20"/>
              </w:rPr>
              <w:br/>
              <w:t>квадратных</w:t>
            </w:r>
            <w:r w:rsidRPr="009A7C58">
              <w:rPr>
                <w:b/>
                <w:sz w:val="20"/>
                <w:szCs w:val="20"/>
              </w:rPr>
              <w:br/>
              <w:t>метров</w:t>
            </w:r>
          </w:p>
        </w:tc>
        <w:tc>
          <w:tcPr>
            <w:tcW w:w="1701" w:type="dxa"/>
            <w:tcBorders>
              <w:top w:val="single" w:sz="6" w:space="0" w:color="auto"/>
              <w:left w:val="single" w:sz="6" w:space="0" w:color="auto"/>
              <w:bottom w:val="single" w:sz="4" w:space="0" w:color="auto"/>
              <w:right w:val="single" w:sz="6" w:space="0" w:color="auto"/>
            </w:tcBorders>
          </w:tcPr>
          <w:p w:rsidR="00FE6279" w:rsidRPr="009A7C58" w:rsidRDefault="00FE6279" w:rsidP="0071699B">
            <w:pPr>
              <w:autoSpaceDE w:val="0"/>
              <w:autoSpaceDN w:val="0"/>
              <w:adjustRightInd w:val="0"/>
              <w:jc w:val="center"/>
              <w:rPr>
                <w:b/>
                <w:sz w:val="20"/>
                <w:szCs w:val="20"/>
              </w:rPr>
            </w:pPr>
            <w:r w:rsidRPr="009A7C58">
              <w:rPr>
                <w:b/>
                <w:sz w:val="20"/>
                <w:szCs w:val="20"/>
              </w:rPr>
              <w:t xml:space="preserve">Расстояние  от          </w:t>
            </w:r>
            <w:r w:rsidRPr="009A7C58">
              <w:rPr>
                <w:b/>
                <w:sz w:val="20"/>
                <w:szCs w:val="20"/>
              </w:rPr>
              <w:br/>
              <w:t xml:space="preserve">границы     </w:t>
            </w:r>
            <w:r w:rsidRPr="009A7C58">
              <w:rPr>
                <w:b/>
                <w:sz w:val="20"/>
                <w:szCs w:val="20"/>
              </w:rPr>
              <w:br/>
              <w:t xml:space="preserve">площадки    </w:t>
            </w:r>
            <w:r w:rsidRPr="009A7C58">
              <w:rPr>
                <w:b/>
                <w:sz w:val="20"/>
                <w:szCs w:val="20"/>
              </w:rPr>
              <w:br/>
              <w:t xml:space="preserve">до окон     </w:t>
            </w:r>
            <w:r w:rsidRPr="009A7C58">
              <w:rPr>
                <w:b/>
                <w:sz w:val="20"/>
                <w:szCs w:val="20"/>
              </w:rPr>
              <w:br/>
              <w:t xml:space="preserve">жилых и     </w:t>
            </w:r>
            <w:r w:rsidRPr="009A7C58">
              <w:rPr>
                <w:b/>
                <w:sz w:val="20"/>
                <w:szCs w:val="20"/>
              </w:rPr>
              <w:br/>
              <w:t>общественных</w:t>
            </w:r>
            <w:r w:rsidRPr="009A7C58">
              <w:rPr>
                <w:b/>
                <w:sz w:val="20"/>
                <w:szCs w:val="20"/>
              </w:rPr>
              <w:br/>
              <w:t xml:space="preserve">зданий,     </w:t>
            </w:r>
            <w:r w:rsidRPr="009A7C58">
              <w:rPr>
                <w:b/>
                <w:sz w:val="20"/>
                <w:szCs w:val="20"/>
              </w:rPr>
              <w:br/>
              <w:t>метров</w:t>
            </w:r>
          </w:p>
        </w:tc>
      </w:tr>
      <w:tr w:rsidR="00FE6279" w:rsidRPr="009A7C58" w:rsidTr="0071699B">
        <w:trPr>
          <w:cantSplit/>
          <w:trHeight w:val="360"/>
        </w:trPr>
        <w:tc>
          <w:tcPr>
            <w:tcW w:w="3898"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Для игр детей дошкольного и младшего</w:t>
            </w:r>
            <w:r w:rsidRPr="009A7C58">
              <w:rPr>
                <w:sz w:val="20"/>
                <w:szCs w:val="20"/>
              </w:rPr>
              <w:br/>
              <w:t xml:space="preserve">школьного возраста                  </w:t>
            </w:r>
          </w:p>
        </w:tc>
        <w:tc>
          <w:tcPr>
            <w:tcW w:w="1984"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0,7     </w:t>
            </w:r>
          </w:p>
        </w:tc>
        <w:tc>
          <w:tcPr>
            <w:tcW w:w="1843"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30    </w:t>
            </w:r>
          </w:p>
        </w:tc>
        <w:tc>
          <w:tcPr>
            <w:tcW w:w="1701"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12     </w:t>
            </w:r>
          </w:p>
        </w:tc>
      </w:tr>
      <w:tr w:rsidR="00FE6279" w:rsidRPr="009A7C58" w:rsidTr="0071699B">
        <w:trPr>
          <w:cantSplit/>
          <w:trHeight w:val="240"/>
        </w:trPr>
        <w:tc>
          <w:tcPr>
            <w:tcW w:w="3898"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Для отдыха взрослого населения      </w:t>
            </w:r>
          </w:p>
        </w:tc>
        <w:tc>
          <w:tcPr>
            <w:tcW w:w="1984"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0,1     </w:t>
            </w:r>
          </w:p>
        </w:tc>
        <w:tc>
          <w:tcPr>
            <w:tcW w:w="1843"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15    </w:t>
            </w:r>
          </w:p>
        </w:tc>
        <w:tc>
          <w:tcPr>
            <w:tcW w:w="1701"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10</w:t>
            </w:r>
          </w:p>
        </w:tc>
      </w:tr>
      <w:tr w:rsidR="00FE6279" w:rsidRPr="009A7C58" w:rsidTr="0071699B">
        <w:trPr>
          <w:cantSplit/>
          <w:trHeight w:val="240"/>
        </w:trPr>
        <w:tc>
          <w:tcPr>
            <w:tcW w:w="3898"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pStyle w:val="ConsPlusNonformat"/>
              <w:rPr>
                <w:rFonts w:ascii="Times New Roman" w:hAnsi="Times New Roman" w:cs="Times New Roman"/>
              </w:rPr>
            </w:pPr>
            <w:r w:rsidRPr="009A7C58">
              <w:rPr>
                <w:rFonts w:ascii="Times New Roman" w:hAnsi="Times New Roman" w:cs="Times New Roman"/>
              </w:rPr>
              <w:t>Для занятий физкультурой (в зависимости</w:t>
            </w:r>
          </w:p>
          <w:p w:rsidR="00FE6279" w:rsidRPr="009A7C58" w:rsidRDefault="00FE6279" w:rsidP="0071699B">
            <w:pPr>
              <w:autoSpaceDE w:val="0"/>
              <w:autoSpaceDN w:val="0"/>
              <w:adjustRightInd w:val="0"/>
              <w:rPr>
                <w:sz w:val="20"/>
                <w:szCs w:val="20"/>
              </w:rPr>
            </w:pPr>
            <w:r w:rsidRPr="009A7C58">
              <w:rPr>
                <w:sz w:val="20"/>
                <w:szCs w:val="20"/>
              </w:rPr>
              <w:t xml:space="preserve">от шумовых характеристик &lt;*&gt;)           </w:t>
            </w:r>
          </w:p>
        </w:tc>
        <w:tc>
          <w:tcPr>
            <w:tcW w:w="1984"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1,5     </w:t>
            </w:r>
          </w:p>
        </w:tc>
        <w:tc>
          <w:tcPr>
            <w:tcW w:w="1843"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100    </w:t>
            </w:r>
          </w:p>
        </w:tc>
        <w:tc>
          <w:tcPr>
            <w:tcW w:w="1701"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left="24"/>
              <w:rPr>
                <w:sz w:val="20"/>
                <w:szCs w:val="20"/>
              </w:rPr>
            </w:pPr>
            <w:r w:rsidRPr="009A7C58">
              <w:rPr>
                <w:sz w:val="20"/>
                <w:szCs w:val="20"/>
              </w:rPr>
              <w:t>10-40</w:t>
            </w:r>
          </w:p>
        </w:tc>
      </w:tr>
      <w:tr w:rsidR="00FE6279" w:rsidRPr="009A7C58" w:rsidTr="0071699B">
        <w:trPr>
          <w:cantSplit/>
          <w:trHeight w:val="240"/>
        </w:trPr>
        <w:tc>
          <w:tcPr>
            <w:tcW w:w="3898"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Для хозяйственных целей             </w:t>
            </w:r>
          </w:p>
        </w:tc>
        <w:tc>
          <w:tcPr>
            <w:tcW w:w="1984"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0,3     </w:t>
            </w:r>
          </w:p>
        </w:tc>
        <w:tc>
          <w:tcPr>
            <w:tcW w:w="1843"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10    </w:t>
            </w:r>
          </w:p>
        </w:tc>
        <w:tc>
          <w:tcPr>
            <w:tcW w:w="1701"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20     </w:t>
            </w:r>
          </w:p>
        </w:tc>
      </w:tr>
      <w:tr w:rsidR="00FE6279" w:rsidRPr="009A7C58" w:rsidTr="0071699B">
        <w:trPr>
          <w:cantSplit/>
          <w:trHeight w:val="240"/>
        </w:trPr>
        <w:tc>
          <w:tcPr>
            <w:tcW w:w="3898"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Для выгула собак                    </w:t>
            </w:r>
          </w:p>
        </w:tc>
        <w:tc>
          <w:tcPr>
            <w:tcW w:w="1984"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0,1     </w:t>
            </w:r>
          </w:p>
        </w:tc>
        <w:tc>
          <w:tcPr>
            <w:tcW w:w="1843"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25    </w:t>
            </w:r>
          </w:p>
        </w:tc>
        <w:tc>
          <w:tcPr>
            <w:tcW w:w="1701"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40     </w:t>
            </w:r>
          </w:p>
        </w:tc>
      </w:tr>
      <w:tr w:rsidR="00FE6279" w:rsidRPr="009A7C58" w:rsidTr="0071699B">
        <w:trPr>
          <w:cantSplit/>
          <w:trHeight w:val="240"/>
        </w:trPr>
        <w:tc>
          <w:tcPr>
            <w:tcW w:w="3898"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Итого:</w:t>
            </w:r>
          </w:p>
        </w:tc>
        <w:tc>
          <w:tcPr>
            <w:tcW w:w="1984"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2,7</w:t>
            </w:r>
          </w:p>
        </w:tc>
        <w:tc>
          <w:tcPr>
            <w:tcW w:w="1843"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180</w:t>
            </w:r>
          </w:p>
        </w:tc>
        <w:tc>
          <w:tcPr>
            <w:tcW w:w="1701"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92-122</w:t>
            </w:r>
          </w:p>
        </w:tc>
      </w:tr>
    </w:tbl>
    <w:p w:rsidR="00FE6279" w:rsidRPr="009A7C58" w:rsidRDefault="00FE6279" w:rsidP="00FE6279">
      <w:pPr>
        <w:pStyle w:val="ConsPlusNormal"/>
        <w:widowControl/>
        <w:ind w:firstLine="540"/>
        <w:jc w:val="right"/>
        <w:rPr>
          <w:rFonts w:ascii="Times New Roman" w:hAnsi="Times New Roman" w:cs="Times New Roman"/>
          <w:lang w:val="en-US"/>
        </w:rPr>
      </w:pPr>
    </w:p>
    <w:p w:rsidR="00FE6279" w:rsidRPr="009A7C58" w:rsidRDefault="00FE6279" w:rsidP="00FE6279">
      <w:pPr>
        <w:pStyle w:val="ConsPlusNormal"/>
        <w:widowControl/>
        <w:ind w:firstLine="540"/>
        <w:jc w:val="both"/>
        <w:rPr>
          <w:rFonts w:ascii="Times New Roman" w:hAnsi="Times New Roman" w:cs="Times New Roman"/>
        </w:rPr>
      </w:pPr>
      <w:r w:rsidRPr="009A7C58">
        <w:rPr>
          <w:rFonts w:ascii="Times New Roman" w:hAnsi="Times New Roman" w:cs="Times New Roman"/>
        </w:rPr>
        <w:t>&lt;*&gt; Наибольшие значения принимать для хоккейных и футбольных площадок, наименьшие - для площадок для настольного тенниса.</w:t>
      </w:r>
    </w:p>
    <w:p w:rsidR="00FE6279" w:rsidRPr="009A7C58" w:rsidRDefault="00FE6279" w:rsidP="00FE6279">
      <w:pPr>
        <w:pStyle w:val="ConsPlusNormal"/>
        <w:widowControl/>
        <w:ind w:firstLine="540"/>
        <w:jc w:val="both"/>
        <w:rPr>
          <w:rFonts w:ascii="Times New Roman" w:hAnsi="Times New Roman" w:cs="Times New Roman"/>
        </w:rPr>
      </w:pPr>
      <w:r w:rsidRPr="009A7C58">
        <w:rPr>
          <w:rFonts w:ascii="Times New Roman" w:hAnsi="Times New Roman" w:cs="Times New Roman"/>
        </w:rPr>
        <w:t>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а также до границ детских дошкольных учреждений, лечебных учреждений и учреждений питания следует принимать не менее 20 м, а от площадок для хозяйственных целей до наиболее удаленного входа в жилое здание не более 50 м (для домов без мусоропроводов).</w:t>
      </w:r>
    </w:p>
    <w:p w:rsidR="00FE6279" w:rsidRPr="009A7C58" w:rsidRDefault="00FE6279" w:rsidP="00FE6279">
      <w:pPr>
        <w:pStyle w:val="a6"/>
        <w:rPr>
          <w:sz w:val="20"/>
          <w:szCs w:val="20"/>
        </w:rPr>
      </w:pPr>
      <w:r w:rsidRPr="009A7C58">
        <w:rPr>
          <w:sz w:val="20"/>
          <w:szCs w:val="20"/>
        </w:rPr>
        <w:t>Нормативы определения потребности в площадках общего пользования приняты на основе п. 7.5 СП 42.13330.2011 «СНиП 2.07.01.-89* Градостроительство. Планировка и застройка городских и сельских поселений».</w:t>
      </w:r>
    </w:p>
    <w:p w:rsidR="00FE6279" w:rsidRPr="009A7C58" w:rsidRDefault="00FE6279" w:rsidP="00FE6279">
      <w:pPr>
        <w:pStyle w:val="ConsPlusNormal"/>
        <w:widowControl/>
        <w:ind w:firstLine="540"/>
        <w:jc w:val="both"/>
        <w:rPr>
          <w:rFonts w:ascii="Times New Roman" w:hAnsi="Times New Roman" w:cs="Times New Roman"/>
        </w:rPr>
      </w:pPr>
      <w:r w:rsidRPr="009A7C58">
        <w:rPr>
          <w:rFonts w:ascii="Times New Roman" w:hAnsi="Times New Roman" w:cs="Times New Roman"/>
        </w:rPr>
        <w:t>Площадь озелененной территории квартала (микрорайона) многоквартирной застройки жилой зоны (без учета участков школ и детских дошкольных учреждений) должна составлять, как правило, не менее 10% площади территории квартала.</w:t>
      </w:r>
    </w:p>
    <w:p w:rsidR="00FE6279" w:rsidRPr="009A7C58" w:rsidRDefault="00FE6279" w:rsidP="00FE6279">
      <w:pPr>
        <w:pStyle w:val="ConsPlusNormal"/>
        <w:widowControl/>
        <w:ind w:firstLine="540"/>
        <w:jc w:val="both"/>
        <w:rPr>
          <w:rFonts w:ascii="Times New Roman" w:hAnsi="Times New Roman" w:cs="Times New Roman"/>
        </w:rPr>
      </w:pPr>
      <w:r w:rsidRPr="009A7C58">
        <w:rPr>
          <w:rFonts w:ascii="Times New Roman" w:hAnsi="Times New Roman" w:cs="Times New Roman"/>
        </w:rPr>
        <w:t>Примечание. В площадь отдельных участков озелененной территории включаются площадки для отдыха, для игр детей, пешеходные дорожки, если они занимают не более 30% общей площади участка.</w:t>
      </w:r>
    </w:p>
    <w:p w:rsidR="00FE6279" w:rsidRPr="009A7C58" w:rsidRDefault="00FE6279" w:rsidP="00FE6279">
      <w:pPr>
        <w:pStyle w:val="ConsPlusNormal"/>
        <w:widowControl/>
        <w:ind w:firstLine="540"/>
        <w:jc w:val="both"/>
        <w:rPr>
          <w:rFonts w:ascii="Times New Roman" w:hAnsi="Times New Roman" w:cs="Times New Roman"/>
        </w:rPr>
      </w:pPr>
    </w:p>
    <w:p w:rsidR="00261B4B" w:rsidRPr="009A7C58" w:rsidRDefault="00261B4B" w:rsidP="00261B4B">
      <w:pPr>
        <w:pStyle w:val="2"/>
        <w:rPr>
          <w:sz w:val="20"/>
          <w:szCs w:val="20"/>
        </w:rPr>
      </w:pPr>
      <w:bookmarkStart w:id="34" w:name="_Toc389132937"/>
      <w:bookmarkStart w:id="35" w:name="_Toc393700405"/>
      <w:bookmarkEnd w:id="32"/>
      <w:bookmarkEnd w:id="33"/>
      <w:r w:rsidRPr="009A7C58">
        <w:rPr>
          <w:sz w:val="20"/>
          <w:szCs w:val="20"/>
        </w:rPr>
        <w:t>Нормативы размера придомовых земельных участков, в том числе при многоквартирных домах</w:t>
      </w:r>
    </w:p>
    <w:p w:rsidR="00261B4B" w:rsidRPr="009A7C58" w:rsidRDefault="00261B4B" w:rsidP="00261B4B">
      <w:pPr>
        <w:pStyle w:val="a6"/>
        <w:rPr>
          <w:sz w:val="20"/>
          <w:szCs w:val="20"/>
        </w:rPr>
      </w:pPr>
      <w:r w:rsidRPr="009A7C58">
        <w:rPr>
          <w:sz w:val="20"/>
          <w:szCs w:val="20"/>
        </w:rPr>
        <w:t>Минимальные и максимальные размеры приусадебных (приквартирных) земельных участков, предоставляемых гражданам из земель, находящихся в государственной или муниципальной собственности, в городских и сельских населенных пунктах на индивидуальный дом или на одну квартиру, устанавливаются органами местного самоуправления.</w:t>
      </w:r>
    </w:p>
    <w:p w:rsidR="00261B4B" w:rsidRPr="009A7C58" w:rsidRDefault="00261B4B" w:rsidP="00261B4B">
      <w:pPr>
        <w:pStyle w:val="a6"/>
        <w:rPr>
          <w:sz w:val="20"/>
          <w:szCs w:val="20"/>
        </w:rPr>
      </w:pPr>
      <w:r w:rsidRPr="009A7C58">
        <w:rPr>
          <w:sz w:val="20"/>
          <w:szCs w:val="20"/>
        </w:rPr>
        <w:t xml:space="preserve">Размеры приусадебных и приквартирных земельных участков необходимо принимать с учетом особенностей градостроительной ситуации в городских и сельских поселениях, характера сложившейся и формируемой жилой застройки (среды), условий ее размещения в структурном элементе жилой зоны. </w:t>
      </w:r>
    </w:p>
    <w:p w:rsidR="00261B4B" w:rsidRPr="009A7C58" w:rsidRDefault="00261B4B" w:rsidP="00261B4B">
      <w:pPr>
        <w:pStyle w:val="a6"/>
        <w:rPr>
          <w:sz w:val="20"/>
          <w:szCs w:val="20"/>
        </w:rPr>
      </w:pPr>
      <w:r w:rsidRPr="009A7C58">
        <w:rPr>
          <w:sz w:val="20"/>
          <w:szCs w:val="20"/>
        </w:rPr>
        <w:t>Рекомендуемые размеры приусадебных и приквартирных земельных участков в городских и сельских населённых пунктах:</w:t>
      </w:r>
    </w:p>
    <w:p w:rsidR="00261B4B" w:rsidRPr="009A7C58" w:rsidRDefault="00261B4B" w:rsidP="00261B4B">
      <w:pPr>
        <w:pStyle w:val="a2"/>
        <w:rPr>
          <w:sz w:val="20"/>
          <w:szCs w:val="20"/>
        </w:rPr>
      </w:pPr>
      <w:r w:rsidRPr="009A7C58">
        <w:rPr>
          <w:sz w:val="20"/>
          <w:szCs w:val="20"/>
        </w:rPr>
        <w:t>600 кв. м и более (включая площадь застройки) – при одно-, двухквартирных одно-, двухэтажных домах в застройке усадебного типа на новых периферийных территориях или при реконструкции существующей индивидуальной усадебной застройки городских и сельских населённых пунктов любой величины;</w:t>
      </w:r>
    </w:p>
    <w:p w:rsidR="00261B4B" w:rsidRPr="009A7C58" w:rsidRDefault="00261B4B" w:rsidP="00261B4B">
      <w:pPr>
        <w:pStyle w:val="a2"/>
        <w:rPr>
          <w:sz w:val="20"/>
          <w:szCs w:val="20"/>
        </w:rPr>
      </w:pPr>
      <w:r w:rsidRPr="009A7C58">
        <w:rPr>
          <w:sz w:val="20"/>
          <w:szCs w:val="20"/>
        </w:rPr>
        <w:t>400 кв. м и более (включая площадь застройки) – при одно-, двухквартирных одно-, двухэтажных домах в застройке коттеджного типа на новых периферийных территориях малых городских населённых пунктов, крупных и больших сельских населённых пунктов, на их резервных территориях, при реконструкции существующей индивидуальной усадебной застройки;</w:t>
      </w:r>
    </w:p>
    <w:p w:rsidR="00261B4B" w:rsidRPr="009A7C58" w:rsidRDefault="00261B4B" w:rsidP="00261B4B">
      <w:pPr>
        <w:pStyle w:val="a2"/>
        <w:rPr>
          <w:sz w:val="20"/>
          <w:szCs w:val="20"/>
        </w:rPr>
      </w:pPr>
      <w:r w:rsidRPr="009A7C58">
        <w:rPr>
          <w:sz w:val="20"/>
          <w:szCs w:val="20"/>
        </w:rPr>
        <w:t>60 - 100 кв. м (без площади застройки) – при многоквартирных одно-, двух-, трехэтажных домах в застройке блокированного типа на новых периферийных территориях малых городских населённых пунктов, крупных, больших и средних сельских населённых пунктов, в условиях реконструкции существующей индивидуальной усадебной застройки городских и сельских населённых пунктов любой величины;</w:t>
      </w:r>
    </w:p>
    <w:p w:rsidR="00261B4B" w:rsidRPr="009A7C58" w:rsidRDefault="00261B4B" w:rsidP="00261B4B">
      <w:pPr>
        <w:pStyle w:val="a2"/>
        <w:rPr>
          <w:sz w:val="20"/>
          <w:szCs w:val="20"/>
        </w:rPr>
      </w:pPr>
      <w:r w:rsidRPr="009A7C58">
        <w:rPr>
          <w:sz w:val="20"/>
          <w:szCs w:val="20"/>
        </w:rPr>
        <w:t>30 - 60 кв. м (без площади застройки) – при многоквартирных одно-, двух-, трехэтажных блокированных домах или 2-, 3-, 4-этажных домах сложной объемно-пространственной структуры (в том числе только для квартир первых этажей) в городских округах и городских поселениях любой величины при применении плотной малоэтажной застройки и в условиях реконструкции.</w:t>
      </w:r>
    </w:p>
    <w:p w:rsidR="00261B4B" w:rsidRPr="009A7C58" w:rsidRDefault="00261B4B" w:rsidP="00261B4B">
      <w:pPr>
        <w:pStyle w:val="a6"/>
        <w:rPr>
          <w:sz w:val="20"/>
          <w:szCs w:val="20"/>
        </w:rPr>
      </w:pPr>
      <w:r w:rsidRPr="009A7C58">
        <w:rPr>
          <w:sz w:val="20"/>
          <w:szCs w:val="20"/>
        </w:rPr>
        <w:t>Нормативы размера придомовых земельных участков, в том числе при многоквартирных домах приняты на основе Приложения Д (Рекомендуемое) СП 42.13330.2011 «СНиП 2.07.01.-89* Градостроительство. Планировка и застройка городских и сельских поселений».</w:t>
      </w:r>
    </w:p>
    <w:p w:rsidR="00261B4B" w:rsidRPr="009A7C58" w:rsidRDefault="00261B4B" w:rsidP="00261B4B">
      <w:pPr>
        <w:pStyle w:val="a6"/>
        <w:rPr>
          <w:sz w:val="20"/>
          <w:szCs w:val="20"/>
        </w:rPr>
      </w:pPr>
      <w:r w:rsidRPr="009A7C58">
        <w:rPr>
          <w:sz w:val="20"/>
          <w:szCs w:val="20"/>
        </w:rPr>
        <w:t>Границы, размеры и режим использования территории участков при многоквартирных жилых домах, находящихся в общей совместной собственности членов товарищества собственников жилых помещений в многоквартирных домах (кондоминиумах), определяются документацией по планировке территории квартала (микрорайона) с учетом законодательства Российской Федерации.</w:t>
      </w:r>
    </w:p>
    <w:p w:rsidR="00261B4B" w:rsidRPr="009A7C58" w:rsidRDefault="00261B4B" w:rsidP="00261B4B">
      <w:pPr>
        <w:pStyle w:val="2"/>
        <w:rPr>
          <w:sz w:val="20"/>
          <w:szCs w:val="20"/>
        </w:rPr>
      </w:pPr>
      <w:r w:rsidRPr="009A7C58">
        <w:rPr>
          <w:sz w:val="20"/>
          <w:szCs w:val="20"/>
        </w:rPr>
        <w:t xml:space="preserve">Нормативы расстояний от жилых домов и хозяйственных построек до красных линий улиц и соседних участков </w:t>
      </w:r>
    </w:p>
    <w:p w:rsidR="00261B4B" w:rsidRPr="009A7C58" w:rsidRDefault="00261B4B" w:rsidP="00261B4B">
      <w:pPr>
        <w:pStyle w:val="a6"/>
        <w:rPr>
          <w:sz w:val="20"/>
          <w:szCs w:val="20"/>
        </w:rPr>
      </w:pPr>
      <w:r w:rsidRPr="009A7C58">
        <w:rPr>
          <w:sz w:val="20"/>
          <w:szCs w:val="20"/>
        </w:rPr>
        <w:t>Жилые здания с квартирами в первых этажах следует располагать, как правило, с отступом от красных линий. По красной линии допускается размещать жилые здания с встроенными в первые этажи или пристроенными помещениями общественного назначения, а на жилых улицах в условиях реконструкции сложившейся застройки – и жилые здания с квартирами в первых этажах.</w:t>
      </w:r>
    </w:p>
    <w:p w:rsidR="00261B4B" w:rsidRPr="009A7C58" w:rsidRDefault="00261B4B" w:rsidP="00261B4B">
      <w:pPr>
        <w:pStyle w:val="a6"/>
        <w:rPr>
          <w:sz w:val="20"/>
          <w:szCs w:val="20"/>
        </w:rPr>
      </w:pPr>
      <w:r w:rsidRPr="009A7C58">
        <w:rPr>
          <w:sz w:val="20"/>
          <w:szCs w:val="20"/>
        </w:rPr>
        <w:t>Жилые многоквартирные дома с квартирами в первых этажах должны размещаться с отступом от красных линий:</w:t>
      </w:r>
    </w:p>
    <w:p w:rsidR="00261B4B" w:rsidRPr="009A7C58" w:rsidRDefault="00261B4B" w:rsidP="00261B4B">
      <w:pPr>
        <w:pStyle w:val="ConsPlusNormal"/>
        <w:ind w:firstLine="540"/>
        <w:jc w:val="both"/>
        <w:rPr>
          <w:rFonts w:ascii="Times New Roman" w:hAnsi="Times New Roman" w:cs="Times New Roman"/>
        </w:rPr>
      </w:pPr>
      <w:r w:rsidRPr="009A7C58">
        <w:rPr>
          <w:rFonts w:ascii="Times New Roman" w:hAnsi="Times New Roman" w:cs="Times New Roman"/>
        </w:rPr>
        <w:t>а) на магистральных улицах – не менее 6 м;</w:t>
      </w:r>
    </w:p>
    <w:p w:rsidR="00261B4B" w:rsidRPr="009A7C58" w:rsidRDefault="00261B4B" w:rsidP="00261B4B">
      <w:pPr>
        <w:pStyle w:val="ConsPlusNormal"/>
        <w:ind w:firstLine="540"/>
        <w:jc w:val="both"/>
        <w:rPr>
          <w:rFonts w:ascii="Times New Roman" w:hAnsi="Times New Roman" w:cs="Times New Roman"/>
        </w:rPr>
      </w:pPr>
      <w:r w:rsidRPr="009A7C58">
        <w:rPr>
          <w:rFonts w:ascii="Times New Roman" w:hAnsi="Times New Roman" w:cs="Times New Roman"/>
        </w:rPr>
        <w:t>б) на жилых улицах и проездах – не менее 3 м.</w:t>
      </w:r>
    </w:p>
    <w:p w:rsidR="00261B4B" w:rsidRPr="009A7C58" w:rsidRDefault="00261B4B" w:rsidP="00261B4B">
      <w:pPr>
        <w:pStyle w:val="a6"/>
        <w:rPr>
          <w:sz w:val="20"/>
          <w:szCs w:val="20"/>
        </w:rPr>
      </w:pPr>
      <w:r w:rsidRPr="009A7C58">
        <w:rPr>
          <w:sz w:val="20"/>
          <w:szCs w:val="20"/>
        </w:rPr>
        <w:t>Усадебный, одно- и двухквартирный дома должны отстоять от красной линии улиц не менее чем на 5 м, от красной линии проездов – не менее чем на 3 м. Расстояние от хозяйственных построек и автостоянок закрытого типа до красных линий улиц и проездов должно быть не менее 5 м.</w:t>
      </w:r>
    </w:p>
    <w:p w:rsidR="00261B4B" w:rsidRPr="009A7C58" w:rsidRDefault="00261B4B" w:rsidP="00261B4B">
      <w:pPr>
        <w:pStyle w:val="a6"/>
        <w:rPr>
          <w:sz w:val="20"/>
          <w:szCs w:val="20"/>
        </w:rPr>
      </w:pPr>
      <w:r w:rsidRPr="009A7C58">
        <w:rPr>
          <w:sz w:val="20"/>
          <w:szCs w:val="20"/>
        </w:rPr>
        <w:t>В отдельных случаях допускается размещение жилых домов усадебного типа по красной линии улиц в условиях сложившейся застройки, а также в соответствии со сложившимися местными традициями.</w:t>
      </w:r>
    </w:p>
    <w:p w:rsidR="00261B4B" w:rsidRPr="009A7C58" w:rsidRDefault="00261B4B" w:rsidP="00261B4B">
      <w:pPr>
        <w:pStyle w:val="a6"/>
        <w:rPr>
          <w:sz w:val="20"/>
          <w:szCs w:val="20"/>
        </w:rPr>
      </w:pPr>
      <w:r w:rsidRPr="009A7C58">
        <w:rPr>
          <w:sz w:val="20"/>
          <w:szCs w:val="20"/>
        </w:rPr>
        <w:t xml:space="preserve">Расстояние от границ участков производственных объектов до жилых зданий, а также до границ участков дошкольных и общеобразовательных учреждений, учреждений здравоохранения и отдыха следует принимать не менее 50 м.  </w:t>
      </w:r>
    </w:p>
    <w:p w:rsidR="00261B4B" w:rsidRPr="009A7C58" w:rsidRDefault="00261B4B" w:rsidP="00261B4B">
      <w:pPr>
        <w:pStyle w:val="a6"/>
        <w:rPr>
          <w:sz w:val="20"/>
          <w:szCs w:val="20"/>
        </w:rPr>
      </w:pPr>
      <w:r w:rsidRPr="009A7C58">
        <w:rPr>
          <w:sz w:val="20"/>
          <w:szCs w:val="20"/>
        </w:rPr>
        <w:lastRenderedPageBreak/>
        <w:t>Нормативы расстояний от жилых домов и хозяйственных построек до красных линий улиц и соседних участков являются рекомендуемыми и могут быть уточнены в правилах землепользования и застройки.</w:t>
      </w:r>
    </w:p>
    <w:bookmarkEnd w:id="34"/>
    <w:bookmarkEnd w:id="35"/>
    <w:p w:rsidR="00261B4B" w:rsidRPr="009A7C58" w:rsidRDefault="00261B4B" w:rsidP="00261B4B">
      <w:pPr>
        <w:pStyle w:val="2"/>
        <w:rPr>
          <w:sz w:val="20"/>
          <w:szCs w:val="20"/>
        </w:rPr>
      </w:pPr>
      <w:r w:rsidRPr="009A7C58">
        <w:rPr>
          <w:sz w:val="20"/>
          <w:szCs w:val="20"/>
        </w:rPr>
        <w:t xml:space="preserve">Нормативы обеспеченности жильем </w:t>
      </w:r>
    </w:p>
    <w:p w:rsidR="00FE6279" w:rsidRPr="009A7C58" w:rsidRDefault="00FE6279" w:rsidP="00FE6279">
      <w:pPr>
        <w:pStyle w:val="a6"/>
        <w:rPr>
          <w:sz w:val="20"/>
          <w:szCs w:val="20"/>
        </w:rPr>
      </w:pPr>
      <w:r w:rsidRPr="009A7C58">
        <w:rPr>
          <w:sz w:val="20"/>
          <w:szCs w:val="20"/>
        </w:rPr>
        <w:t xml:space="preserve">При разработке документов территориального планирования и документации по планировке территории, при наличии в задании на проектирование типологии жилой застройки по уровню комфорта или виду её использования, следует применять дифференцированный показатель жилищной обеспеченности. </w:t>
      </w:r>
    </w:p>
    <w:p w:rsidR="00FE6279" w:rsidRPr="009A7C58" w:rsidRDefault="00FE6279" w:rsidP="00FE6279">
      <w:pPr>
        <w:pStyle w:val="a6"/>
        <w:rPr>
          <w:sz w:val="20"/>
          <w:szCs w:val="20"/>
        </w:rPr>
      </w:pPr>
      <w:r w:rsidRPr="009A7C58">
        <w:rPr>
          <w:sz w:val="20"/>
          <w:szCs w:val="20"/>
        </w:rPr>
        <w:t>В иных случаях в качестве нормативного значения рекомендуется применять средний показатель жилищной обеспеченности в размере не менее 28  кв. м общей площади на человека, а при наличии соответствующего обоснования (отсутствие территорий для развития и фактическая высокая плотность жилой застройки) для показателя средней жилищной обеспеченности возможно использование нормы на уровне не ниже существующего значения.</w:t>
      </w:r>
    </w:p>
    <w:p w:rsidR="00FE6279" w:rsidRPr="009A7C58" w:rsidRDefault="00FE6279" w:rsidP="00FE6279">
      <w:pPr>
        <w:pStyle w:val="a6"/>
        <w:rPr>
          <w:sz w:val="20"/>
          <w:szCs w:val="20"/>
        </w:rPr>
      </w:pPr>
      <w:r w:rsidRPr="009A7C58">
        <w:rPr>
          <w:sz w:val="20"/>
          <w:szCs w:val="20"/>
        </w:rPr>
        <w:t>Средний показатель жилищной обеспеченности основан, во-первых, на целевых показателях документов территориального планирования, размещенных на ФГИС ТП. Утверждаемая часть СТП Красноярского края содержит  в своем составе раздел 2.6 «Мероприятия по выделению функциональных зон для размещения объектов жилищного строительства», согласно которому «предусматривается увеличение средней жилищной обеспеченности по краю до 28 кв. м на человека к 2030 году, в 2018 году данный показатель будет составлять 25 кв. м на человека». При этом темпы строительства в разрезе муниципальных образований различны вследствие низкого уровня жилищной обеспеченности ряда поселений и перспектив опережающего развития отдельных территории.</w:t>
      </w:r>
    </w:p>
    <w:p w:rsidR="00FE6279" w:rsidRPr="009A7C58" w:rsidRDefault="00FE6279" w:rsidP="00FE6279">
      <w:pPr>
        <w:pStyle w:val="a6"/>
        <w:rPr>
          <w:sz w:val="20"/>
          <w:szCs w:val="20"/>
        </w:rPr>
      </w:pPr>
      <w:r w:rsidRPr="009A7C58">
        <w:rPr>
          <w:sz w:val="20"/>
          <w:szCs w:val="20"/>
        </w:rPr>
        <w:t>Во-вторых, согласно действующей Программе стимулирования развития жилищного строительства Красноярского края на 2011-2015 годы, утвержденной Правительством Красноярского края от 19.07.2011 №433-п, предполагается достижение следующих целевых показателей:</w:t>
      </w:r>
    </w:p>
    <w:p w:rsidR="00FE6279" w:rsidRPr="009A7C58" w:rsidRDefault="00FE6279" w:rsidP="00FE6279">
      <w:pPr>
        <w:pStyle w:val="a2"/>
        <w:rPr>
          <w:sz w:val="20"/>
          <w:szCs w:val="20"/>
        </w:rPr>
      </w:pPr>
      <w:r w:rsidRPr="009A7C58">
        <w:rPr>
          <w:sz w:val="20"/>
          <w:szCs w:val="20"/>
        </w:rPr>
        <w:t>ввод в 2011 - 2015 годах 6483 тыс. кв. м жилья;</w:t>
      </w:r>
    </w:p>
    <w:p w:rsidR="00FE6279" w:rsidRPr="009A7C58" w:rsidRDefault="00FE6279" w:rsidP="00FE6279">
      <w:pPr>
        <w:pStyle w:val="a2"/>
        <w:rPr>
          <w:sz w:val="20"/>
          <w:szCs w:val="20"/>
        </w:rPr>
      </w:pPr>
      <w:r w:rsidRPr="009A7C58">
        <w:rPr>
          <w:sz w:val="20"/>
          <w:szCs w:val="20"/>
        </w:rPr>
        <w:t>увеличение уровня обеспеченности населения жильем к 2015 году до 23,8 кв. м общей площади на человека.</w:t>
      </w:r>
    </w:p>
    <w:p w:rsidR="00FE6279" w:rsidRPr="009A7C58" w:rsidRDefault="00FE6279" w:rsidP="00FE6279">
      <w:pPr>
        <w:pStyle w:val="a6"/>
        <w:rPr>
          <w:sz w:val="20"/>
          <w:szCs w:val="20"/>
        </w:rPr>
      </w:pPr>
      <w:r w:rsidRPr="009A7C58">
        <w:rPr>
          <w:bCs/>
          <w:sz w:val="20"/>
          <w:szCs w:val="20"/>
        </w:rPr>
        <w:t>Таким образом</w:t>
      </w:r>
      <w:r w:rsidRPr="009A7C58">
        <w:rPr>
          <w:sz w:val="20"/>
          <w:szCs w:val="20"/>
        </w:rPr>
        <w:t xml:space="preserve">, предположив сохранение заложенной в программе тенденции роста ежегодного объема ввода жилья после 2015 года, можно сделать вывод о том, что к 2020 году при оптимистичном сценарии развития объем ввода жилья достигнет 2,9 млн. кв. м, при этом показатель средней жилищной обеспеченности по краю достигнет 28 кв. м на человека.  </w:t>
      </w:r>
    </w:p>
    <w:p w:rsidR="00FE6279" w:rsidRPr="009A7C58" w:rsidRDefault="00FE6279" w:rsidP="00FE6279">
      <w:pPr>
        <w:pStyle w:val="a6"/>
        <w:rPr>
          <w:sz w:val="20"/>
          <w:szCs w:val="20"/>
        </w:rPr>
      </w:pPr>
      <w:r w:rsidRPr="009A7C58">
        <w:rPr>
          <w:sz w:val="20"/>
          <w:szCs w:val="20"/>
        </w:rPr>
        <w:t>Аналогичный прогноз роста уровня средней жилищной обеспеченности по краю приведен и в проекте Стратегии социально-экономического развития Красноярского края на период до 2020 года в редакции от 15.11.2012 года.</w:t>
      </w:r>
    </w:p>
    <w:p w:rsidR="00FE6279" w:rsidRPr="009A7C58" w:rsidRDefault="00FE6279" w:rsidP="00FE6279">
      <w:pPr>
        <w:pStyle w:val="a6"/>
        <w:rPr>
          <w:sz w:val="20"/>
          <w:szCs w:val="20"/>
        </w:rPr>
      </w:pPr>
      <w:r w:rsidRPr="009A7C58">
        <w:rPr>
          <w:sz w:val="20"/>
          <w:szCs w:val="20"/>
        </w:rPr>
        <w:t>Расчетные показатели минимальной обеспеченности общей площадью жилых помещений для индивидуальной застройки не нормируются, а определяются исходя из среднего размера семьи на существующее или проектное положение.</w:t>
      </w:r>
    </w:p>
    <w:p w:rsidR="00FE6279" w:rsidRPr="009A7C58" w:rsidRDefault="00FE6279" w:rsidP="00FE6279">
      <w:pPr>
        <w:pStyle w:val="a6"/>
        <w:rPr>
          <w:rFonts w:eastAsia="Calibri"/>
          <w:sz w:val="20"/>
          <w:szCs w:val="20"/>
        </w:rPr>
      </w:pPr>
      <w:r w:rsidRPr="009A7C58">
        <w:rPr>
          <w:rFonts w:eastAsia="Calibri"/>
          <w:sz w:val="20"/>
          <w:szCs w:val="20"/>
        </w:rPr>
        <w:t>В зависимости от использования жилищный фонд подразделяется на:</w:t>
      </w:r>
    </w:p>
    <w:p w:rsidR="00FE6279" w:rsidRPr="009A7C58" w:rsidRDefault="00FE6279" w:rsidP="00FE6279">
      <w:pPr>
        <w:pStyle w:val="a2"/>
        <w:rPr>
          <w:sz w:val="20"/>
          <w:szCs w:val="20"/>
        </w:rPr>
      </w:pPr>
      <w:r w:rsidRPr="009A7C58">
        <w:rPr>
          <w:sz w:val="20"/>
          <w:szCs w:val="20"/>
        </w:rPr>
        <w:t>индивидуальный жилищный фонд;</w:t>
      </w:r>
    </w:p>
    <w:p w:rsidR="00FE6279" w:rsidRPr="009A7C58" w:rsidRDefault="00FE6279" w:rsidP="00FE6279">
      <w:pPr>
        <w:pStyle w:val="a2"/>
        <w:rPr>
          <w:sz w:val="20"/>
          <w:szCs w:val="20"/>
        </w:rPr>
      </w:pPr>
      <w:r w:rsidRPr="009A7C58">
        <w:rPr>
          <w:sz w:val="20"/>
          <w:szCs w:val="20"/>
        </w:rPr>
        <w:t xml:space="preserve">жилищный фонд социального использования; </w:t>
      </w:r>
    </w:p>
    <w:p w:rsidR="00FE6279" w:rsidRPr="009A7C58" w:rsidRDefault="00FE6279" w:rsidP="00FE6279">
      <w:pPr>
        <w:pStyle w:val="a2"/>
        <w:rPr>
          <w:sz w:val="20"/>
          <w:szCs w:val="20"/>
        </w:rPr>
      </w:pPr>
      <w:r w:rsidRPr="009A7C58">
        <w:rPr>
          <w:sz w:val="20"/>
          <w:szCs w:val="20"/>
        </w:rPr>
        <w:t>специализированный жилищный фонд.</w:t>
      </w:r>
    </w:p>
    <w:p w:rsidR="00FE6279" w:rsidRPr="009A7C58" w:rsidRDefault="00FE6279" w:rsidP="00FE6279">
      <w:pPr>
        <w:pStyle w:val="a6"/>
        <w:rPr>
          <w:sz w:val="20"/>
          <w:szCs w:val="20"/>
        </w:rPr>
      </w:pPr>
      <w:r w:rsidRPr="009A7C58">
        <w:rPr>
          <w:sz w:val="20"/>
          <w:szCs w:val="20"/>
        </w:rPr>
        <w:t>Индивидуальный жилищный фонд следует дифференцировать по уровню комфорта, который устанавливается в задании на проектирование с перечнем требований к габаритам и площади помещений, составу помещений жилья, а также инженерно-техническому оснащению и прочими параметрами и прочим параметрам.</w:t>
      </w:r>
    </w:p>
    <w:p w:rsidR="00FE6279" w:rsidRPr="009A7C58" w:rsidRDefault="00FE6279" w:rsidP="00FE6279">
      <w:pPr>
        <w:pStyle w:val="a6"/>
        <w:rPr>
          <w:sz w:val="20"/>
          <w:szCs w:val="20"/>
        </w:rPr>
      </w:pPr>
      <w:r w:rsidRPr="009A7C58">
        <w:rPr>
          <w:rStyle w:val="aa"/>
          <w:sz w:val="20"/>
          <w:szCs w:val="20"/>
        </w:rPr>
        <w:t>Норма комфорта для государственного и муниципального жилого фонда, предоставляемого по договорам социального найма, устанавливается законодательно</w:t>
      </w:r>
      <w:r w:rsidRPr="009A7C58">
        <w:rPr>
          <w:sz w:val="20"/>
          <w:szCs w:val="20"/>
        </w:rPr>
        <w:t>.</w:t>
      </w:r>
    </w:p>
    <w:p w:rsidR="00FE6279" w:rsidRPr="009A7C58" w:rsidRDefault="00FE6279" w:rsidP="00FE6279">
      <w:pPr>
        <w:pStyle w:val="a6"/>
        <w:rPr>
          <w:sz w:val="20"/>
          <w:szCs w:val="20"/>
        </w:rPr>
      </w:pPr>
      <w:r w:rsidRPr="009A7C58">
        <w:rPr>
          <w:sz w:val="20"/>
          <w:szCs w:val="20"/>
        </w:rPr>
        <w:t>Структуру жилищного фонда в зависимости от целей использования и уровня комфорта следует определять исходя из возможностей территории (</w:t>
      </w:r>
      <w:r w:rsidRPr="009A7C58">
        <w:rPr>
          <w:sz w:val="20"/>
          <w:szCs w:val="20"/>
        </w:rPr>
        <w:fldChar w:fldCharType="begin"/>
      </w:r>
      <w:r w:rsidRPr="009A7C58">
        <w:rPr>
          <w:sz w:val="20"/>
          <w:szCs w:val="20"/>
        </w:rPr>
        <w:instrText xml:space="preserve"> REF _Ref393701531 \h </w:instrText>
      </w:r>
      <w:r w:rsidR="00113309" w:rsidRPr="009A7C58">
        <w:rPr>
          <w:sz w:val="20"/>
          <w:szCs w:val="20"/>
        </w:rPr>
        <w:instrText xml:space="preserve"> \* MERGEFORMAT </w:instrText>
      </w:r>
      <w:r w:rsidRPr="009A7C58">
        <w:rPr>
          <w:sz w:val="20"/>
          <w:szCs w:val="20"/>
        </w:rPr>
      </w:r>
      <w:r w:rsidRPr="009A7C58">
        <w:rPr>
          <w:sz w:val="20"/>
          <w:szCs w:val="20"/>
        </w:rPr>
        <w:fldChar w:fldCharType="separate"/>
      </w:r>
      <w:r w:rsidR="00F66645" w:rsidRPr="009A7C58">
        <w:rPr>
          <w:b/>
          <w:bCs/>
          <w:sz w:val="20"/>
          <w:szCs w:val="20"/>
        </w:rPr>
        <w:t>Ошибка! Источник ссылки не найден.</w:t>
      </w:r>
      <w:r w:rsidRPr="009A7C58">
        <w:rPr>
          <w:sz w:val="20"/>
          <w:szCs w:val="20"/>
        </w:rPr>
        <w:fldChar w:fldCharType="end"/>
      </w:r>
      <w:r w:rsidRPr="009A7C58">
        <w:rPr>
          <w:sz w:val="20"/>
          <w:szCs w:val="20"/>
        </w:rPr>
        <w:t>).</w:t>
      </w:r>
    </w:p>
    <w:p w:rsidR="00FE6279" w:rsidRPr="009A7C58" w:rsidRDefault="00FE6279" w:rsidP="00FE6279">
      <w:pPr>
        <w:pStyle w:val="af0"/>
        <w:jc w:val="right"/>
        <w:rPr>
          <w:sz w:val="20"/>
        </w:rPr>
      </w:pPr>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12</w:t>
      </w:r>
      <w:r w:rsidR="00E73484" w:rsidRPr="009A7C58">
        <w:rPr>
          <w:noProof/>
          <w:sz w:val="20"/>
        </w:rPr>
        <w:fldChar w:fldCharType="end"/>
      </w:r>
    </w:p>
    <w:p w:rsidR="00FE6279" w:rsidRPr="009A7C58" w:rsidRDefault="00FE6279" w:rsidP="00FE6279">
      <w:pPr>
        <w:pStyle w:val="af0"/>
        <w:rPr>
          <w:sz w:val="20"/>
        </w:rPr>
      </w:pPr>
      <w:r w:rsidRPr="009A7C58">
        <w:rPr>
          <w:sz w:val="20"/>
        </w:rPr>
        <w:t>Структура жилищного фонда по уровню комфортности и виду использования</w:t>
      </w:r>
    </w:p>
    <w:tbl>
      <w:tblPr>
        <w:tblW w:w="4229" w:type="pct"/>
        <w:jc w:val="center"/>
        <w:tblCellMar>
          <w:left w:w="70" w:type="dxa"/>
          <w:right w:w="70" w:type="dxa"/>
        </w:tblCellMar>
        <w:tblLook w:val="0000" w:firstRow="0" w:lastRow="0" w:firstColumn="0" w:lastColumn="0" w:noHBand="0" w:noVBand="0"/>
      </w:tblPr>
      <w:tblGrid>
        <w:gridCol w:w="4212"/>
        <w:gridCol w:w="5017"/>
      </w:tblGrid>
      <w:tr w:rsidR="00FE6279" w:rsidRPr="009A7C58" w:rsidTr="0071699B">
        <w:trPr>
          <w:cantSplit/>
          <w:trHeight w:val="20"/>
          <w:tblHeader/>
          <w:jc w:val="center"/>
        </w:trPr>
        <w:tc>
          <w:tcPr>
            <w:tcW w:w="2282" w:type="pct"/>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af2"/>
              <w:rPr>
                <w:sz w:val="20"/>
                <w:szCs w:val="20"/>
              </w:rPr>
            </w:pPr>
            <w:r w:rsidRPr="009A7C58">
              <w:rPr>
                <w:sz w:val="20"/>
                <w:szCs w:val="20"/>
              </w:rPr>
              <w:t>Типология жилищного фонда</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af2"/>
              <w:rPr>
                <w:sz w:val="20"/>
                <w:szCs w:val="20"/>
              </w:rPr>
            </w:pPr>
            <w:r w:rsidRPr="009A7C58">
              <w:rPr>
                <w:sz w:val="20"/>
                <w:szCs w:val="20"/>
              </w:rPr>
              <w:t>Рекомендуемая  жилищная обеспеченность</w:t>
            </w:r>
            <w:r w:rsidRPr="009A7C58">
              <w:rPr>
                <w:sz w:val="20"/>
                <w:szCs w:val="20"/>
                <w:bdr w:val="none" w:sz="0" w:space="0" w:color="auto" w:frame="1"/>
              </w:rPr>
              <w:t>, кв</w:t>
            </w:r>
            <w:r w:rsidRPr="009A7C58">
              <w:rPr>
                <w:sz w:val="20"/>
                <w:szCs w:val="20"/>
              </w:rPr>
              <w:t>. метров общей площади на человека</w:t>
            </w:r>
          </w:p>
        </w:tc>
      </w:tr>
      <w:tr w:rsidR="00FE6279" w:rsidRPr="009A7C58"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tcPr>
          <w:p w:rsidR="00FE6279" w:rsidRPr="009A7C58" w:rsidRDefault="00FE6279" w:rsidP="0071699B">
            <w:pPr>
              <w:pStyle w:val="af3"/>
              <w:jc w:val="left"/>
              <w:rPr>
                <w:sz w:val="20"/>
                <w:szCs w:val="20"/>
              </w:rPr>
            </w:pPr>
            <w:r w:rsidRPr="009A7C58">
              <w:rPr>
                <w:sz w:val="20"/>
                <w:szCs w:val="20"/>
              </w:rPr>
              <w:t>Индивидуальный, в том числе:</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aff8"/>
              <w:spacing w:line="240" w:lineRule="auto"/>
              <w:ind w:firstLine="0"/>
              <w:jc w:val="center"/>
              <w:rPr>
                <w:sz w:val="20"/>
                <w:szCs w:val="20"/>
              </w:rPr>
            </w:pPr>
          </w:p>
        </w:tc>
      </w:tr>
      <w:tr w:rsidR="00FE6279" w:rsidRPr="009A7C58"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tcPr>
          <w:p w:rsidR="00FE6279" w:rsidRPr="009A7C58" w:rsidRDefault="00FE6279" w:rsidP="0071699B">
            <w:pPr>
              <w:pStyle w:val="af3"/>
              <w:jc w:val="left"/>
              <w:rPr>
                <w:sz w:val="20"/>
                <w:szCs w:val="20"/>
                <w:lang w:val="en-US"/>
              </w:rPr>
            </w:pPr>
            <w:r w:rsidRPr="009A7C58">
              <w:rPr>
                <w:sz w:val="20"/>
                <w:szCs w:val="20"/>
              </w:rPr>
              <w:t>элитный</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aff8"/>
              <w:spacing w:line="240" w:lineRule="auto"/>
              <w:ind w:firstLine="0"/>
              <w:jc w:val="center"/>
              <w:rPr>
                <w:sz w:val="20"/>
                <w:szCs w:val="20"/>
              </w:rPr>
            </w:pPr>
            <w:r w:rsidRPr="009A7C58">
              <w:rPr>
                <w:sz w:val="20"/>
                <w:szCs w:val="20"/>
              </w:rPr>
              <w:t>35</w:t>
            </w:r>
          </w:p>
        </w:tc>
      </w:tr>
      <w:tr w:rsidR="00FE6279" w:rsidRPr="009A7C58"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af3"/>
              <w:jc w:val="left"/>
              <w:rPr>
                <w:sz w:val="20"/>
                <w:szCs w:val="20"/>
                <w:lang w:val="en-US"/>
              </w:rPr>
            </w:pPr>
            <w:r w:rsidRPr="009A7C58">
              <w:rPr>
                <w:sz w:val="20"/>
                <w:szCs w:val="20"/>
              </w:rPr>
              <w:t>бизнес-класс</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30</w:t>
            </w:r>
          </w:p>
        </w:tc>
      </w:tr>
      <w:tr w:rsidR="00FE6279" w:rsidRPr="009A7C58"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af3"/>
              <w:jc w:val="left"/>
              <w:rPr>
                <w:sz w:val="20"/>
                <w:szCs w:val="20"/>
                <w:lang w:val="en-US"/>
              </w:rPr>
            </w:pPr>
            <w:r w:rsidRPr="009A7C58">
              <w:rPr>
                <w:sz w:val="20"/>
                <w:szCs w:val="20"/>
              </w:rPr>
              <w:t>комфорт-класс</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25</w:t>
            </w:r>
          </w:p>
        </w:tc>
      </w:tr>
      <w:tr w:rsidR="00FE6279" w:rsidRPr="009A7C58"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ConsPlusNormal"/>
              <w:widowControl/>
              <w:ind w:firstLine="0"/>
              <w:rPr>
                <w:rFonts w:ascii="Times New Roman" w:hAnsi="Times New Roman" w:cs="Times New Roman"/>
              </w:rPr>
            </w:pPr>
            <w:r w:rsidRPr="009A7C58">
              <w:rPr>
                <w:rFonts w:ascii="Times New Roman" w:hAnsi="Times New Roman" w:cs="Times New Roman"/>
              </w:rPr>
              <w:t>Социального использования</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Законодательно установленная норма</w:t>
            </w:r>
          </w:p>
        </w:tc>
      </w:tr>
      <w:tr w:rsidR="00FE6279" w:rsidRPr="009A7C58"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ConsPlusNormal"/>
              <w:widowControl/>
              <w:ind w:firstLine="0"/>
              <w:rPr>
                <w:rFonts w:ascii="Times New Roman" w:hAnsi="Times New Roman" w:cs="Times New Roman"/>
              </w:rPr>
            </w:pPr>
            <w:r w:rsidRPr="009A7C58">
              <w:rPr>
                <w:rFonts w:ascii="Times New Roman" w:hAnsi="Times New Roman" w:cs="Times New Roman"/>
              </w:rPr>
              <w:t>Специализированный</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Законодательно установленная норма</w:t>
            </w:r>
          </w:p>
        </w:tc>
      </w:tr>
      <w:tr w:rsidR="00FE6279" w:rsidRPr="009A7C58"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af3"/>
              <w:jc w:val="left"/>
              <w:rPr>
                <w:sz w:val="20"/>
                <w:szCs w:val="20"/>
              </w:rPr>
            </w:pPr>
            <w:r w:rsidRPr="009A7C58">
              <w:rPr>
                <w:sz w:val="20"/>
                <w:szCs w:val="20"/>
              </w:rPr>
              <w:t>Примечание:</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ConsPlusNormal"/>
              <w:widowControl/>
              <w:ind w:firstLine="0"/>
              <w:jc w:val="center"/>
              <w:rPr>
                <w:rFonts w:ascii="Times New Roman" w:hAnsi="Times New Roman" w:cs="Times New Roman"/>
              </w:rPr>
            </w:pPr>
          </w:p>
        </w:tc>
      </w:tr>
      <w:tr w:rsidR="00FE6279" w:rsidRPr="009A7C58" w:rsidTr="0071699B">
        <w:trPr>
          <w:cantSplit/>
          <w:trHeight w:val="20"/>
          <w:jc w:val="center"/>
        </w:trPr>
        <w:tc>
          <w:tcPr>
            <w:tcW w:w="5000" w:type="pct"/>
            <w:gridSpan w:val="2"/>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а) </w:t>
            </w:r>
            <w:r w:rsidRPr="009A7C58">
              <w:rPr>
                <w:rFonts w:ascii="Times New Roman" w:eastAsia="Calibri" w:hAnsi="Times New Roman" w:cs="Times New Roman"/>
              </w:rPr>
              <w:t>данная структура применима для поселений с численностью постоянного населения свыше 10 тыс. человек;</w:t>
            </w:r>
          </w:p>
        </w:tc>
      </w:tr>
      <w:tr w:rsidR="00FE6279" w:rsidRPr="009A7C58" w:rsidTr="0071699B">
        <w:trPr>
          <w:cantSplit/>
          <w:trHeight w:val="20"/>
          <w:jc w:val="center"/>
        </w:trPr>
        <w:tc>
          <w:tcPr>
            <w:tcW w:w="5000" w:type="pct"/>
            <w:gridSpan w:val="2"/>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ConsPlusNormal"/>
              <w:widowControl/>
              <w:ind w:firstLine="0"/>
              <w:rPr>
                <w:rFonts w:ascii="Times New Roman" w:hAnsi="Times New Roman" w:cs="Times New Roman"/>
              </w:rPr>
            </w:pPr>
            <w:r w:rsidRPr="009A7C58">
              <w:rPr>
                <w:rFonts w:ascii="Times New Roman" w:hAnsi="Times New Roman" w:cs="Times New Roman"/>
              </w:rPr>
              <w:t>б) данная структура применима для многоквартирных жилых домов;</w:t>
            </w:r>
          </w:p>
        </w:tc>
      </w:tr>
      <w:tr w:rsidR="00FE6279" w:rsidRPr="009A7C58" w:rsidTr="0071699B">
        <w:trPr>
          <w:cantSplit/>
          <w:trHeight w:val="20"/>
          <w:jc w:val="center"/>
        </w:trPr>
        <w:tc>
          <w:tcPr>
            <w:tcW w:w="5000" w:type="pct"/>
            <w:gridSpan w:val="2"/>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ConsPlusNormal"/>
              <w:widowControl/>
              <w:ind w:firstLine="0"/>
              <w:rPr>
                <w:rFonts w:ascii="Times New Roman" w:hAnsi="Times New Roman" w:cs="Times New Roman"/>
              </w:rPr>
            </w:pPr>
            <w:r w:rsidRPr="009A7C58">
              <w:rPr>
                <w:rFonts w:ascii="Times New Roman" w:hAnsi="Times New Roman" w:cs="Times New Roman"/>
              </w:rPr>
              <w:t>в) показатель жилищной обеспеченности для одно-, двухквартирных жилых домов определяется из условия предоставления каждой семье отдельной квартиры или дома.</w:t>
            </w:r>
          </w:p>
        </w:tc>
      </w:tr>
    </w:tbl>
    <w:p w:rsidR="00FE6279" w:rsidRPr="009A7C58" w:rsidRDefault="00FE6279" w:rsidP="00FE6279">
      <w:pPr>
        <w:pStyle w:val="a6"/>
        <w:rPr>
          <w:sz w:val="20"/>
          <w:szCs w:val="20"/>
        </w:rPr>
      </w:pPr>
      <w:r w:rsidRPr="009A7C58">
        <w:rPr>
          <w:sz w:val="20"/>
          <w:szCs w:val="20"/>
        </w:rPr>
        <w:t xml:space="preserve">Объём специализированного жилищного фонда определяется фактической потребностью. </w:t>
      </w:r>
    </w:p>
    <w:p w:rsidR="00FE6279" w:rsidRPr="009A7C58" w:rsidRDefault="00FE6279" w:rsidP="00FE6279">
      <w:pPr>
        <w:pStyle w:val="a6"/>
        <w:rPr>
          <w:sz w:val="20"/>
          <w:szCs w:val="20"/>
        </w:rPr>
      </w:pPr>
      <w:r w:rsidRPr="009A7C58">
        <w:rPr>
          <w:sz w:val="20"/>
          <w:szCs w:val="20"/>
        </w:rPr>
        <w:t xml:space="preserve">Потребность выделения площади служебных жилых помещений определяется числом граждан, прибывших в населенный пункт на место работы или службы временно.  Служебные жилые помещения предоставляются гражданам в виде жилого дома, отдельной квартиры. </w:t>
      </w:r>
    </w:p>
    <w:p w:rsidR="00FE6279" w:rsidRPr="009A7C58" w:rsidRDefault="00FE6279" w:rsidP="00FE6279">
      <w:pPr>
        <w:pStyle w:val="a6"/>
        <w:rPr>
          <w:sz w:val="20"/>
          <w:szCs w:val="20"/>
        </w:rPr>
      </w:pPr>
      <w:r w:rsidRPr="009A7C58">
        <w:rPr>
          <w:sz w:val="20"/>
          <w:szCs w:val="20"/>
        </w:rPr>
        <w:lastRenderedPageBreak/>
        <w:t>Потребность жилых помещений в общежитиях рассчитывается для временного проживания граждан в период их работы, службы. Жилые помещения в общежитиях предоставляются из расчета не менее 6 кв. м жилой площади на одного человека.</w:t>
      </w:r>
    </w:p>
    <w:p w:rsidR="00FE6279" w:rsidRPr="009A7C58" w:rsidRDefault="00FE6279" w:rsidP="00FE6279">
      <w:pPr>
        <w:pStyle w:val="a6"/>
        <w:rPr>
          <w:sz w:val="20"/>
          <w:szCs w:val="20"/>
        </w:rPr>
      </w:pPr>
      <w:r w:rsidRPr="009A7C58">
        <w:rPr>
          <w:sz w:val="20"/>
          <w:szCs w:val="20"/>
        </w:rPr>
        <w:t>Маневренный жилищный фонд формируется при необходимости предоставления гражданам жилья в следующих случаях:</w:t>
      </w:r>
    </w:p>
    <w:p w:rsidR="00FE6279" w:rsidRPr="009A7C58" w:rsidRDefault="00FE6279" w:rsidP="00FE6279">
      <w:pPr>
        <w:pStyle w:val="a2"/>
        <w:rPr>
          <w:sz w:val="20"/>
          <w:szCs w:val="20"/>
        </w:rPr>
      </w:pPr>
      <w:r w:rsidRPr="009A7C58">
        <w:rPr>
          <w:sz w:val="20"/>
          <w:szCs w:val="20"/>
        </w:rPr>
        <w:t xml:space="preserve">при проведении капитального ремонта или реконструкции дома, в котором находятся жилые помещения, занимаемые ими по договорам социального найма, </w:t>
      </w:r>
    </w:p>
    <w:p w:rsidR="00FE6279" w:rsidRPr="009A7C58" w:rsidRDefault="00FE6279" w:rsidP="00FE6279">
      <w:pPr>
        <w:pStyle w:val="a2"/>
        <w:rPr>
          <w:sz w:val="20"/>
          <w:szCs w:val="20"/>
        </w:rPr>
      </w:pPr>
      <w:r w:rsidRPr="009A7C58">
        <w:rPr>
          <w:sz w:val="20"/>
          <w:szCs w:val="20"/>
        </w:rPr>
        <w:t>утраты жилого помещения в результате обращения взыскания на это жилое помещение (неоплаченные кредиты, ипотеки, целевые займы),</w:t>
      </w:r>
    </w:p>
    <w:p w:rsidR="00FE6279" w:rsidRPr="009A7C58" w:rsidRDefault="00FE6279" w:rsidP="00FE6279">
      <w:pPr>
        <w:pStyle w:val="a2"/>
        <w:rPr>
          <w:sz w:val="20"/>
          <w:szCs w:val="20"/>
        </w:rPr>
      </w:pPr>
      <w:r w:rsidRPr="009A7C58">
        <w:rPr>
          <w:sz w:val="20"/>
          <w:szCs w:val="20"/>
        </w:rPr>
        <w:t>при непригодности жилого помещения для проживания в результате чрезвычайных обстоятельств,</w:t>
      </w:r>
    </w:p>
    <w:p w:rsidR="00FE6279" w:rsidRPr="009A7C58" w:rsidRDefault="00FE6279" w:rsidP="00FE6279">
      <w:pPr>
        <w:pStyle w:val="a2"/>
        <w:rPr>
          <w:sz w:val="20"/>
          <w:szCs w:val="20"/>
        </w:rPr>
      </w:pPr>
      <w:r w:rsidRPr="009A7C58">
        <w:rPr>
          <w:sz w:val="20"/>
          <w:szCs w:val="20"/>
        </w:rPr>
        <w:t>иные случаи предусмотренные законодательством.</w:t>
      </w:r>
    </w:p>
    <w:p w:rsidR="00FE6279" w:rsidRPr="009A7C58" w:rsidRDefault="00FE6279" w:rsidP="00FE6279">
      <w:pPr>
        <w:pStyle w:val="a6"/>
        <w:rPr>
          <w:sz w:val="20"/>
          <w:szCs w:val="20"/>
        </w:rPr>
      </w:pPr>
      <w:r w:rsidRPr="009A7C58">
        <w:rPr>
          <w:sz w:val="20"/>
          <w:szCs w:val="20"/>
        </w:rPr>
        <w:t xml:space="preserve">Жилые помещения маневренного фонда предоставляются из расчета не менее 6 квадратных метров жилой площади на одного человека. В случае ненадобности маневренного жилищного фонда, возможно его перепрофилирование в жилые помещения общежитий или, при спросе, проведение реконструкции с доведением жилых помещений до полнометражных квартир и предоставлением его гражданам на условиях социального найма.  </w:t>
      </w:r>
    </w:p>
    <w:p w:rsidR="00FE6279" w:rsidRPr="009A7C58" w:rsidRDefault="00FE6279" w:rsidP="00FE6279">
      <w:pPr>
        <w:pStyle w:val="a6"/>
        <w:rPr>
          <w:sz w:val="20"/>
          <w:szCs w:val="20"/>
        </w:rPr>
      </w:pPr>
      <w:r w:rsidRPr="009A7C58">
        <w:rPr>
          <w:sz w:val="20"/>
          <w:szCs w:val="20"/>
        </w:rPr>
        <w:t xml:space="preserve">Объем маневренного жилищного фонда необходимо резервировать на стадии территориального планирования, основываясь на прогнозируемых темпах жилищного строительства (ликвидация ветхого и аварийного жилищного фонда, проведение капитальных ремонтов и прочих мероприятий, требующих временного переселения жителей).  </w:t>
      </w:r>
    </w:p>
    <w:p w:rsidR="00FE6279" w:rsidRPr="009A7C58" w:rsidRDefault="00FE6279" w:rsidP="00FE6279">
      <w:pPr>
        <w:pStyle w:val="a6"/>
        <w:rPr>
          <w:sz w:val="20"/>
          <w:szCs w:val="20"/>
        </w:rPr>
      </w:pPr>
      <w:r w:rsidRPr="009A7C58">
        <w:rPr>
          <w:sz w:val="20"/>
          <w:szCs w:val="20"/>
        </w:rPr>
        <w:t>Нормативы определены в соответствии с Жилищным кодексом РФ.</w:t>
      </w:r>
    </w:p>
    <w:p w:rsidR="00FE6279" w:rsidRPr="009A7C58" w:rsidRDefault="00FE6279" w:rsidP="00FE6279">
      <w:pPr>
        <w:pStyle w:val="a6"/>
        <w:rPr>
          <w:sz w:val="20"/>
          <w:szCs w:val="20"/>
          <w:lang w:eastAsia="x-none"/>
        </w:rPr>
      </w:pPr>
    </w:p>
    <w:p w:rsidR="005E5223" w:rsidRPr="009A7C58" w:rsidRDefault="005E5223" w:rsidP="005E5223">
      <w:pPr>
        <w:pStyle w:val="11"/>
        <w:rPr>
          <w:sz w:val="20"/>
          <w:szCs w:val="20"/>
        </w:rPr>
      </w:pPr>
      <w:bookmarkStart w:id="36" w:name="_Toc344368296"/>
      <w:bookmarkStart w:id="37" w:name="_Toc389132949"/>
      <w:bookmarkStart w:id="38" w:name="_Toc393700410"/>
      <w:bookmarkStart w:id="39" w:name="_Toc329620173"/>
      <w:r w:rsidRPr="009A7C58">
        <w:rPr>
          <w:sz w:val="20"/>
          <w:szCs w:val="20"/>
        </w:rPr>
        <w:t>Нормативы градостроительного проектирования в сфере обеспечения условий для развития сельскохозяйственного производства</w:t>
      </w:r>
      <w:bookmarkEnd w:id="36"/>
      <w:bookmarkEnd w:id="37"/>
      <w:bookmarkEnd w:id="38"/>
    </w:p>
    <w:p w:rsidR="005E5223" w:rsidRPr="009A7C58" w:rsidRDefault="005E5223" w:rsidP="005E5223">
      <w:pPr>
        <w:pStyle w:val="2"/>
        <w:rPr>
          <w:sz w:val="20"/>
          <w:szCs w:val="20"/>
        </w:rPr>
      </w:pPr>
      <w:bookmarkStart w:id="40" w:name="_Toc389132950"/>
      <w:bookmarkStart w:id="41" w:name="_Toc393700411"/>
      <w:r w:rsidRPr="009A7C58">
        <w:rPr>
          <w:sz w:val="20"/>
          <w:szCs w:val="20"/>
        </w:rPr>
        <w:t>Нормативы площади территорий сельскохозяйственного использования и земельных участков, предназначенных для размещения объектов сельскохозяйственного назначения</w:t>
      </w:r>
      <w:bookmarkEnd w:id="40"/>
      <w:bookmarkEnd w:id="41"/>
    </w:p>
    <w:p w:rsidR="00261B4B" w:rsidRPr="009A7C58" w:rsidRDefault="00261B4B" w:rsidP="00261B4B">
      <w:pPr>
        <w:pStyle w:val="a6"/>
        <w:rPr>
          <w:sz w:val="20"/>
          <w:szCs w:val="20"/>
        </w:rPr>
      </w:pPr>
      <w:r w:rsidRPr="009A7C58">
        <w:rPr>
          <w:sz w:val="20"/>
          <w:szCs w:val="20"/>
        </w:rPr>
        <w:t>Предельные нормативные (максимальные и минимальные) размеры земельных участков, предоставляемых в собственность гражданам из земель, находящихся в государственной или муниципальной собственности, для ведения крестьянского (фермерского) хозяйства, ведения личного подсобного хозяйства, животноводства, садоводства, огородничества, ведения дачного строительства устанавливаются в соответствии с Законом от 4 декабря 2008 года N 7-2542 Красноярского края «О регулировании земельных отношений в Красноярском крае» (если иное не определено законодательством Российской Федерации).</w:t>
      </w:r>
    </w:p>
    <w:p w:rsidR="00261B4B" w:rsidRPr="009A7C58" w:rsidRDefault="00261B4B" w:rsidP="00261B4B">
      <w:pPr>
        <w:pStyle w:val="a6"/>
        <w:rPr>
          <w:sz w:val="20"/>
          <w:szCs w:val="20"/>
        </w:rPr>
      </w:pPr>
      <w:r w:rsidRPr="009A7C58">
        <w:rPr>
          <w:sz w:val="20"/>
          <w:szCs w:val="20"/>
        </w:rPr>
        <w:t>«Статья 15. Размеры земельных участков, предоставляемых в собственность граждан из земель, находящихся в государственной или муниципальной собственности</w:t>
      </w:r>
    </w:p>
    <w:p w:rsidR="00261B4B" w:rsidRPr="009A7C58" w:rsidRDefault="00261B4B" w:rsidP="00261B4B">
      <w:pPr>
        <w:pStyle w:val="a6"/>
        <w:rPr>
          <w:sz w:val="20"/>
          <w:szCs w:val="20"/>
        </w:rPr>
      </w:pPr>
      <w:r w:rsidRPr="009A7C58">
        <w:rPr>
          <w:sz w:val="20"/>
          <w:szCs w:val="20"/>
        </w:rPr>
        <w:t>1. Предельные (минимальные и максимальные) размеры земельных участков, предоставляемых гражданам в собственность из земель, находящихся в государственной или муниципальной собственности, за исключением случаев бесплатного предоставления земельных участков многодетным гражданам, устанавливаются:</w:t>
      </w:r>
    </w:p>
    <w:p w:rsidR="00261B4B" w:rsidRPr="009A7C58" w:rsidRDefault="00261B4B" w:rsidP="00261B4B">
      <w:pPr>
        <w:pStyle w:val="a6"/>
        <w:rPr>
          <w:sz w:val="20"/>
          <w:szCs w:val="20"/>
        </w:rPr>
      </w:pPr>
      <w:r w:rsidRPr="009A7C58">
        <w:rPr>
          <w:sz w:val="20"/>
          <w:szCs w:val="20"/>
        </w:rPr>
        <w:t>а) для ведения крестьянского (фермерского) хозяйства:</w:t>
      </w:r>
    </w:p>
    <w:p w:rsidR="00261B4B" w:rsidRPr="009A7C58" w:rsidRDefault="00261B4B" w:rsidP="00261B4B">
      <w:pPr>
        <w:pStyle w:val="a2"/>
        <w:rPr>
          <w:sz w:val="20"/>
          <w:szCs w:val="20"/>
        </w:rPr>
      </w:pPr>
      <w:r w:rsidRPr="009A7C58">
        <w:rPr>
          <w:sz w:val="20"/>
          <w:szCs w:val="20"/>
        </w:rPr>
        <w:t>из земель сельскохозяйственного назначения: минимальный - 4 га, максимальный - равный 25 процентам общей площади сельскохозяйственных угодий в границах одного муниципального района края;</w:t>
      </w:r>
    </w:p>
    <w:p w:rsidR="00261B4B" w:rsidRPr="009A7C58" w:rsidRDefault="00261B4B" w:rsidP="00261B4B">
      <w:pPr>
        <w:pStyle w:val="a2"/>
        <w:rPr>
          <w:sz w:val="20"/>
          <w:szCs w:val="20"/>
        </w:rPr>
      </w:pPr>
      <w:r w:rsidRPr="009A7C58">
        <w:rPr>
          <w:sz w:val="20"/>
          <w:szCs w:val="20"/>
        </w:rPr>
        <w:t>из земель сельскохозяйственного назначения и земель иных категорий для строительства зданий, строений и сооружений, необходимых для осуществления деятельности фермерского хозяйства, минимальный и максимальный размеры земельных участков определяются согласно установленным нормам отвода земельных участков для конкретных видов деятельности;</w:t>
      </w:r>
    </w:p>
    <w:p w:rsidR="00261B4B" w:rsidRPr="009A7C58" w:rsidRDefault="00261B4B" w:rsidP="00261B4B">
      <w:pPr>
        <w:pStyle w:val="a6"/>
        <w:rPr>
          <w:sz w:val="20"/>
          <w:szCs w:val="20"/>
        </w:rPr>
      </w:pPr>
      <w:r w:rsidRPr="009A7C58">
        <w:rPr>
          <w:sz w:val="20"/>
          <w:szCs w:val="20"/>
        </w:rPr>
        <w:t>б) для ведения садоводства: минимальный - 0,06 га, максимальный - 0,15 га;</w:t>
      </w:r>
    </w:p>
    <w:p w:rsidR="00261B4B" w:rsidRPr="009A7C58" w:rsidRDefault="00261B4B" w:rsidP="00261B4B">
      <w:pPr>
        <w:pStyle w:val="a6"/>
        <w:rPr>
          <w:sz w:val="20"/>
          <w:szCs w:val="20"/>
        </w:rPr>
      </w:pPr>
      <w:r w:rsidRPr="009A7C58">
        <w:rPr>
          <w:sz w:val="20"/>
          <w:szCs w:val="20"/>
        </w:rPr>
        <w:t>в) для ведения огородничества: минимальный - 0,02 га, максимальный - 0,15 га;</w:t>
      </w:r>
    </w:p>
    <w:p w:rsidR="00261B4B" w:rsidRPr="009A7C58" w:rsidRDefault="00261B4B" w:rsidP="00261B4B">
      <w:pPr>
        <w:pStyle w:val="a6"/>
        <w:rPr>
          <w:sz w:val="20"/>
          <w:szCs w:val="20"/>
        </w:rPr>
      </w:pPr>
      <w:r w:rsidRPr="009A7C58">
        <w:rPr>
          <w:sz w:val="20"/>
          <w:szCs w:val="20"/>
        </w:rPr>
        <w:t>г) для ведения животноводства: минимальный - 0,05 га, максимальный - 5,0 га;</w:t>
      </w:r>
    </w:p>
    <w:p w:rsidR="00261B4B" w:rsidRPr="009A7C58" w:rsidRDefault="00261B4B" w:rsidP="00261B4B">
      <w:pPr>
        <w:pStyle w:val="a6"/>
        <w:rPr>
          <w:sz w:val="20"/>
          <w:szCs w:val="20"/>
        </w:rPr>
      </w:pPr>
      <w:r w:rsidRPr="009A7C58">
        <w:rPr>
          <w:sz w:val="20"/>
          <w:szCs w:val="20"/>
        </w:rPr>
        <w:t>д) для ведения дачного строительства: минимальный - 0,06 га, максимальный - 0,25 га.</w:t>
      </w:r>
    </w:p>
    <w:p w:rsidR="00261B4B" w:rsidRPr="009A7C58" w:rsidRDefault="00261B4B" w:rsidP="00261B4B">
      <w:pPr>
        <w:pStyle w:val="a6"/>
        <w:rPr>
          <w:sz w:val="20"/>
          <w:szCs w:val="20"/>
        </w:rPr>
      </w:pPr>
      <w:r w:rsidRPr="009A7C58">
        <w:rPr>
          <w:sz w:val="20"/>
          <w:szCs w:val="20"/>
        </w:rPr>
        <w:t xml:space="preserve">1.1. Минимальные размеры земельных участков, предоставляемых для ведения садоводства или дачного строительства из земель, находящихся в государственной или муниципальной собственности, в собственность гражданам в порядке, установленном в </w:t>
      </w:r>
      <w:hyperlink r:id="rId10" w:history="1">
        <w:r w:rsidRPr="009A7C58">
          <w:rPr>
            <w:sz w:val="20"/>
            <w:szCs w:val="20"/>
          </w:rPr>
          <w:t>пункте 4 статьи 28</w:t>
        </w:r>
      </w:hyperlink>
      <w:r w:rsidRPr="009A7C58">
        <w:rPr>
          <w:sz w:val="20"/>
          <w:szCs w:val="20"/>
        </w:rPr>
        <w:t xml:space="preserve"> Федерального закона "О садоводческих, огороднических и дачных некоммерческих объединениях граждан", устанавливаются равными 0,02 га.</w:t>
      </w:r>
    </w:p>
    <w:p w:rsidR="00261B4B" w:rsidRPr="009A7C58" w:rsidRDefault="00261B4B" w:rsidP="00261B4B">
      <w:pPr>
        <w:pStyle w:val="a6"/>
        <w:rPr>
          <w:sz w:val="20"/>
          <w:szCs w:val="20"/>
        </w:rPr>
      </w:pPr>
      <w:r w:rsidRPr="009A7C58">
        <w:rPr>
          <w:sz w:val="20"/>
          <w:szCs w:val="20"/>
        </w:rPr>
        <w:t>Установленные в настоящем пункте минимальные размеры земельных участков не применяются при осуществлении кадастрового учета в связи с изменением описания местоположения границ земельных участков, предоставленных для ведения садоводства или дачного строительства.</w:t>
      </w:r>
    </w:p>
    <w:p w:rsidR="00261B4B" w:rsidRPr="009A7C58" w:rsidRDefault="00261B4B" w:rsidP="00261B4B">
      <w:pPr>
        <w:pStyle w:val="a6"/>
        <w:rPr>
          <w:sz w:val="20"/>
          <w:szCs w:val="20"/>
        </w:rPr>
      </w:pPr>
      <w:r w:rsidRPr="009A7C58">
        <w:rPr>
          <w:sz w:val="20"/>
          <w:szCs w:val="20"/>
        </w:rPr>
        <w:t>2. Максимальный размер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 устанавливается в размере 2,5 га.</w:t>
      </w:r>
    </w:p>
    <w:p w:rsidR="00261B4B" w:rsidRPr="009A7C58" w:rsidRDefault="00261B4B" w:rsidP="00261B4B">
      <w:pPr>
        <w:pStyle w:val="a6"/>
        <w:rPr>
          <w:sz w:val="20"/>
          <w:szCs w:val="20"/>
        </w:rPr>
      </w:pPr>
      <w:r w:rsidRPr="009A7C58">
        <w:rPr>
          <w:sz w:val="20"/>
          <w:szCs w:val="20"/>
        </w:rPr>
        <w:t>5. Максимальные размеры земельных участков, предоставляемых из земель, находящихся в собственности края, в собственность граждан бесплатно, за исключением случаев бесплатного предоставления земельных участков многодетным гражданам, устанавливаются равными указанным в настоящей статье минимальным размерам земельных участков, предоставляемых гражданам в собственность из земель, находящихся в государственной или муниципальной собственности.</w:t>
      </w:r>
    </w:p>
    <w:p w:rsidR="00261B4B" w:rsidRPr="009A7C58" w:rsidRDefault="00261B4B" w:rsidP="00261B4B">
      <w:pPr>
        <w:pStyle w:val="a6"/>
        <w:rPr>
          <w:sz w:val="20"/>
          <w:szCs w:val="20"/>
        </w:rPr>
      </w:pPr>
      <w:r w:rsidRPr="009A7C58">
        <w:rPr>
          <w:sz w:val="20"/>
          <w:szCs w:val="20"/>
        </w:rPr>
        <w:t xml:space="preserve">Максимальные размеры земельных участков, предоставляемых из земель, находящихся в собственности края, гражданам в собственность бесплатно, за исключением случаев бесплатного предоставления земельных участков </w:t>
      </w:r>
      <w:r w:rsidRPr="009A7C58">
        <w:rPr>
          <w:sz w:val="20"/>
          <w:szCs w:val="20"/>
        </w:rPr>
        <w:lastRenderedPageBreak/>
        <w:t>многодетным гражданам, для ведения личного подсобного хозяйства и индивидуального жилищного строительства, устанавливаются равными минимальным размерам земельных участков, установленным органами местного самоуправления муниципального образования, на территории которого расположен соответствующий земельный участок, для указанных целей использования.</w:t>
      </w:r>
    </w:p>
    <w:p w:rsidR="00261B4B" w:rsidRPr="009A7C58" w:rsidRDefault="00261B4B" w:rsidP="00261B4B">
      <w:pPr>
        <w:pStyle w:val="a6"/>
        <w:rPr>
          <w:sz w:val="20"/>
          <w:szCs w:val="20"/>
        </w:rPr>
      </w:pPr>
      <w:r w:rsidRPr="009A7C58">
        <w:rPr>
          <w:sz w:val="20"/>
          <w:szCs w:val="20"/>
        </w:rPr>
        <w:t xml:space="preserve">Для целей настоящего Закона под сельской местностью понимаются территории, на которых преобладает деятельность, связанная с производством и переработкой сельскохозяйственной продукции. </w:t>
      </w:r>
      <w:hyperlink r:id="rId11" w:history="1">
        <w:r w:rsidRPr="009A7C58">
          <w:rPr>
            <w:sz w:val="20"/>
            <w:szCs w:val="20"/>
          </w:rPr>
          <w:t>Перечень</w:t>
        </w:r>
      </w:hyperlink>
      <w:r w:rsidRPr="009A7C58">
        <w:rPr>
          <w:sz w:val="20"/>
          <w:szCs w:val="20"/>
        </w:rPr>
        <w:t xml:space="preserve"> таких территорий устанавливается Правительством края.</w:t>
      </w:r>
    </w:p>
    <w:p w:rsidR="00261B4B" w:rsidRPr="009A7C58" w:rsidRDefault="00261B4B" w:rsidP="00261B4B">
      <w:pPr>
        <w:pStyle w:val="a6"/>
        <w:rPr>
          <w:sz w:val="20"/>
          <w:szCs w:val="20"/>
        </w:rPr>
      </w:pPr>
      <w:r w:rsidRPr="009A7C58">
        <w:rPr>
          <w:sz w:val="20"/>
          <w:szCs w:val="20"/>
        </w:rPr>
        <w:t>6. Предельные (минимальные и максимальные) размеры земельных участков, предоставляемых из земель, находящихся в государственной или муниципальной собственности, бесплатно в собственность многодетным гражданам, устанавливаются:</w:t>
      </w:r>
    </w:p>
    <w:p w:rsidR="00261B4B" w:rsidRPr="009A7C58" w:rsidRDefault="00261B4B" w:rsidP="00261B4B">
      <w:pPr>
        <w:pStyle w:val="a6"/>
        <w:rPr>
          <w:sz w:val="20"/>
          <w:szCs w:val="20"/>
        </w:rPr>
      </w:pPr>
      <w:r w:rsidRPr="009A7C58">
        <w:rPr>
          <w:sz w:val="20"/>
          <w:szCs w:val="20"/>
        </w:rPr>
        <w:t>а) для ведения садоводства: минимальный - 0,06 га, максимальный - 0,15 га;</w:t>
      </w:r>
    </w:p>
    <w:p w:rsidR="00261B4B" w:rsidRPr="009A7C58" w:rsidRDefault="00261B4B" w:rsidP="00261B4B">
      <w:pPr>
        <w:pStyle w:val="a6"/>
        <w:rPr>
          <w:sz w:val="20"/>
          <w:szCs w:val="20"/>
        </w:rPr>
      </w:pPr>
      <w:r w:rsidRPr="009A7C58">
        <w:rPr>
          <w:sz w:val="20"/>
          <w:szCs w:val="20"/>
        </w:rPr>
        <w:t>б) для ведения огородничества:</w:t>
      </w:r>
    </w:p>
    <w:p w:rsidR="00261B4B" w:rsidRPr="009A7C58" w:rsidRDefault="00261B4B" w:rsidP="00261B4B">
      <w:pPr>
        <w:pStyle w:val="a2"/>
        <w:rPr>
          <w:sz w:val="20"/>
          <w:szCs w:val="20"/>
        </w:rPr>
      </w:pPr>
      <w:r w:rsidRPr="009A7C58">
        <w:rPr>
          <w:sz w:val="20"/>
          <w:szCs w:val="20"/>
        </w:rPr>
        <w:t>на территории иных муниципальных образованиях края: минимальный - 0,02 га, максимальный - 0,15 га;</w:t>
      </w:r>
    </w:p>
    <w:p w:rsidR="00261B4B" w:rsidRPr="009A7C58" w:rsidRDefault="00261B4B" w:rsidP="00261B4B">
      <w:pPr>
        <w:pStyle w:val="a2"/>
        <w:rPr>
          <w:sz w:val="20"/>
          <w:szCs w:val="20"/>
        </w:rPr>
      </w:pPr>
      <w:r w:rsidRPr="009A7C58">
        <w:rPr>
          <w:sz w:val="20"/>
          <w:szCs w:val="20"/>
        </w:rPr>
        <w:t>на территории иных муниципальных образованиях края: минимальный - 0,05 га, максимальный - 5,0 га;</w:t>
      </w:r>
    </w:p>
    <w:p w:rsidR="00261B4B" w:rsidRPr="009A7C58" w:rsidRDefault="00261B4B" w:rsidP="00261B4B">
      <w:pPr>
        <w:pStyle w:val="a6"/>
        <w:rPr>
          <w:sz w:val="20"/>
          <w:szCs w:val="20"/>
        </w:rPr>
      </w:pPr>
      <w:r w:rsidRPr="009A7C58">
        <w:rPr>
          <w:sz w:val="20"/>
          <w:szCs w:val="20"/>
        </w:rPr>
        <w:t>г) для ведения дачного строительства:</w:t>
      </w:r>
    </w:p>
    <w:p w:rsidR="00261B4B" w:rsidRPr="009A7C58" w:rsidRDefault="00261B4B" w:rsidP="00261B4B">
      <w:pPr>
        <w:pStyle w:val="a6"/>
        <w:rPr>
          <w:b/>
          <w:sz w:val="20"/>
          <w:szCs w:val="20"/>
          <w:lang w:eastAsia="x-none"/>
        </w:rPr>
      </w:pPr>
    </w:p>
    <w:p w:rsidR="00261B4B" w:rsidRPr="009A7C58" w:rsidRDefault="00261B4B" w:rsidP="00261B4B">
      <w:pPr>
        <w:pStyle w:val="a2"/>
        <w:rPr>
          <w:sz w:val="20"/>
          <w:szCs w:val="20"/>
        </w:rPr>
      </w:pPr>
      <w:r w:rsidRPr="009A7C58">
        <w:rPr>
          <w:sz w:val="20"/>
          <w:szCs w:val="20"/>
        </w:rPr>
        <w:t>на территории иных муниципальных образованиях края: минимальный - 0,06 га, максимальный - 0,15 га;</w:t>
      </w:r>
    </w:p>
    <w:p w:rsidR="00261B4B" w:rsidRPr="009A7C58" w:rsidRDefault="00261B4B" w:rsidP="00261B4B">
      <w:pPr>
        <w:pStyle w:val="a6"/>
        <w:rPr>
          <w:sz w:val="20"/>
          <w:szCs w:val="20"/>
        </w:rPr>
      </w:pPr>
      <w:r w:rsidRPr="009A7C58">
        <w:rPr>
          <w:sz w:val="20"/>
          <w:szCs w:val="20"/>
        </w:rPr>
        <w:t>д) для индивидуального жилищного строительства: минимальный - 0,10 га, максимальный - 0,15 га;</w:t>
      </w:r>
    </w:p>
    <w:p w:rsidR="00261B4B" w:rsidRPr="009A7C58" w:rsidRDefault="00261B4B" w:rsidP="00261B4B">
      <w:pPr>
        <w:pStyle w:val="a6"/>
        <w:rPr>
          <w:sz w:val="20"/>
          <w:szCs w:val="20"/>
        </w:rPr>
      </w:pPr>
      <w:r w:rsidRPr="009A7C58">
        <w:rPr>
          <w:sz w:val="20"/>
          <w:szCs w:val="20"/>
        </w:rPr>
        <w:t>е) для ведения личного подсобного хозяйства: минимальный - 0,10 га, максимальный - 0,25 га.</w:t>
      </w:r>
    </w:p>
    <w:p w:rsidR="00261B4B" w:rsidRPr="009A7C58" w:rsidRDefault="00261B4B" w:rsidP="00261B4B">
      <w:pPr>
        <w:pStyle w:val="a6"/>
        <w:rPr>
          <w:sz w:val="20"/>
          <w:szCs w:val="20"/>
        </w:rPr>
      </w:pPr>
      <w:r w:rsidRPr="009A7C58">
        <w:rPr>
          <w:sz w:val="20"/>
          <w:szCs w:val="20"/>
        </w:rPr>
        <w:t>Многодетным гражданам, имеющим шесть и более детей, земельные участки предоставляются в собственность в двойном размере по сравнению с размерами, установленными в настоящем пункте».</w:t>
      </w:r>
    </w:p>
    <w:p w:rsidR="00261B4B" w:rsidRPr="009A7C58" w:rsidRDefault="00261B4B" w:rsidP="00261B4B">
      <w:pPr>
        <w:pStyle w:val="a6"/>
        <w:rPr>
          <w:sz w:val="20"/>
          <w:szCs w:val="20"/>
          <w:lang w:eastAsia="x-none"/>
        </w:rPr>
      </w:pPr>
    </w:p>
    <w:p w:rsidR="005E5223" w:rsidRPr="009A7C58" w:rsidRDefault="005E5223" w:rsidP="005E5223">
      <w:pPr>
        <w:pStyle w:val="2"/>
        <w:rPr>
          <w:sz w:val="20"/>
          <w:szCs w:val="20"/>
        </w:rPr>
      </w:pPr>
      <w:bookmarkStart w:id="42" w:name="_Toc389132951"/>
      <w:bookmarkStart w:id="43" w:name="_Toc393700412"/>
      <w:r w:rsidRPr="009A7C58">
        <w:rPr>
          <w:sz w:val="20"/>
          <w:szCs w:val="20"/>
        </w:rPr>
        <w:t>Нормативная плотность застройки площадок сельскохозяйственных предприятий</w:t>
      </w:r>
      <w:bookmarkEnd w:id="42"/>
      <w:bookmarkEnd w:id="43"/>
    </w:p>
    <w:p w:rsidR="00261B4B" w:rsidRPr="009A7C58" w:rsidRDefault="00261B4B" w:rsidP="00261B4B">
      <w:pPr>
        <w:pStyle w:val="a6"/>
        <w:rPr>
          <w:sz w:val="20"/>
          <w:szCs w:val="20"/>
        </w:rPr>
      </w:pPr>
      <w:r w:rsidRPr="009A7C58">
        <w:rPr>
          <w:sz w:val="20"/>
          <w:szCs w:val="20"/>
        </w:rPr>
        <w:t>Нормативный размер земельного участка сельскохозяйственного предприятия принимается равным отношению площади его застройки к показателю нормативной плотности застройки, выраженной в процентах застройки.</w:t>
      </w:r>
    </w:p>
    <w:p w:rsidR="00261B4B" w:rsidRPr="009A7C58" w:rsidRDefault="00261B4B" w:rsidP="00261B4B">
      <w:pPr>
        <w:pStyle w:val="a6"/>
        <w:rPr>
          <w:sz w:val="20"/>
          <w:szCs w:val="20"/>
        </w:rPr>
      </w:pPr>
      <w:r w:rsidRPr="009A7C58">
        <w:rPr>
          <w:sz w:val="20"/>
          <w:szCs w:val="20"/>
        </w:rPr>
        <w:t>Минимальная плотность застройки площадок сельскохозяйственных предприятий принимается в соответствии с таблицей 54.</w:t>
      </w:r>
    </w:p>
    <w:p w:rsidR="00261B4B" w:rsidRPr="009A7C58" w:rsidRDefault="00261B4B" w:rsidP="00261B4B">
      <w:pPr>
        <w:pStyle w:val="a6"/>
        <w:rPr>
          <w:sz w:val="20"/>
          <w:szCs w:val="20"/>
        </w:rPr>
      </w:pPr>
      <w:r w:rsidRPr="009A7C58">
        <w:rPr>
          <w:sz w:val="20"/>
          <w:szCs w:val="20"/>
        </w:rPr>
        <w:t>Площадь земельных участков должна обеспечивать нормативную плотность застройки участка, предусмотренную для предприятий данной отрасли сельскохозяйственного производства; коэффициент использования территории должен быть не ниже нормативного; в целях экономии производственных территорий рекомендуется блокировка зданий, если это не противоречит технологическим, противопожарным, санитарным требованиям, функциональному назначению зданий.</w:t>
      </w:r>
    </w:p>
    <w:p w:rsidR="00261B4B" w:rsidRPr="009A7C58" w:rsidRDefault="00261B4B" w:rsidP="00261B4B">
      <w:pPr>
        <w:pStyle w:val="a6"/>
        <w:rPr>
          <w:sz w:val="20"/>
          <w:szCs w:val="20"/>
        </w:rPr>
      </w:pPr>
      <w:r w:rsidRPr="009A7C58">
        <w:rPr>
          <w:sz w:val="20"/>
          <w:szCs w:val="20"/>
        </w:rPr>
        <w:t xml:space="preserve">При размещении сельскохозяйственных предприятий, зданий и сооружений расстояния между ними следует назначать минимально допустимые исходя из санитарных, ветеринарных и противопожарных требований и норм технологического проектирования. </w:t>
      </w:r>
    </w:p>
    <w:p w:rsidR="00261B4B" w:rsidRPr="009A7C58" w:rsidRDefault="00261B4B" w:rsidP="00261B4B">
      <w:pPr>
        <w:pStyle w:val="a6"/>
        <w:rPr>
          <w:sz w:val="20"/>
          <w:szCs w:val="20"/>
        </w:rPr>
      </w:pPr>
      <w:r w:rsidRPr="009A7C58">
        <w:rPr>
          <w:sz w:val="20"/>
          <w:szCs w:val="20"/>
        </w:rPr>
        <w:t>На территории животноводческих комплексов и ферм и в их санитарно-защитных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261B4B" w:rsidRPr="009A7C58" w:rsidRDefault="00261B4B" w:rsidP="00261B4B">
      <w:pPr>
        <w:pStyle w:val="a6"/>
        <w:rPr>
          <w:sz w:val="20"/>
          <w:szCs w:val="20"/>
        </w:rPr>
      </w:pPr>
      <w:r w:rsidRPr="009A7C58">
        <w:rPr>
          <w:sz w:val="20"/>
          <w:szCs w:val="20"/>
        </w:rPr>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rsidR="00261B4B" w:rsidRPr="009A7C58" w:rsidRDefault="00261B4B" w:rsidP="00261B4B">
      <w:pPr>
        <w:pStyle w:val="a6"/>
        <w:rPr>
          <w:sz w:val="20"/>
          <w:szCs w:val="20"/>
        </w:rPr>
      </w:pPr>
      <w:r w:rsidRPr="009A7C58">
        <w:rPr>
          <w:sz w:val="20"/>
          <w:szCs w:val="20"/>
        </w:rPr>
        <w:t>Линии электропередачи, связи и других линейных сооружений местного значения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территорий, не занятых сельскохозяйственными угодьями.</w:t>
      </w:r>
    </w:p>
    <w:p w:rsidR="00261B4B" w:rsidRPr="009A7C58" w:rsidRDefault="00261B4B" w:rsidP="00261B4B">
      <w:pPr>
        <w:pStyle w:val="a6"/>
        <w:rPr>
          <w:sz w:val="20"/>
          <w:szCs w:val="20"/>
        </w:rPr>
      </w:pPr>
      <w:r w:rsidRPr="009A7C58">
        <w:rPr>
          <w:sz w:val="20"/>
          <w:szCs w:val="20"/>
        </w:rPr>
        <w:t>Производственные зоны сельских поселений, как правило, не должны быть разделены на обособленные участки железными и автомобильными дорогами общей сети.</w:t>
      </w:r>
    </w:p>
    <w:p w:rsidR="00261B4B" w:rsidRPr="009A7C58" w:rsidRDefault="00261B4B" w:rsidP="00261B4B">
      <w:pPr>
        <w:pStyle w:val="a6"/>
        <w:rPr>
          <w:sz w:val="20"/>
          <w:szCs w:val="20"/>
        </w:rPr>
      </w:pPr>
      <w:r w:rsidRPr="009A7C58">
        <w:rPr>
          <w:sz w:val="20"/>
          <w:szCs w:val="20"/>
        </w:rPr>
        <w:t xml:space="preserve">В соответствии с СП 19.13330.2011 «Генеральные планы сельскохозяйственных предприятий. Актуализированная редакция. СНиП II-97-76*» на участках сельскохозяйственных предприятий, свободных от застройки и покрытий, а также по периметру площадки предприятия следует предусматривать </w:t>
      </w:r>
      <w:bookmarkStart w:id="44" w:name="fts_hit0"/>
      <w:bookmarkEnd w:id="44"/>
      <w:r w:rsidRPr="009A7C58">
        <w:rPr>
          <w:sz w:val="20"/>
          <w:szCs w:val="20"/>
        </w:rPr>
        <w:t>озеленение. Площадь участков, предназначенных для озеленения, должна составлять не менее 15 % площади сельскохозяйственных предприятий, а при плотности застройки более 50 % - не менее 10 %.</w:t>
      </w:r>
    </w:p>
    <w:p w:rsidR="00261B4B" w:rsidRPr="009A7C58" w:rsidRDefault="00261B4B" w:rsidP="00261B4B">
      <w:pPr>
        <w:pStyle w:val="a6"/>
        <w:rPr>
          <w:sz w:val="20"/>
          <w:szCs w:val="20"/>
        </w:rPr>
      </w:pPr>
      <w:r w:rsidRPr="009A7C58">
        <w:rPr>
          <w:sz w:val="20"/>
          <w:szCs w:val="20"/>
        </w:rPr>
        <w:t>Для насаждений на площадках сельскохозяйственных предприятий и в санитарно-защитных зонах следует подбирать местные виды растений с учетом их санитарно-защитных и декоративных свойств и устойчивости к воздействию производственных выбросов.</w:t>
      </w:r>
    </w:p>
    <w:p w:rsidR="00261B4B" w:rsidRPr="009A7C58" w:rsidRDefault="00261B4B" w:rsidP="00261B4B">
      <w:pPr>
        <w:pStyle w:val="a6"/>
        <w:rPr>
          <w:sz w:val="20"/>
          <w:szCs w:val="20"/>
        </w:rPr>
      </w:pPr>
      <w:r w:rsidRPr="009A7C58">
        <w:rPr>
          <w:sz w:val="20"/>
          <w:szCs w:val="20"/>
        </w:rPr>
        <w:t>При организации сельскохозяйственного производства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w:t>
      </w:r>
    </w:p>
    <w:p w:rsidR="00261B4B" w:rsidRPr="009A7C58" w:rsidRDefault="00261B4B" w:rsidP="00261B4B">
      <w:pPr>
        <w:pStyle w:val="a6"/>
        <w:rPr>
          <w:sz w:val="20"/>
          <w:szCs w:val="20"/>
        </w:rPr>
      </w:pPr>
      <w:r w:rsidRPr="009A7C58">
        <w:rPr>
          <w:sz w:val="20"/>
          <w:szCs w:val="20"/>
        </w:rPr>
        <w:t>При размещении сельскохозяйственных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w:t>
      </w:r>
    </w:p>
    <w:p w:rsidR="00261B4B" w:rsidRPr="009A7C58" w:rsidRDefault="00261B4B" w:rsidP="00261B4B">
      <w:pPr>
        <w:pStyle w:val="af0"/>
        <w:keepNext/>
        <w:jc w:val="right"/>
        <w:rPr>
          <w:sz w:val="20"/>
        </w:rPr>
      </w:pPr>
      <w:bookmarkStart w:id="45" w:name="_Ref393700730"/>
      <w:r w:rsidRPr="009A7C58">
        <w:rPr>
          <w:sz w:val="20"/>
        </w:rPr>
        <w:lastRenderedPageBreak/>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13</w:t>
      </w:r>
      <w:r w:rsidR="00E73484" w:rsidRPr="009A7C58">
        <w:rPr>
          <w:noProof/>
          <w:sz w:val="20"/>
        </w:rPr>
        <w:fldChar w:fldCharType="end"/>
      </w:r>
      <w:bookmarkEnd w:id="45"/>
    </w:p>
    <w:p w:rsidR="00261B4B" w:rsidRPr="009A7C58" w:rsidRDefault="00261B4B" w:rsidP="00261B4B">
      <w:pPr>
        <w:pStyle w:val="af0"/>
        <w:rPr>
          <w:sz w:val="20"/>
        </w:rPr>
      </w:pPr>
      <w:r w:rsidRPr="009A7C58">
        <w:rPr>
          <w:sz w:val="20"/>
        </w:rPr>
        <w:t>Показатели минимальной плотности застройки площадок сельскохозяйственных предприятий в соответствии с СП 19.13330.2011 «Генеральные планы сельскохозяйственных предприятий. Актуализированная редакция. СНиП II-97-76*»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956"/>
        <w:gridCol w:w="2848"/>
      </w:tblGrid>
      <w:tr w:rsidR="00261B4B" w:rsidRPr="009A7C58" w:rsidTr="0071699B">
        <w:trPr>
          <w:tblHeader/>
          <w:jc w:val="center"/>
        </w:trPr>
        <w:tc>
          <w:tcPr>
            <w:tcW w:w="6474" w:type="dxa"/>
            <w:gridSpan w:val="2"/>
            <w:vAlign w:val="center"/>
          </w:tcPr>
          <w:p w:rsidR="00261B4B" w:rsidRPr="009A7C58" w:rsidRDefault="00261B4B" w:rsidP="0071699B">
            <w:pPr>
              <w:pStyle w:val="af2"/>
              <w:rPr>
                <w:sz w:val="20"/>
                <w:szCs w:val="20"/>
              </w:rPr>
            </w:pPr>
            <w:r w:rsidRPr="009A7C58">
              <w:rPr>
                <w:sz w:val="20"/>
                <w:szCs w:val="20"/>
              </w:rPr>
              <w:t>Предприятия</w:t>
            </w:r>
          </w:p>
        </w:tc>
        <w:tc>
          <w:tcPr>
            <w:tcW w:w="2848" w:type="dxa"/>
            <w:vAlign w:val="center"/>
          </w:tcPr>
          <w:p w:rsidR="00261B4B" w:rsidRPr="009A7C58" w:rsidRDefault="00261B4B" w:rsidP="0071699B">
            <w:pPr>
              <w:pStyle w:val="af2"/>
              <w:rPr>
                <w:sz w:val="20"/>
                <w:szCs w:val="20"/>
              </w:rPr>
            </w:pPr>
            <w:r w:rsidRPr="009A7C58">
              <w:rPr>
                <w:sz w:val="20"/>
                <w:szCs w:val="20"/>
              </w:rPr>
              <w:t>Минимальная плотность застройки, %</w:t>
            </w:r>
          </w:p>
        </w:tc>
      </w:tr>
      <w:tr w:rsidR="00261B4B" w:rsidRPr="009A7C58" w:rsidTr="0071699B">
        <w:trPr>
          <w:jc w:val="center"/>
        </w:trPr>
        <w:tc>
          <w:tcPr>
            <w:tcW w:w="6474" w:type="dxa"/>
            <w:gridSpan w:val="2"/>
          </w:tcPr>
          <w:p w:rsidR="00261B4B" w:rsidRPr="009A7C58" w:rsidRDefault="00261B4B" w:rsidP="0071699B">
            <w:pPr>
              <w:pStyle w:val="ConsPlusNormal"/>
              <w:widowControl/>
              <w:ind w:firstLine="0"/>
              <w:jc w:val="center"/>
            </w:pPr>
            <w:r w:rsidRPr="009A7C58">
              <w:rPr>
                <w:rFonts w:ascii="Times New Roman" w:hAnsi="Times New Roman" w:cs="Times New Roman"/>
                <w:lang w:val="en-US"/>
              </w:rPr>
              <w:t>I</w:t>
            </w:r>
            <w:r w:rsidRPr="009A7C58">
              <w:rPr>
                <w:rFonts w:ascii="Times New Roman" w:hAnsi="Times New Roman" w:cs="Times New Roman"/>
              </w:rPr>
              <w:t>. Крупного рогатого скота</w:t>
            </w:r>
            <w:r w:rsidRPr="009A7C58">
              <w:t>&lt;*&gt;</w:t>
            </w:r>
          </w:p>
          <w:p w:rsidR="00261B4B" w:rsidRPr="009A7C58" w:rsidRDefault="00261B4B" w:rsidP="0071699B">
            <w:pPr>
              <w:pStyle w:val="ConsPlusNormal"/>
              <w:widowControl/>
              <w:ind w:firstLine="0"/>
              <w:jc w:val="center"/>
            </w:pPr>
            <w:r w:rsidRPr="009A7C58">
              <w:rPr>
                <w:rFonts w:ascii="Times New Roman" w:hAnsi="Times New Roman" w:cs="Times New Roman"/>
              </w:rPr>
              <w:t>---------------------------------</w:t>
            </w:r>
          </w:p>
          <w:p w:rsidR="00261B4B" w:rsidRPr="009A7C58" w:rsidRDefault="00261B4B" w:rsidP="0071699B">
            <w:pPr>
              <w:pStyle w:val="ConsPlusNonformat"/>
              <w:jc w:val="both"/>
              <w:rPr>
                <w:rFonts w:ascii="Times New Roman" w:hAnsi="Times New Roman" w:cs="Times New Roman"/>
                <w:b/>
              </w:rPr>
            </w:pPr>
            <w:r w:rsidRPr="009A7C58">
              <w:rPr>
                <w:rFonts w:ascii="Times New Roman" w:hAnsi="Times New Roman" w:cs="Times New Roman"/>
              </w:rPr>
              <w:t xml:space="preserve">&lt;*&gt; Для  ферм  крупного  рогатого  скота  приведены  показатели  при хранении грубых кормов и подстилки в сараях и под навесами.              </w:t>
            </w:r>
          </w:p>
          <w:p w:rsidR="00261B4B" w:rsidRPr="009A7C58" w:rsidRDefault="00261B4B" w:rsidP="0071699B">
            <w:pPr>
              <w:rPr>
                <w:sz w:val="20"/>
                <w:szCs w:val="20"/>
              </w:rPr>
            </w:pPr>
            <w:r w:rsidRPr="009A7C58">
              <w:rPr>
                <w:sz w:val="20"/>
                <w:szCs w:val="20"/>
              </w:rPr>
              <w:t xml:space="preserve">    При   хранении  грубых  кормов  и  подстилки  в  скирдах   показатели допускается уменьшать, но не более чем на 10%.                           </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p>
        </w:tc>
      </w:tr>
      <w:tr w:rsidR="00261B4B" w:rsidRPr="009A7C58" w:rsidTr="0071699B">
        <w:trPr>
          <w:jc w:val="center"/>
        </w:trPr>
        <w:tc>
          <w:tcPr>
            <w:tcW w:w="2518" w:type="dxa"/>
            <w:vMerge w:val="restart"/>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А. Товарные</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Молочные при привязном содержании коров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1. На 400 и 600 коров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2. На 800 и 1200 коров                                                           </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45; 51</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52; 55</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Молочные при беспривязном содержании коров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3. На 400 и 600 коров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4. На 800 и 1200 коров                                                           </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45; 51</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52; 55</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Мясные с полным оборотом стада и репродукторные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5. На 400 и 600 скотомест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6. На 800 и 1200 скотомест        </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45</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47</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Выращивание нетелей</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7. На 900 и 1200 скотомест</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8. На 2000 и 3000 скотомест</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9. На 4500 и 6000 скотомест</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51</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52</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53</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Доращивания и откорма крупного рогатого скота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10. На 3000 скотомест</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11. На 6000 и 12000 скотомест</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38</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40</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Выращивания телят, доращивания и откорма молодняка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12. На 3000 скотомест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13. На 6000 и 12000 скотомест                 </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38</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42</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Откормочные площадки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14. На 1000 скотомест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15. На 3000 скотомест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16. На 5000 скотомест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17. На 10 000 скотомест                                                       </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55</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57</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59</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61</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Буйволоводческие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18. На 400 буйволиц </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54</w:t>
            </w:r>
          </w:p>
        </w:tc>
      </w:tr>
      <w:tr w:rsidR="00261B4B" w:rsidRPr="009A7C58" w:rsidTr="0071699B">
        <w:trPr>
          <w:trHeight w:val="700"/>
          <w:jc w:val="center"/>
        </w:trPr>
        <w:tc>
          <w:tcPr>
            <w:tcW w:w="2518" w:type="dxa"/>
            <w:vMerge w:val="restart"/>
          </w:tcPr>
          <w:p w:rsidR="00261B4B" w:rsidRPr="009A7C58" w:rsidRDefault="00261B4B" w:rsidP="0071699B">
            <w:pPr>
              <w:pStyle w:val="ConsPlusNormal"/>
              <w:ind w:firstLine="19"/>
              <w:rPr>
                <w:rFonts w:ascii="Times New Roman" w:hAnsi="Times New Roman" w:cs="Times New Roman"/>
              </w:rPr>
            </w:pPr>
            <w:r w:rsidRPr="009A7C58">
              <w:rPr>
                <w:rFonts w:ascii="Times New Roman" w:hAnsi="Times New Roman" w:cs="Times New Roman"/>
              </w:rPr>
              <w:t>Б. Племенные</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Молочные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19. На 400 и 600 коров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20. На 800 коров                                </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46; 52</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53</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Мясные</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21. На 400 и 600 коров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22. На 800 коров                                </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47</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52</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Выращивание нетелей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23. На 1000 и 2000 скотомест</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52</w:t>
            </w:r>
          </w:p>
        </w:tc>
      </w:tr>
      <w:tr w:rsidR="00261B4B" w:rsidRPr="009A7C58" w:rsidTr="0071699B">
        <w:trPr>
          <w:jc w:val="center"/>
        </w:trPr>
        <w:tc>
          <w:tcPr>
            <w:tcW w:w="6474" w:type="dxa"/>
            <w:gridSpan w:val="2"/>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lang w:val="en-US"/>
              </w:rPr>
              <w:t>II</w:t>
            </w:r>
            <w:r w:rsidRPr="009A7C58">
              <w:rPr>
                <w:rFonts w:ascii="Times New Roman" w:hAnsi="Times New Roman" w:cs="Times New Roman"/>
              </w:rPr>
              <w:t>. Свиноводческие</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p>
        </w:tc>
      </w:tr>
      <w:tr w:rsidR="00261B4B" w:rsidRPr="009A7C58" w:rsidTr="0071699B">
        <w:trPr>
          <w:jc w:val="center"/>
        </w:trPr>
        <w:tc>
          <w:tcPr>
            <w:tcW w:w="2518" w:type="dxa"/>
            <w:vMerge w:val="restart"/>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А. Товарные</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Репродукторные</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24. На 6000 голов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25. На 12000 голов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26. На 24000 голов</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35</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36</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38</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Откормочные</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27. На 6000 голов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28. На 12000 голов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29. На 24000 голов</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38</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40</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42</w:t>
            </w:r>
          </w:p>
        </w:tc>
      </w:tr>
      <w:tr w:rsidR="00261B4B" w:rsidRPr="009A7C58" w:rsidTr="0071699B">
        <w:trPr>
          <w:trHeight w:val="950"/>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С законченным производственным циклом</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30. На 6000 и 12000 голов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31. На 24000 и 27000 голов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32. На 54000 и 108000 голов</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35</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36</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38; 39</w:t>
            </w:r>
          </w:p>
        </w:tc>
      </w:tr>
      <w:tr w:rsidR="00261B4B" w:rsidRPr="009A7C58" w:rsidTr="0071699B">
        <w:trPr>
          <w:jc w:val="center"/>
        </w:trPr>
        <w:tc>
          <w:tcPr>
            <w:tcW w:w="2518" w:type="dxa"/>
            <w:vMerge w:val="restart"/>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Б. Племенные</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33. На 200 основных маток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34. На 300 основных маток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35. На 600 основных маток</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45</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47</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49</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Репродукторы по выращиванию ремонтных свинок для комплексов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36. На 54000 и 108000 свиней</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38; 39</w:t>
            </w:r>
          </w:p>
        </w:tc>
      </w:tr>
      <w:tr w:rsidR="00261B4B" w:rsidRPr="009A7C58" w:rsidTr="0071699B">
        <w:trPr>
          <w:jc w:val="center"/>
        </w:trPr>
        <w:tc>
          <w:tcPr>
            <w:tcW w:w="6474" w:type="dxa"/>
            <w:gridSpan w:val="2"/>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lang w:val="en-US"/>
              </w:rPr>
              <w:t>III</w:t>
            </w:r>
            <w:r w:rsidRPr="009A7C58">
              <w:rPr>
                <w:rFonts w:ascii="Times New Roman" w:hAnsi="Times New Roman" w:cs="Times New Roman"/>
              </w:rPr>
              <w:t>. Овцеводческие</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p>
        </w:tc>
      </w:tr>
      <w:tr w:rsidR="00261B4B" w:rsidRPr="009A7C58" w:rsidTr="0071699B">
        <w:trPr>
          <w:jc w:val="center"/>
        </w:trPr>
        <w:tc>
          <w:tcPr>
            <w:tcW w:w="2518" w:type="dxa"/>
            <w:vMerge w:val="restart"/>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А. Размещаемые на одной площадке             </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Специализированные тонкорунные и полутонкорунные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37. На 3000 и 6000 маток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38. На 9000, 12000 и 15000 маток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39. На 3000, 6000 и 9000 голов ремонтного молодняка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40. На 12000 и 15000 голов ремонтного молодняка</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50; 56</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62; 63; 65</w:t>
            </w:r>
          </w:p>
          <w:p w:rsidR="00261B4B" w:rsidRPr="009A7C58" w:rsidRDefault="00261B4B" w:rsidP="0071699B">
            <w:pPr>
              <w:pStyle w:val="ConsPlusNormal"/>
              <w:widowControl/>
              <w:ind w:firstLine="0"/>
              <w:jc w:val="center"/>
              <w:rPr>
                <w:rFonts w:ascii="Times New Roman" w:hAnsi="Times New Roman" w:cs="Times New Roman"/>
              </w:rPr>
            </w:pP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50; 56; 62</w:t>
            </w:r>
          </w:p>
          <w:p w:rsidR="00261B4B" w:rsidRPr="009A7C58" w:rsidRDefault="00261B4B" w:rsidP="0071699B">
            <w:pPr>
              <w:pStyle w:val="ConsPlusNormal"/>
              <w:widowControl/>
              <w:ind w:firstLine="0"/>
              <w:jc w:val="center"/>
              <w:rPr>
                <w:rFonts w:ascii="Times New Roman" w:hAnsi="Times New Roman" w:cs="Times New Roman"/>
              </w:rPr>
            </w:pP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63; 65</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Специализированные шубные и мясо-шерстно-молочные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41. На 500, 1000 и 2000 маток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42. На 3000 и 4000 маток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43. На 1000, 2000 и 3000 голов ремонтного молодняка</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 xml:space="preserve">40; 45; 55    </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 xml:space="preserve">40; 41  </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 xml:space="preserve">    </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 xml:space="preserve">  52; 55; 56</w:t>
            </w:r>
            <w:r w:rsidRPr="009A7C58">
              <w:t xml:space="preserve">    </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Откормочные молодняка и взрослого поголовья</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44. На 1000 и 2000 голов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45. На 5000, 10000 и 15000 голов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46. На 20000, 30000 и 40000 голов</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 xml:space="preserve">53; 58      </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58; 60; 63</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65; 67; 70</w:t>
            </w:r>
          </w:p>
        </w:tc>
      </w:tr>
      <w:tr w:rsidR="00261B4B" w:rsidRPr="009A7C58" w:rsidTr="0071699B">
        <w:trPr>
          <w:jc w:val="center"/>
        </w:trPr>
        <w:tc>
          <w:tcPr>
            <w:tcW w:w="2518" w:type="dxa"/>
            <w:vMerge w:val="restart"/>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Б. Размещаемые на нескольких площадках</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Тонкорунные и полутонкорунные на 6000, 9000 и 12000 маток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50. 3000 и 6000 маток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51. 3000 голов ремонтного молодняка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52. 1000, 2000 и 3000 валухов                                                                </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59; 60</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50</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55; 53; 50</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Шубные и мясо-шерстно-молочные на 1000, 2000 и 3000 маток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53. 1000 и 2000 маток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54. 3000 маток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55. 500 и 1000 голов ремонтного молодняка</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50; 52</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59</w:t>
            </w:r>
          </w:p>
          <w:p w:rsidR="00261B4B" w:rsidRPr="009A7C58" w:rsidRDefault="00261B4B" w:rsidP="0071699B">
            <w:pPr>
              <w:pStyle w:val="ConsPlusNormal"/>
              <w:widowControl/>
              <w:ind w:firstLine="0"/>
              <w:jc w:val="center"/>
              <w:rPr>
                <w:rFonts w:ascii="Times New Roman" w:hAnsi="Times New Roman" w:cs="Times New Roman"/>
              </w:rPr>
            </w:pP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55; 55</w:t>
            </w:r>
          </w:p>
        </w:tc>
      </w:tr>
      <w:tr w:rsidR="00261B4B" w:rsidRPr="009A7C58" w:rsidTr="0071699B">
        <w:trPr>
          <w:trHeight w:val="1170"/>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Площадки для общефермерских объектов обслуживающего назначения</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56. На 6000 маток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57. На 9000 маток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58. На 12000 маток</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45</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50</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52</w:t>
            </w:r>
          </w:p>
        </w:tc>
      </w:tr>
      <w:tr w:rsidR="00261B4B" w:rsidRPr="009A7C58" w:rsidTr="0071699B">
        <w:trPr>
          <w:jc w:val="center"/>
        </w:trPr>
        <w:tc>
          <w:tcPr>
            <w:tcW w:w="2518" w:type="dxa"/>
            <w:vMerge w:val="restart"/>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В. Неспециализированные с законченным оборотом стада</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Тонкорунные и полутонкорунные</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59. На 3000 скотомест</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60. На 6000 скотомест</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61. На 9000 и 12000 скотомест</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50</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56</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60; 63</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Шубные и мясо-шерстно-молочные</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62. На 1000 и 2000 скотомест</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63. На 3000 скотомест</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64. На 4000 и 6000 голов откорма</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50; 52</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55</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56; 57</w:t>
            </w:r>
          </w:p>
        </w:tc>
      </w:tr>
      <w:tr w:rsidR="00261B4B" w:rsidRPr="009A7C58" w:rsidTr="0071699B">
        <w:trPr>
          <w:jc w:val="center"/>
        </w:trPr>
        <w:tc>
          <w:tcPr>
            <w:tcW w:w="2518"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Г. Пункты зимовки</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65. На 500, 600, 700 и 1000 маток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66. На 1200 и 1500 маток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67. На 2000 и 2400 маток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68. На 3000 и 4800 маток</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 xml:space="preserve">42; 44; 46; 48  </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 xml:space="preserve">45; 50 </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54; 56</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 xml:space="preserve">58; 59     </w:t>
            </w:r>
          </w:p>
        </w:tc>
      </w:tr>
      <w:tr w:rsidR="00261B4B" w:rsidRPr="009A7C58" w:rsidTr="0071699B">
        <w:trPr>
          <w:jc w:val="center"/>
        </w:trPr>
        <w:tc>
          <w:tcPr>
            <w:tcW w:w="6474" w:type="dxa"/>
            <w:gridSpan w:val="2"/>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lang w:val="en-US"/>
              </w:rPr>
              <w:t>IV</w:t>
            </w:r>
            <w:r w:rsidRPr="009A7C58">
              <w:rPr>
                <w:rFonts w:ascii="Times New Roman" w:hAnsi="Times New Roman" w:cs="Times New Roman"/>
              </w:rPr>
              <w:t>. Козоводческие</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p>
        </w:tc>
      </w:tr>
      <w:tr w:rsidR="00261B4B" w:rsidRPr="009A7C58" w:rsidTr="0071699B">
        <w:trPr>
          <w:trHeight w:val="470"/>
          <w:jc w:val="center"/>
        </w:trPr>
        <w:tc>
          <w:tcPr>
            <w:tcW w:w="2518"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А. Пуховые</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69. На 2500 голов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70. На 3000 голов</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55</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57</w:t>
            </w:r>
          </w:p>
        </w:tc>
      </w:tr>
      <w:tr w:rsidR="00261B4B" w:rsidRPr="009A7C58" w:rsidTr="0071699B">
        <w:trPr>
          <w:trHeight w:val="274"/>
          <w:jc w:val="center"/>
        </w:trPr>
        <w:tc>
          <w:tcPr>
            <w:tcW w:w="2518"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Б. Шерстные</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71. На 3600 голов</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59</w:t>
            </w:r>
          </w:p>
          <w:p w:rsidR="00261B4B" w:rsidRPr="009A7C58" w:rsidRDefault="00261B4B" w:rsidP="0071699B">
            <w:pPr>
              <w:pStyle w:val="ConsPlusNormal"/>
              <w:widowControl/>
              <w:ind w:firstLine="0"/>
              <w:rPr>
                <w:rFonts w:ascii="Times New Roman" w:hAnsi="Times New Roman" w:cs="Times New Roman"/>
              </w:rPr>
            </w:pPr>
          </w:p>
        </w:tc>
      </w:tr>
      <w:tr w:rsidR="00261B4B" w:rsidRPr="009A7C58" w:rsidTr="0071699B">
        <w:trPr>
          <w:jc w:val="center"/>
        </w:trPr>
        <w:tc>
          <w:tcPr>
            <w:tcW w:w="6474" w:type="dxa"/>
            <w:gridSpan w:val="2"/>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lang w:val="en-US"/>
              </w:rPr>
              <w:lastRenderedPageBreak/>
              <w:t xml:space="preserve">V. </w:t>
            </w:r>
            <w:r w:rsidRPr="009A7C58">
              <w:rPr>
                <w:rFonts w:ascii="Times New Roman" w:hAnsi="Times New Roman" w:cs="Times New Roman"/>
              </w:rPr>
              <w:t>Коневодческие кумысные</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p>
        </w:tc>
      </w:tr>
      <w:tr w:rsidR="00261B4B" w:rsidRPr="009A7C58" w:rsidTr="0071699B">
        <w:trPr>
          <w:jc w:val="center"/>
        </w:trPr>
        <w:tc>
          <w:tcPr>
            <w:tcW w:w="2518" w:type="dxa"/>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72. На 50 кобылиц</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73. На 100 кобылиц</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74. На 150 кобылиц</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39</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39</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42</w:t>
            </w:r>
          </w:p>
        </w:tc>
      </w:tr>
      <w:tr w:rsidR="00261B4B" w:rsidRPr="009A7C58" w:rsidTr="0071699B">
        <w:trPr>
          <w:jc w:val="center"/>
        </w:trPr>
        <w:tc>
          <w:tcPr>
            <w:tcW w:w="6474" w:type="dxa"/>
            <w:gridSpan w:val="2"/>
          </w:tcPr>
          <w:p w:rsidR="00261B4B" w:rsidRPr="009A7C58" w:rsidRDefault="00261B4B" w:rsidP="0071699B">
            <w:pPr>
              <w:pStyle w:val="ConsPlusNormal"/>
              <w:widowControl/>
              <w:ind w:firstLine="0"/>
              <w:jc w:val="center"/>
            </w:pPr>
            <w:r w:rsidRPr="009A7C58">
              <w:rPr>
                <w:rFonts w:ascii="Times New Roman" w:hAnsi="Times New Roman" w:cs="Times New Roman"/>
                <w:lang w:val="en-US"/>
              </w:rPr>
              <w:t>VI</w:t>
            </w:r>
            <w:r w:rsidRPr="009A7C58">
              <w:rPr>
                <w:rFonts w:ascii="Times New Roman" w:hAnsi="Times New Roman" w:cs="Times New Roman"/>
              </w:rPr>
              <w:t xml:space="preserve">. Птицеводческие </w:t>
            </w:r>
            <w:r w:rsidRPr="009A7C58">
              <w:t>&lt;*&gt;</w:t>
            </w:r>
          </w:p>
          <w:p w:rsidR="00261B4B" w:rsidRPr="009A7C58" w:rsidRDefault="00261B4B" w:rsidP="0071699B">
            <w:pPr>
              <w:pStyle w:val="ConsPlusNormal"/>
              <w:widowControl/>
              <w:ind w:firstLine="0"/>
              <w:jc w:val="center"/>
            </w:pPr>
            <w:r w:rsidRPr="009A7C58">
              <w:t>----------------------------</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&lt;*&gt; Показатели приведены для одноэтажных зданий</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p>
        </w:tc>
      </w:tr>
      <w:tr w:rsidR="00261B4B" w:rsidRPr="009A7C58" w:rsidTr="0071699B">
        <w:trPr>
          <w:jc w:val="center"/>
        </w:trPr>
        <w:tc>
          <w:tcPr>
            <w:tcW w:w="2518"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А. Яичного направления</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75. На 300 тыс. кур-несушек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76. На 400 - 500 тыс. кур-несушек: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промстада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ремонтного молодняка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родительского стада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инкубатория</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77. На 600 тыс. кур-несушек: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промстада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ремонтного молодняка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родительского стада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инкубатория</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78. На 1 млн. кур-несушек: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промстада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ремонтного молодняка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родительского стада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инкубатория</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25</w:t>
            </w:r>
          </w:p>
          <w:p w:rsidR="00261B4B" w:rsidRPr="009A7C58" w:rsidRDefault="00261B4B" w:rsidP="0071699B">
            <w:pPr>
              <w:pStyle w:val="ConsPlusNormal"/>
              <w:widowControl/>
              <w:ind w:firstLine="0"/>
              <w:jc w:val="center"/>
              <w:rPr>
                <w:rFonts w:ascii="Times New Roman" w:hAnsi="Times New Roman" w:cs="Times New Roman"/>
              </w:rPr>
            </w:pP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28</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30</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31</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25</w:t>
            </w:r>
          </w:p>
          <w:p w:rsidR="00261B4B" w:rsidRPr="009A7C58" w:rsidRDefault="00261B4B" w:rsidP="0071699B">
            <w:pPr>
              <w:pStyle w:val="ConsPlusNormal"/>
              <w:widowControl/>
              <w:ind w:firstLine="0"/>
              <w:jc w:val="center"/>
              <w:rPr>
                <w:rFonts w:ascii="Times New Roman" w:hAnsi="Times New Roman" w:cs="Times New Roman"/>
              </w:rPr>
            </w:pP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29</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29</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34</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34</w:t>
            </w:r>
          </w:p>
          <w:p w:rsidR="00261B4B" w:rsidRPr="009A7C58" w:rsidRDefault="00261B4B" w:rsidP="0071699B">
            <w:pPr>
              <w:pStyle w:val="ConsPlusNormal"/>
              <w:widowControl/>
              <w:ind w:firstLine="0"/>
              <w:jc w:val="center"/>
              <w:rPr>
                <w:rFonts w:ascii="Times New Roman" w:hAnsi="Times New Roman" w:cs="Times New Roman"/>
              </w:rPr>
            </w:pP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25</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26</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26</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26</w:t>
            </w:r>
          </w:p>
        </w:tc>
      </w:tr>
      <w:tr w:rsidR="00261B4B" w:rsidRPr="009A7C58" w:rsidTr="0071699B">
        <w:trPr>
          <w:jc w:val="center"/>
        </w:trPr>
        <w:tc>
          <w:tcPr>
            <w:tcW w:w="2518" w:type="dxa"/>
            <w:vMerge w:val="restart"/>
          </w:tcPr>
          <w:p w:rsidR="00261B4B" w:rsidRPr="009A7C58" w:rsidRDefault="00261B4B" w:rsidP="0071699B">
            <w:pPr>
              <w:pStyle w:val="ConsPlusNormal"/>
              <w:ind w:firstLine="19"/>
              <w:rPr>
                <w:rFonts w:ascii="Times New Roman" w:hAnsi="Times New Roman" w:cs="Times New Roman"/>
              </w:rPr>
            </w:pPr>
            <w:r w:rsidRPr="009A7C58">
              <w:rPr>
                <w:rFonts w:ascii="Times New Roman" w:hAnsi="Times New Roman" w:cs="Times New Roman"/>
              </w:rPr>
              <w:t xml:space="preserve">Б. Мясного направления       </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Куры-бройлеры</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79. На 3 млн. бройлеров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80. На 6 и 10 млн. бройлеров: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промстада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ремонтного молодняка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родительского стада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инкубатория</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убоя и переработки</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28</w:t>
            </w:r>
          </w:p>
          <w:p w:rsidR="00261B4B" w:rsidRPr="009A7C58" w:rsidRDefault="00261B4B" w:rsidP="0071699B">
            <w:pPr>
              <w:pStyle w:val="ConsPlusNormal"/>
              <w:widowControl/>
              <w:ind w:firstLine="0"/>
              <w:jc w:val="center"/>
              <w:rPr>
                <w:rFonts w:ascii="Times New Roman" w:hAnsi="Times New Roman" w:cs="Times New Roman"/>
              </w:rPr>
            </w:pP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28</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33</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33</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32</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23</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Утководческие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81. На 500 тыс. утят-бройлеров: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промстада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взрослой птицы</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ремонтного молодняка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инкубатория</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82. На 1 млн. утят-бройлеров: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промстада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взрослой птицы</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ремонтного молодняка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инкубатория</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83. На 5 млн. утят-бройлеров: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промстада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взрослой птицы</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ремонтного молодняка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инкубатория</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p>
          <w:p w:rsidR="00261B4B" w:rsidRPr="009A7C58" w:rsidRDefault="00261B4B" w:rsidP="0071699B">
            <w:pPr>
              <w:pStyle w:val="ConsPlusNormal"/>
              <w:widowControl/>
              <w:ind w:firstLine="0"/>
              <w:jc w:val="center"/>
              <w:rPr>
                <w:rFonts w:ascii="Times New Roman" w:hAnsi="Times New Roman" w:cs="Times New Roman"/>
              </w:rPr>
            </w:pP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28</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29</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28</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26</w:t>
            </w:r>
          </w:p>
          <w:p w:rsidR="00261B4B" w:rsidRPr="009A7C58" w:rsidRDefault="00261B4B" w:rsidP="0071699B">
            <w:pPr>
              <w:pStyle w:val="ConsPlusNormal"/>
              <w:widowControl/>
              <w:ind w:firstLine="0"/>
              <w:jc w:val="center"/>
              <w:rPr>
                <w:rFonts w:ascii="Times New Roman" w:hAnsi="Times New Roman" w:cs="Times New Roman"/>
              </w:rPr>
            </w:pP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38</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41</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29</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30</w:t>
            </w:r>
          </w:p>
          <w:p w:rsidR="00261B4B" w:rsidRPr="009A7C58" w:rsidRDefault="00261B4B" w:rsidP="0071699B">
            <w:pPr>
              <w:pStyle w:val="ConsPlusNormal"/>
              <w:widowControl/>
              <w:ind w:firstLine="0"/>
              <w:jc w:val="center"/>
              <w:rPr>
                <w:rFonts w:ascii="Times New Roman" w:hAnsi="Times New Roman" w:cs="Times New Roman"/>
              </w:rPr>
            </w:pP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39</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41</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30</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31</w:t>
            </w:r>
          </w:p>
        </w:tc>
      </w:tr>
      <w:tr w:rsidR="00261B4B" w:rsidRPr="009A7C58" w:rsidTr="0071699B">
        <w:trPr>
          <w:trHeight w:val="1610"/>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Индейководческие</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84. На 250 тыс. индюшат-бройлеров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85. На 500 тыс. индюшат-бройлеров: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промстада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родительского стада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ремонтного молодняка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инкубатория</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22</w:t>
            </w:r>
          </w:p>
          <w:p w:rsidR="00261B4B" w:rsidRPr="009A7C58" w:rsidRDefault="00261B4B" w:rsidP="0071699B">
            <w:pPr>
              <w:pStyle w:val="ConsPlusNormal"/>
              <w:widowControl/>
              <w:ind w:firstLine="0"/>
              <w:jc w:val="center"/>
              <w:rPr>
                <w:rFonts w:ascii="Times New Roman" w:hAnsi="Times New Roman" w:cs="Times New Roman"/>
              </w:rPr>
            </w:pP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23</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26</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25</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21</w:t>
            </w:r>
          </w:p>
        </w:tc>
      </w:tr>
      <w:tr w:rsidR="00261B4B" w:rsidRPr="009A7C58" w:rsidTr="0071699B">
        <w:trPr>
          <w:jc w:val="center"/>
        </w:trPr>
        <w:tc>
          <w:tcPr>
            <w:tcW w:w="2518" w:type="dxa"/>
            <w:vMerge w:val="restart"/>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В. Племенные </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Яичного направления</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86. Племзавод на 50 тыс. кур</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87. Племзавод на 100 тыс. кур</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88. Племрепродуктор на 100 тыс. кур</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89. Племрепродуктор на 200 тыс. кур</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90. Племрепродуктор на 300 тыс. кур</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24</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25</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26</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27</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28</w:t>
            </w:r>
          </w:p>
        </w:tc>
      </w:tr>
      <w:tr w:rsidR="00261B4B" w:rsidRPr="009A7C58" w:rsidTr="0071699B">
        <w:trPr>
          <w:jc w:val="center"/>
        </w:trPr>
        <w:tc>
          <w:tcPr>
            <w:tcW w:w="2518" w:type="dxa"/>
            <w:vMerge/>
          </w:tcPr>
          <w:p w:rsidR="00261B4B" w:rsidRPr="009A7C58" w:rsidRDefault="00261B4B" w:rsidP="0071699B">
            <w:pPr>
              <w:pStyle w:val="ConsPlusNormal"/>
              <w:widowControl/>
              <w:ind w:firstLine="0"/>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Мясного направления</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91. Племзавод на 50 и 100 тыс. кур</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lastRenderedPageBreak/>
              <w:t>92. Племрепродуктор на 200 тыс. кур:</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взрослой птицы</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ремонтного молодняка</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lastRenderedPageBreak/>
              <w:t>27</w:t>
            </w:r>
          </w:p>
          <w:p w:rsidR="00261B4B" w:rsidRPr="009A7C58" w:rsidRDefault="00261B4B" w:rsidP="0071699B">
            <w:pPr>
              <w:pStyle w:val="ConsPlusNormal"/>
              <w:widowControl/>
              <w:ind w:firstLine="0"/>
              <w:jc w:val="center"/>
              <w:rPr>
                <w:rFonts w:ascii="Times New Roman" w:hAnsi="Times New Roman" w:cs="Times New Roman"/>
              </w:rPr>
            </w:pP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lastRenderedPageBreak/>
              <w:t>28</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29</w:t>
            </w:r>
          </w:p>
        </w:tc>
      </w:tr>
      <w:tr w:rsidR="00261B4B" w:rsidRPr="009A7C58" w:rsidTr="0071699B">
        <w:trPr>
          <w:trHeight w:val="470"/>
          <w:jc w:val="center"/>
        </w:trPr>
        <w:tc>
          <w:tcPr>
            <w:tcW w:w="6474" w:type="dxa"/>
            <w:gridSpan w:val="2"/>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lang w:val="en-US"/>
              </w:rPr>
              <w:lastRenderedPageBreak/>
              <w:t>VII</w:t>
            </w:r>
            <w:r w:rsidRPr="009A7C58">
              <w:rPr>
                <w:rFonts w:ascii="Times New Roman" w:hAnsi="Times New Roman" w:cs="Times New Roman"/>
              </w:rPr>
              <w:t>. Звероводческие и кролиководческие</w:t>
            </w:r>
          </w:p>
        </w:tc>
        <w:tc>
          <w:tcPr>
            <w:tcW w:w="2848" w:type="dxa"/>
            <w:vAlign w:val="bottom"/>
          </w:tcPr>
          <w:p w:rsidR="00261B4B" w:rsidRPr="009A7C58" w:rsidRDefault="00261B4B" w:rsidP="0071699B">
            <w:pPr>
              <w:pStyle w:val="ConsPlusNormal"/>
              <w:widowControl/>
              <w:ind w:firstLine="0"/>
              <w:rPr>
                <w:rFonts w:ascii="Times New Roman" w:hAnsi="Times New Roman" w:cs="Times New Roman"/>
                <w:lang w:val="en-US"/>
              </w:rPr>
            </w:pPr>
          </w:p>
        </w:tc>
      </w:tr>
      <w:tr w:rsidR="00261B4B" w:rsidRPr="009A7C58" w:rsidTr="0071699B">
        <w:trPr>
          <w:jc w:val="center"/>
        </w:trPr>
        <w:tc>
          <w:tcPr>
            <w:tcW w:w="2518" w:type="dxa"/>
            <w:vMerge w:val="restart"/>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Содержание животных в шедах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93. Звероводческие</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94. Кролиководческие                            </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22</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24</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Содержание животных в зданиях</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95. Нутриеводческие</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96. Кролиководческие</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40</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45</w:t>
            </w:r>
          </w:p>
        </w:tc>
      </w:tr>
      <w:tr w:rsidR="00261B4B" w:rsidRPr="009A7C58" w:rsidTr="0071699B">
        <w:trPr>
          <w:jc w:val="center"/>
        </w:trPr>
        <w:tc>
          <w:tcPr>
            <w:tcW w:w="6474" w:type="dxa"/>
            <w:gridSpan w:val="2"/>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lang w:val="en-US"/>
              </w:rPr>
              <w:t>VIII</w:t>
            </w:r>
            <w:r w:rsidRPr="009A7C58">
              <w:rPr>
                <w:rFonts w:ascii="Times New Roman" w:hAnsi="Times New Roman" w:cs="Times New Roman"/>
              </w:rPr>
              <w:t>. Тепличные</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p>
        </w:tc>
      </w:tr>
      <w:tr w:rsidR="00261B4B" w:rsidRPr="009A7C58" w:rsidTr="0071699B">
        <w:trPr>
          <w:jc w:val="center"/>
        </w:trPr>
        <w:tc>
          <w:tcPr>
            <w:tcW w:w="2518"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А. Многопролетные теплицы общей площадью</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97. 6 га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98. 12 га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99. 18, 24 и 30 га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100. 48 га</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54</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56</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60</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64</w:t>
            </w:r>
          </w:p>
        </w:tc>
      </w:tr>
      <w:tr w:rsidR="00261B4B" w:rsidRPr="009A7C58" w:rsidTr="0071699B">
        <w:trPr>
          <w:jc w:val="center"/>
        </w:trPr>
        <w:tc>
          <w:tcPr>
            <w:tcW w:w="2518"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Б. Однопролетные (ангарные) теплицы</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101. Общей площадью до 5 га</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42</w:t>
            </w:r>
          </w:p>
          <w:p w:rsidR="00261B4B" w:rsidRPr="009A7C58" w:rsidRDefault="00261B4B" w:rsidP="0071699B">
            <w:pPr>
              <w:pStyle w:val="ConsPlusNormal"/>
              <w:widowControl/>
              <w:ind w:firstLine="0"/>
              <w:jc w:val="center"/>
              <w:rPr>
                <w:rFonts w:ascii="Times New Roman" w:hAnsi="Times New Roman" w:cs="Times New Roman"/>
              </w:rPr>
            </w:pPr>
          </w:p>
        </w:tc>
      </w:tr>
      <w:tr w:rsidR="00261B4B" w:rsidRPr="009A7C58" w:rsidTr="0071699B">
        <w:trPr>
          <w:jc w:val="center"/>
        </w:trPr>
        <w:tc>
          <w:tcPr>
            <w:tcW w:w="2518"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В. Прививочные мастерские по производству виноградных прививок и выращиванию саженцев виноградной лозы</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102. На 1 млн. в год</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103. На 2 млн. в год</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104. На 3 млн. в год</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105. На 5 млн. в год</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106. На 10 млн. в год</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30</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40</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45</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50</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55</w:t>
            </w:r>
          </w:p>
          <w:p w:rsidR="00261B4B" w:rsidRPr="009A7C58" w:rsidRDefault="00261B4B" w:rsidP="0071699B">
            <w:pPr>
              <w:pStyle w:val="ConsPlusNormal"/>
              <w:widowControl/>
              <w:ind w:firstLine="0"/>
              <w:jc w:val="center"/>
              <w:rPr>
                <w:rFonts w:ascii="Times New Roman" w:hAnsi="Times New Roman" w:cs="Times New Roman"/>
              </w:rPr>
            </w:pPr>
          </w:p>
        </w:tc>
      </w:tr>
      <w:tr w:rsidR="00261B4B" w:rsidRPr="009A7C58" w:rsidTr="0071699B">
        <w:trPr>
          <w:jc w:val="center"/>
        </w:trPr>
        <w:tc>
          <w:tcPr>
            <w:tcW w:w="6474" w:type="dxa"/>
            <w:gridSpan w:val="2"/>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lang w:val="en-US"/>
              </w:rPr>
              <w:t>IX</w:t>
            </w:r>
            <w:r w:rsidRPr="009A7C58">
              <w:rPr>
                <w:rFonts w:ascii="Times New Roman" w:hAnsi="Times New Roman" w:cs="Times New Roman"/>
              </w:rPr>
              <w:t>. По ремонту сельскохозяйственной техники</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p>
        </w:tc>
      </w:tr>
      <w:tr w:rsidR="00261B4B" w:rsidRPr="009A7C58" w:rsidTr="0071699B">
        <w:trPr>
          <w:trHeight w:val="929"/>
          <w:jc w:val="center"/>
        </w:trPr>
        <w:tc>
          <w:tcPr>
            <w:tcW w:w="2518"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А. Центральные ремонтные мастерские для хозяйств с парком</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107. На 25 тракторов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108. На 50 и 75 тракторов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109. На 100 тракторов                          </w:t>
            </w:r>
          </w:p>
          <w:p w:rsidR="00261B4B" w:rsidRPr="009A7C58" w:rsidRDefault="00261B4B" w:rsidP="0071699B">
            <w:pPr>
              <w:pStyle w:val="ConsPlusNormal"/>
              <w:ind w:firstLine="0"/>
              <w:rPr>
                <w:rFonts w:ascii="Times New Roman" w:hAnsi="Times New Roman" w:cs="Times New Roman"/>
              </w:rPr>
            </w:pPr>
            <w:r w:rsidRPr="009A7C58">
              <w:rPr>
                <w:rFonts w:ascii="Times New Roman" w:hAnsi="Times New Roman" w:cs="Times New Roman"/>
              </w:rPr>
              <w:t xml:space="preserve">110. На 150 и 200 тракторов                    </w:t>
            </w:r>
          </w:p>
        </w:tc>
        <w:tc>
          <w:tcPr>
            <w:tcW w:w="2848" w:type="dxa"/>
            <w:vAlign w:val="bottom"/>
          </w:tcPr>
          <w:p w:rsidR="00261B4B" w:rsidRPr="009A7C58" w:rsidRDefault="00261B4B" w:rsidP="0071699B">
            <w:pPr>
              <w:pStyle w:val="ConsPlusNormal"/>
              <w:ind w:firstLine="0"/>
              <w:jc w:val="center"/>
              <w:rPr>
                <w:rFonts w:ascii="Times New Roman" w:hAnsi="Times New Roman" w:cs="Times New Roman"/>
              </w:rPr>
            </w:pPr>
            <w:r w:rsidRPr="009A7C58">
              <w:rPr>
                <w:rFonts w:ascii="Times New Roman" w:hAnsi="Times New Roman" w:cs="Times New Roman"/>
              </w:rPr>
              <w:t>25</w:t>
            </w:r>
          </w:p>
          <w:p w:rsidR="00261B4B" w:rsidRPr="009A7C58" w:rsidRDefault="00261B4B" w:rsidP="0071699B">
            <w:pPr>
              <w:pStyle w:val="ConsPlusNormal"/>
              <w:ind w:firstLine="0"/>
              <w:jc w:val="center"/>
              <w:rPr>
                <w:rFonts w:ascii="Times New Roman" w:hAnsi="Times New Roman" w:cs="Times New Roman"/>
              </w:rPr>
            </w:pPr>
            <w:r w:rsidRPr="009A7C58">
              <w:rPr>
                <w:rFonts w:ascii="Times New Roman" w:hAnsi="Times New Roman" w:cs="Times New Roman"/>
              </w:rPr>
              <w:t>28</w:t>
            </w:r>
          </w:p>
          <w:p w:rsidR="00261B4B" w:rsidRPr="009A7C58" w:rsidRDefault="00261B4B" w:rsidP="0071699B">
            <w:pPr>
              <w:pStyle w:val="ConsPlusNormal"/>
              <w:ind w:firstLine="0"/>
              <w:jc w:val="center"/>
              <w:rPr>
                <w:rFonts w:ascii="Times New Roman" w:hAnsi="Times New Roman" w:cs="Times New Roman"/>
              </w:rPr>
            </w:pPr>
            <w:r w:rsidRPr="009A7C58">
              <w:rPr>
                <w:rFonts w:ascii="Times New Roman" w:hAnsi="Times New Roman" w:cs="Times New Roman"/>
              </w:rPr>
              <w:t>31</w:t>
            </w:r>
          </w:p>
          <w:p w:rsidR="00261B4B" w:rsidRPr="009A7C58" w:rsidRDefault="00261B4B" w:rsidP="0071699B">
            <w:pPr>
              <w:pStyle w:val="ConsPlusNormal"/>
              <w:ind w:firstLine="0"/>
              <w:jc w:val="center"/>
              <w:rPr>
                <w:rFonts w:ascii="Times New Roman" w:hAnsi="Times New Roman" w:cs="Times New Roman"/>
              </w:rPr>
            </w:pPr>
            <w:r w:rsidRPr="009A7C58">
              <w:rPr>
                <w:rFonts w:ascii="Times New Roman" w:hAnsi="Times New Roman" w:cs="Times New Roman"/>
              </w:rPr>
              <w:t>35</w:t>
            </w:r>
          </w:p>
        </w:tc>
      </w:tr>
      <w:tr w:rsidR="00261B4B" w:rsidRPr="009A7C58" w:rsidTr="0071699B">
        <w:trPr>
          <w:trHeight w:val="920"/>
          <w:jc w:val="center"/>
        </w:trPr>
        <w:tc>
          <w:tcPr>
            <w:tcW w:w="2518"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Б. Пункты технического обслуживания бригады  или отделения хозяйств с парком</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111. На 10, 20 и 30 тракторов                  </w:t>
            </w:r>
          </w:p>
          <w:p w:rsidR="00261B4B" w:rsidRPr="009A7C58" w:rsidRDefault="00261B4B" w:rsidP="0071699B">
            <w:pPr>
              <w:pStyle w:val="ConsPlusNormal"/>
              <w:ind w:firstLine="0"/>
              <w:rPr>
                <w:rFonts w:ascii="Times New Roman" w:hAnsi="Times New Roman" w:cs="Times New Roman"/>
              </w:rPr>
            </w:pPr>
            <w:r w:rsidRPr="009A7C58">
              <w:rPr>
                <w:rFonts w:ascii="Times New Roman" w:hAnsi="Times New Roman" w:cs="Times New Roman"/>
              </w:rPr>
              <w:t xml:space="preserve">112. На 40 и более тракторов                   </w:t>
            </w:r>
          </w:p>
        </w:tc>
        <w:tc>
          <w:tcPr>
            <w:tcW w:w="2848" w:type="dxa"/>
            <w:vAlign w:val="bottom"/>
          </w:tcPr>
          <w:p w:rsidR="00261B4B" w:rsidRPr="009A7C58" w:rsidRDefault="00261B4B" w:rsidP="0071699B">
            <w:pPr>
              <w:pStyle w:val="ConsPlusNormal"/>
              <w:ind w:firstLine="1199"/>
              <w:rPr>
                <w:rFonts w:ascii="Times New Roman" w:hAnsi="Times New Roman" w:cs="Times New Roman"/>
              </w:rPr>
            </w:pPr>
            <w:r w:rsidRPr="009A7C58">
              <w:rPr>
                <w:rFonts w:ascii="Times New Roman" w:hAnsi="Times New Roman" w:cs="Times New Roman"/>
              </w:rPr>
              <w:t>30</w:t>
            </w:r>
          </w:p>
          <w:p w:rsidR="00261B4B" w:rsidRPr="009A7C58" w:rsidRDefault="00261B4B" w:rsidP="0071699B">
            <w:pPr>
              <w:pStyle w:val="ConsPlusNormal"/>
              <w:ind w:firstLine="1199"/>
              <w:rPr>
                <w:rFonts w:ascii="Times New Roman" w:hAnsi="Times New Roman" w:cs="Times New Roman"/>
              </w:rPr>
            </w:pPr>
            <w:r w:rsidRPr="009A7C58">
              <w:rPr>
                <w:rFonts w:ascii="Times New Roman" w:hAnsi="Times New Roman" w:cs="Times New Roman"/>
              </w:rPr>
              <w:t>38</w:t>
            </w:r>
          </w:p>
          <w:p w:rsidR="00261B4B" w:rsidRPr="009A7C58" w:rsidRDefault="00261B4B" w:rsidP="0071699B">
            <w:pPr>
              <w:pStyle w:val="ConsPlusNormal"/>
              <w:ind w:firstLine="1341"/>
              <w:rPr>
                <w:rFonts w:ascii="Times New Roman" w:hAnsi="Times New Roman" w:cs="Times New Roman"/>
              </w:rPr>
            </w:pPr>
          </w:p>
          <w:p w:rsidR="00261B4B" w:rsidRPr="009A7C58" w:rsidRDefault="00261B4B" w:rsidP="0071699B">
            <w:pPr>
              <w:pStyle w:val="ConsPlusNormal"/>
              <w:ind w:firstLine="1341"/>
              <w:rPr>
                <w:rFonts w:ascii="Times New Roman" w:hAnsi="Times New Roman" w:cs="Times New Roman"/>
              </w:rPr>
            </w:pPr>
          </w:p>
        </w:tc>
      </w:tr>
      <w:tr w:rsidR="00261B4B" w:rsidRPr="009A7C58" w:rsidTr="0071699B">
        <w:trPr>
          <w:jc w:val="center"/>
        </w:trPr>
        <w:tc>
          <w:tcPr>
            <w:tcW w:w="6474" w:type="dxa"/>
            <w:gridSpan w:val="2"/>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X. Глубинные складские комплексы минеральных удобрений</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p>
        </w:tc>
      </w:tr>
      <w:tr w:rsidR="00261B4B" w:rsidRPr="009A7C58" w:rsidTr="0071699B">
        <w:trPr>
          <w:jc w:val="center"/>
        </w:trPr>
        <w:tc>
          <w:tcPr>
            <w:tcW w:w="2518" w:type="dxa"/>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113. До 1600 т</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114. От 1600 т до 3200 т</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115. От 3200 т до 6400 т</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116. Свыше 6400 т</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27</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32</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33</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38</w:t>
            </w:r>
          </w:p>
        </w:tc>
      </w:tr>
      <w:tr w:rsidR="00261B4B" w:rsidRPr="009A7C58" w:rsidTr="0071699B">
        <w:trPr>
          <w:jc w:val="center"/>
        </w:trPr>
        <w:tc>
          <w:tcPr>
            <w:tcW w:w="6474" w:type="dxa"/>
            <w:gridSpan w:val="2"/>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lang w:val="en-US"/>
              </w:rPr>
              <w:t>XI</w:t>
            </w:r>
            <w:r w:rsidRPr="009A7C58">
              <w:rPr>
                <w:rFonts w:ascii="Times New Roman" w:hAnsi="Times New Roman" w:cs="Times New Roman"/>
              </w:rPr>
              <w:t>. Прочие предприятия</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p>
        </w:tc>
      </w:tr>
      <w:tr w:rsidR="00261B4B" w:rsidRPr="009A7C58" w:rsidTr="0071699B">
        <w:trPr>
          <w:trHeight w:val="710"/>
          <w:jc w:val="center"/>
        </w:trPr>
        <w:tc>
          <w:tcPr>
            <w:tcW w:w="2518" w:type="dxa"/>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ind w:firstLine="0"/>
              <w:rPr>
                <w:rFonts w:ascii="Times New Roman" w:hAnsi="Times New Roman" w:cs="Times New Roman"/>
              </w:rPr>
            </w:pPr>
            <w:r w:rsidRPr="009A7C58">
              <w:rPr>
                <w:rFonts w:ascii="Times New Roman" w:hAnsi="Times New Roman" w:cs="Times New Roman"/>
              </w:rPr>
              <w:t>117. По переработке или хранению сельскохозяйственной продукции</w:t>
            </w:r>
          </w:p>
          <w:p w:rsidR="00261B4B" w:rsidRPr="009A7C58" w:rsidRDefault="00261B4B" w:rsidP="0071699B">
            <w:pPr>
              <w:pStyle w:val="ConsPlusNormal"/>
              <w:ind w:firstLine="0"/>
              <w:rPr>
                <w:rFonts w:ascii="Times New Roman" w:hAnsi="Times New Roman" w:cs="Times New Roman"/>
              </w:rPr>
            </w:pPr>
            <w:r w:rsidRPr="009A7C58">
              <w:rPr>
                <w:rFonts w:ascii="Times New Roman" w:hAnsi="Times New Roman" w:cs="Times New Roman"/>
              </w:rPr>
              <w:t>118. Комбикормовые - для совхозов и колхозов</w:t>
            </w:r>
          </w:p>
          <w:p w:rsidR="00261B4B" w:rsidRPr="009A7C58" w:rsidRDefault="00261B4B" w:rsidP="0071699B">
            <w:pPr>
              <w:pStyle w:val="ConsPlusNormal"/>
              <w:ind w:firstLine="0"/>
              <w:rPr>
                <w:rFonts w:ascii="Times New Roman" w:hAnsi="Times New Roman" w:cs="Times New Roman"/>
              </w:rPr>
            </w:pPr>
            <w:r w:rsidRPr="009A7C58">
              <w:rPr>
                <w:rFonts w:ascii="Times New Roman" w:hAnsi="Times New Roman" w:cs="Times New Roman"/>
              </w:rPr>
              <w:t>119. По хранению семян и зерна</w:t>
            </w:r>
          </w:p>
          <w:p w:rsidR="00261B4B" w:rsidRPr="009A7C58" w:rsidRDefault="00261B4B" w:rsidP="0071699B">
            <w:pPr>
              <w:pStyle w:val="ConsPlusNormal"/>
              <w:ind w:firstLine="0"/>
              <w:rPr>
                <w:rFonts w:ascii="Times New Roman" w:hAnsi="Times New Roman" w:cs="Times New Roman"/>
              </w:rPr>
            </w:pPr>
            <w:r w:rsidRPr="009A7C58">
              <w:rPr>
                <w:rFonts w:ascii="Times New Roman" w:hAnsi="Times New Roman" w:cs="Times New Roman"/>
              </w:rPr>
              <w:t xml:space="preserve">120. По обработке продовольственного и фуражного зерна  </w:t>
            </w:r>
          </w:p>
          <w:p w:rsidR="00261B4B" w:rsidRPr="009A7C58" w:rsidRDefault="00261B4B" w:rsidP="0071699B">
            <w:pPr>
              <w:pStyle w:val="ConsPlusNormal"/>
              <w:ind w:firstLine="0"/>
              <w:rPr>
                <w:rFonts w:ascii="Times New Roman" w:hAnsi="Times New Roman" w:cs="Times New Roman"/>
              </w:rPr>
            </w:pPr>
            <w:r w:rsidRPr="009A7C58">
              <w:rPr>
                <w:rFonts w:ascii="Times New Roman" w:hAnsi="Times New Roman" w:cs="Times New Roman"/>
              </w:rPr>
              <w:t xml:space="preserve">121. По разведению и обработке тутового шелкопряда  </w:t>
            </w:r>
          </w:p>
          <w:p w:rsidR="00261B4B" w:rsidRPr="009A7C58" w:rsidRDefault="00261B4B" w:rsidP="0071699B">
            <w:pPr>
              <w:pStyle w:val="ConsPlusNormal"/>
              <w:ind w:firstLine="0"/>
              <w:rPr>
                <w:rFonts w:ascii="Times New Roman" w:hAnsi="Times New Roman" w:cs="Times New Roman"/>
              </w:rPr>
            </w:pPr>
            <w:r w:rsidRPr="009A7C58">
              <w:rPr>
                <w:rFonts w:ascii="Times New Roman" w:hAnsi="Times New Roman" w:cs="Times New Roman"/>
              </w:rPr>
              <w:t>122. Табакосушильные комплексы</w:t>
            </w:r>
          </w:p>
        </w:tc>
        <w:tc>
          <w:tcPr>
            <w:tcW w:w="2848" w:type="dxa"/>
            <w:vAlign w:val="bottom"/>
          </w:tcPr>
          <w:p w:rsidR="00261B4B" w:rsidRPr="009A7C58" w:rsidRDefault="00261B4B" w:rsidP="0071699B">
            <w:pPr>
              <w:pStyle w:val="ConsPlusNormal"/>
              <w:tabs>
                <w:tab w:val="left" w:pos="1057"/>
                <w:tab w:val="left" w:pos="1199"/>
              </w:tabs>
              <w:ind w:firstLine="0"/>
              <w:jc w:val="center"/>
              <w:rPr>
                <w:rFonts w:ascii="Times New Roman" w:hAnsi="Times New Roman" w:cs="Times New Roman"/>
              </w:rPr>
            </w:pPr>
            <w:r w:rsidRPr="009A7C58">
              <w:rPr>
                <w:rFonts w:ascii="Times New Roman" w:hAnsi="Times New Roman" w:cs="Times New Roman"/>
              </w:rPr>
              <w:t>50</w:t>
            </w:r>
          </w:p>
          <w:p w:rsidR="00261B4B" w:rsidRPr="009A7C58" w:rsidRDefault="00261B4B" w:rsidP="0071699B">
            <w:pPr>
              <w:pStyle w:val="ConsPlusNormal"/>
              <w:tabs>
                <w:tab w:val="left" w:pos="1057"/>
                <w:tab w:val="left" w:pos="1199"/>
              </w:tabs>
              <w:ind w:firstLine="0"/>
              <w:jc w:val="center"/>
              <w:rPr>
                <w:rFonts w:ascii="Times New Roman" w:hAnsi="Times New Roman" w:cs="Times New Roman"/>
              </w:rPr>
            </w:pPr>
          </w:p>
          <w:p w:rsidR="00261B4B" w:rsidRPr="009A7C58" w:rsidRDefault="00261B4B" w:rsidP="0071699B">
            <w:pPr>
              <w:pStyle w:val="ConsPlusNormal"/>
              <w:tabs>
                <w:tab w:val="left" w:pos="1057"/>
                <w:tab w:val="left" w:pos="1199"/>
              </w:tabs>
              <w:ind w:firstLine="0"/>
              <w:jc w:val="center"/>
              <w:rPr>
                <w:rFonts w:ascii="Times New Roman" w:hAnsi="Times New Roman" w:cs="Times New Roman"/>
              </w:rPr>
            </w:pPr>
            <w:r w:rsidRPr="009A7C58">
              <w:rPr>
                <w:rFonts w:ascii="Times New Roman" w:hAnsi="Times New Roman" w:cs="Times New Roman"/>
              </w:rPr>
              <w:t>27</w:t>
            </w:r>
          </w:p>
          <w:p w:rsidR="00261B4B" w:rsidRPr="009A7C58" w:rsidRDefault="00261B4B" w:rsidP="0071699B">
            <w:pPr>
              <w:pStyle w:val="ConsPlusNormal"/>
              <w:tabs>
                <w:tab w:val="left" w:pos="1057"/>
                <w:tab w:val="left" w:pos="1199"/>
              </w:tabs>
              <w:ind w:firstLine="0"/>
              <w:jc w:val="center"/>
              <w:rPr>
                <w:rFonts w:ascii="Times New Roman" w:hAnsi="Times New Roman" w:cs="Times New Roman"/>
              </w:rPr>
            </w:pPr>
            <w:r w:rsidRPr="009A7C58">
              <w:rPr>
                <w:rFonts w:ascii="Times New Roman" w:hAnsi="Times New Roman" w:cs="Times New Roman"/>
              </w:rPr>
              <w:t>28</w:t>
            </w:r>
          </w:p>
          <w:p w:rsidR="00261B4B" w:rsidRPr="009A7C58" w:rsidRDefault="00261B4B" w:rsidP="0071699B">
            <w:pPr>
              <w:pStyle w:val="ConsPlusNormal"/>
              <w:tabs>
                <w:tab w:val="left" w:pos="1057"/>
                <w:tab w:val="left" w:pos="1199"/>
              </w:tabs>
              <w:ind w:firstLine="0"/>
              <w:jc w:val="center"/>
              <w:rPr>
                <w:rFonts w:ascii="Times New Roman" w:hAnsi="Times New Roman" w:cs="Times New Roman"/>
              </w:rPr>
            </w:pPr>
          </w:p>
          <w:p w:rsidR="00261B4B" w:rsidRPr="009A7C58" w:rsidRDefault="00261B4B" w:rsidP="0071699B">
            <w:pPr>
              <w:pStyle w:val="ConsPlusNormal"/>
              <w:tabs>
                <w:tab w:val="left" w:pos="1057"/>
                <w:tab w:val="left" w:pos="1199"/>
              </w:tabs>
              <w:ind w:firstLine="0"/>
              <w:jc w:val="center"/>
              <w:rPr>
                <w:rFonts w:ascii="Times New Roman" w:hAnsi="Times New Roman" w:cs="Times New Roman"/>
              </w:rPr>
            </w:pPr>
            <w:r w:rsidRPr="009A7C58">
              <w:rPr>
                <w:rFonts w:ascii="Times New Roman" w:hAnsi="Times New Roman" w:cs="Times New Roman"/>
              </w:rPr>
              <w:t>30</w:t>
            </w:r>
          </w:p>
          <w:p w:rsidR="00261B4B" w:rsidRPr="009A7C58" w:rsidRDefault="00261B4B" w:rsidP="0071699B">
            <w:pPr>
              <w:pStyle w:val="ConsPlusNormal"/>
              <w:tabs>
                <w:tab w:val="left" w:pos="1057"/>
                <w:tab w:val="left" w:pos="1199"/>
              </w:tabs>
              <w:ind w:firstLine="0"/>
              <w:jc w:val="center"/>
              <w:rPr>
                <w:rFonts w:ascii="Times New Roman" w:hAnsi="Times New Roman" w:cs="Times New Roman"/>
              </w:rPr>
            </w:pPr>
          </w:p>
          <w:p w:rsidR="00261B4B" w:rsidRPr="009A7C58" w:rsidRDefault="00261B4B" w:rsidP="0071699B">
            <w:pPr>
              <w:pStyle w:val="ConsPlusNormal"/>
              <w:tabs>
                <w:tab w:val="left" w:pos="1057"/>
                <w:tab w:val="left" w:pos="1199"/>
              </w:tabs>
              <w:ind w:firstLine="0"/>
              <w:jc w:val="center"/>
              <w:rPr>
                <w:rFonts w:ascii="Times New Roman" w:hAnsi="Times New Roman" w:cs="Times New Roman"/>
              </w:rPr>
            </w:pPr>
            <w:r w:rsidRPr="009A7C58">
              <w:rPr>
                <w:rFonts w:ascii="Times New Roman" w:hAnsi="Times New Roman" w:cs="Times New Roman"/>
              </w:rPr>
              <w:t>33</w:t>
            </w:r>
          </w:p>
          <w:p w:rsidR="00261B4B" w:rsidRPr="009A7C58" w:rsidRDefault="00261B4B" w:rsidP="0071699B">
            <w:pPr>
              <w:pStyle w:val="ConsPlusNormal"/>
              <w:tabs>
                <w:tab w:val="left" w:pos="1057"/>
                <w:tab w:val="left" w:pos="1199"/>
              </w:tabs>
              <w:ind w:firstLine="0"/>
              <w:jc w:val="center"/>
              <w:rPr>
                <w:rFonts w:ascii="Times New Roman" w:hAnsi="Times New Roman" w:cs="Times New Roman"/>
              </w:rPr>
            </w:pPr>
            <w:r w:rsidRPr="009A7C58">
              <w:rPr>
                <w:rFonts w:ascii="Times New Roman" w:hAnsi="Times New Roman" w:cs="Times New Roman"/>
              </w:rPr>
              <w:t>28</w:t>
            </w:r>
          </w:p>
        </w:tc>
      </w:tr>
      <w:tr w:rsidR="00261B4B" w:rsidRPr="009A7C58" w:rsidTr="0071699B">
        <w:trPr>
          <w:trHeight w:val="191"/>
          <w:jc w:val="center"/>
        </w:trPr>
        <w:tc>
          <w:tcPr>
            <w:tcW w:w="6474" w:type="dxa"/>
            <w:gridSpan w:val="2"/>
          </w:tcPr>
          <w:p w:rsidR="00261B4B" w:rsidRPr="009A7C58" w:rsidRDefault="00261B4B" w:rsidP="0071699B">
            <w:pPr>
              <w:pStyle w:val="ConsPlusNormal"/>
              <w:jc w:val="center"/>
              <w:rPr>
                <w:rFonts w:ascii="Times New Roman" w:hAnsi="Times New Roman" w:cs="Times New Roman"/>
              </w:rPr>
            </w:pPr>
            <w:r w:rsidRPr="009A7C58">
              <w:rPr>
                <w:rFonts w:ascii="Times New Roman" w:hAnsi="Times New Roman" w:cs="Times New Roman"/>
                <w:lang w:val="en-US"/>
              </w:rPr>
              <w:t>XII</w:t>
            </w:r>
            <w:r w:rsidRPr="009A7C58">
              <w:rPr>
                <w:rFonts w:ascii="Times New Roman" w:hAnsi="Times New Roman" w:cs="Times New Roman"/>
              </w:rPr>
              <w:t>. Фермерские (крестьянские) хозяйства</w:t>
            </w:r>
          </w:p>
        </w:tc>
        <w:tc>
          <w:tcPr>
            <w:tcW w:w="2848" w:type="dxa"/>
            <w:vAlign w:val="bottom"/>
          </w:tcPr>
          <w:p w:rsidR="00261B4B" w:rsidRPr="009A7C58" w:rsidRDefault="00261B4B" w:rsidP="0071699B">
            <w:pPr>
              <w:pStyle w:val="ConsPlusNormal"/>
              <w:ind w:firstLine="0"/>
              <w:rPr>
                <w:rFonts w:ascii="Times New Roman" w:hAnsi="Times New Roman" w:cs="Times New Roman"/>
              </w:rPr>
            </w:pPr>
          </w:p>
        </w:tc>
      </w:tr>
      <w:tr w:rsidR="00261B4B" w:rsidRPr="009A7C58" w:rsidTr="0071699B">
        <w:trPr>
          <w:trHeight w:val="230"/>
          <w:jc w:val="center"/>
        </w:trPr>
        <w:tc>
          <w:tcPr>
            <w:tcW w:w="2518" w:type="dxa"/>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ind w:firstLine="0"/>
              <w:rPr>
                <w:rFonts w:ascii="Times New Roman" w:hAnsi="Times New Roman" w:cs="Times New Roman"/>
              </w:rPr>
            </w:pPr>
            <w:r w:rsidRPr="009A7C58">
              <w:rPr>
                <w:rFonts w:ascii="Times New Roman" w:hAnsi="Times New Roman" w:cs="Times New Roman"/>
              </w:rPr>
              <w:t>123. По производству молока</w:t>
            </w:r>
          </w:p>
          <w:p w:rsidR="00261B4B" w:rsidRPr="009A7C58" w:rsidRDefault="00261B4B" w:rsidP="0071699B">
            <w:pPr>
              <w:pStyle w:val="ConsPlusNormal"/>
              <w:ind w:firstLine="0"/>
              <w:rPr>
                <w:rFonts w:ascii="Times New Roman" w:hAnsi="Times New Roman" w:cs="Times New Roman"/>
              </w:rPr>
            </w:pPr>
            <w:r w:rsidRPr="009A7C58">
              <w:rPr>
                <w:rFonts w:ascii="Times New Roman" w:hAnsi="Times New Roman" w:cs="Times New Roman"/>
              </w:rPr>
              <w:t xml:space="preserve">124. По доращиванию и откорму крупного рогатого скота   </w:t>
            </w:r>
          </w:p>
          <w:p w:rsidR="00261B4B" w:rsidRPr="009A7C58" w:rsidRDefault="00261B4B" w:rsidP="0071699B">
            <w:pPr>
              <w:pStyle w:val="ConsPlusNonformat"/>
              <w:jc w:val="both"/>
              <w:rPr>
                <w:rFonts w:ascii="Times New Roman" w:hAnsi="Times New Roman" w:cs="Times New Roman"/>
              </w:rPr>
            </w:pPr>
            <w:r w:rsidRPr="009A7C58">
              <w:rPr>
                <w:rFonts w:ascii="Times New Roman" w:hAnsi="Times New Roman" w:cs="Times New Roman"/>
              </w:rPr>
              <w:t>125. По откорму свиней (с законченным производственным циклом)</w:t>
            </w:r>
          </w:p>
          <w:p w:rsidR="00261B4B" w:rsidRPr="009A7C58" w:rsidRDefault="00261B4B" w:rsidP="0071699B">
            <w:pPr>
              <w:pStyle w:val="ConsPlusNonformat"/>
              <w:jc w:val="both"/>
              <w:rPr>
                <w:rFonts w:ascii="Times New Roman" w:hAnsi="Times New Roman" w:cs="Times New Roman"/>
              </w:rPr>
            </w:pPr>
            <w:r w:rsidRPr="009A7C58">
              <w:rPr>
                <w:rFonts w:ascii="Times New Roman" w:hAnsi="Times New Roman" w:cs="Times New Roman"/>
              </w:rPr>
              <w:t xml:space="preserve">126. Овцеводческие мясо-шерстно-молочного направлений   </w:t>
            </w:r>
          </w:p>
          <w:p w:rsidR="00261B4B" w:rsidRPr="009A7C58" w:rsidRDefault="00261B4B" w:rsidP="0071699B">
            <w:pPr>
              <w:pStyle w:val="ConsPlusNonformat"/>
              <w:jc w:val="both"/>
              <w:rPr>
                <w:rFonts w:ascii="Times New Roman" w:hAnsi="Times New Roman" w:cs="Times New Roman"/>
              </w:rPr>
            </w:pPr>
            <w:r w:rsidRPr="009A7C58">
              <w:rPr>
                <w:rFonts w:ascii="Times New Roman" w:hAnsi="Times New Roman" w:cs="Times New Roman"/>
              </w:rPr>
              <w:t xml:space="preserve">127. Козоводческие молочного и пухового направлений     </w:t>
            </w:r>
          </w:p>
          <w:p w:rsidR="00261B4B" w:rsidRPr="009A7C58" w:rsidRDefault="00261B4B" w:rsidP="0071699B">
            <w:pPr>
              <w:pStyle w:val="ConsPlusNonformat"/>
              <w:jc w:val="both"/>
              <w:rPr>
                <w:rFonts w:ascii="Times New Roman" w:hAnsi="Times New Roman" w:cs="Times New Roman"/>
              </w:rPr>
            </w:pPr>
            <w:r w:rsidRPr="009A7C58">
              <w:rPr>
                <w:rFonts w:ascii="Times New Roman" w:hAnsi="Times New Roman" w:cs="Times New Roman"/>
              </w:rPr>
              <w:t xml:space="preserve">128. Птицеводческие яичного направления                 </w:t>
            </w:r>
          </w:p>
          <w:p w:rsidR="00261B4B" w:rsidRPr="009A7C58" w:rsidRDefault="00261B4B" w:rsidP="0071699B">
            <w:pPr>
              <w:pStyle w:val="ConsPlusNonformat"/>
              <w:jc w:val="both"/>
              <w:rPr>
                <w:rFonts w:ascii="Times New Roman" w:hAnsi="Times New Roman" w:cs="Times New Roman"/>
              </w:rPr>
            </w:pPr>
            <w:r w:rsidRPr="009A7C58">
              <w:rPr>
                <w:rFonts w:ascii="Times New Roman" w:hAnsi="Times New Roman" w:cs="Times New Roman"/>
              </w:rPr>
              <w:t xml:space="preserve">129. Птицеводческие мясного направления                                                                  </w:t>
            </w:r>
          </w:p>
        </w:tc>
        <w:tc>
          <w:tcPr>
            <w:tcW w:w="2848" w:type="dxa"/>
            <w:vAlign w:val="bottom"/>
          </w:tcPr>
          <w:p w:rsidR="00261B4B" w:rsidRPr="009A7C58" w:rsidRDefault="00261B4B" w:rsidP="0071699B">
            <w:pPr>
              <w:pStyle w:val="ConsPlusNormal"/>
              <w:ind w:firstLine="0"/>
              <w:jc w:val="center"/>
              <w:rPr>
                <w:rFonts w:ascii="Times New Roman" w:hAnsi="Times New Roman" w:cs="Times New Roman"/>
              </w:rPr>
            </w:pPr>
            <w:r w:rsidRPr="009A7C58">
              <w:rPr>
                <w:rFonts w:ascii="Times New Roman" w:hAnsi="Times New Roman" w:cs="Times New Roman"/>
              </w:rPr>
              <w:t>40</w:t>
            </w:r>
          </w:p>
          <w:p w:rsidR="00261B4B" w:rsidRPr="009A7C58" w:rsidRDefault="00261B4B" w:rsidP="0071699B">
            <w:pPr>
              <w:pStyle w:val="ConsPlusNormal"/>
              <w:ind w:firstLine="0"/>
              <w:jc w:val="center"/>
              <w:rPr>
                <w:rFonts w:ascii="Times New Roman" w:hAnsi="Times New Roman" w:cs="Times New Roman"/>
              </w:rPr>
            </w:pPr>
          </w:p>
          <w:p w:rsidR="00261B4B" w:rsidRPr="009A7C58" w:rsidRDefault="00261B4B" w:rsidP="0071699B">
            <w:pPr>
              <w:pStyle w:val="ConsPlusNormal"/>
              <w:ind w:firstLine="0"/>
              <w:jc w:val="center"/>
              <w:rPr>
                <w:rFonts w:ascii="Times New Roman" w:hAnsi="Times New Roman" w:cs="Times New Roman"/>
              </w:rPr>
            </w:pPr>
            <w:r w:rsidRPr="009A7C58">
              <w:rPr>
                <w:rFonts w:ascii="Times New Roman" w:hAnsi="Times New Roman" w:cs="Times New Roman"/>
              </w:rPr>
              <w:t>35</w:t>
            </w:r>
          </w:p>
          <w:p w:rsidR="00261B4B" w:rsidRPr="009A7C58" w:rsidRDefault="00261B4B" w:rsidP="0071699B">
            <w:pPr>
              <w:pStyle w:val="ConsPlusNormal"/>
              <w:ind w:firstLine="0"/>
              <w:jc w:val="center"/>
              <w:rPr>
                <w:rFonts w:ascii="Times New Roman" w:hAnsi="Times New Roman" w:cs="Times New Roman"/>
              </w:rPr>
            </w:pPr>
          </w:p>
          <w:p w:rsidR="00261B4B" w:rsidRPr="009A7C58" w:rsidRDefault="00261B4B" w:rsidP="0071699B">
            <w:pPr>
              <w:pStyle w:val="ConsPlusNormal"/>
              <w:ind w:firstLine="0"/>
              <w:jc w:val="center"/>
              <w:rPr>
                <w:rFonts w:ascii="Times New Roman" w:hAnsi="Times New Roman" w:cs="Times New Roman"/>
              </w:rPr>
            </w:pPr>
            <w:r w:rsidRPr="009A7C58">
              <w:rPr>
                <w:rFonts w:ascii="Times New Roman" w:hAnsi="Times New Roman" w:cs="Times New Roman"/>
              </w:rPr>
              <w:t>35</w:t>
            </w:r>
          </w:p>
          <w:p w:rsidR="00261B4B" w:rsidRPr="009A7C58" w:rsidRDefault="00261B4B" w:rsidP="0071699B">
            <w:pPr>
              <w:pStyle w:val="ConsPlusNormal"/>
              <w:ind w:firstLine="0"/>
              <w:jc w:val="center"/>
              <w:rPr>
                <w:rFonts w:ascii="Times New Roman" w:hAnsi="Times New Roman" w:cs="Times New Roman"/>
              </w:rPr>
            </w:pPr>
          </w:p>
          <w:p w:rsidR="00261B4B" w:rsidRPr="009A7C58" w:rsidRDefault="00261B4B" w:rsidP="0071699B">
            <w:pPr>
              <w:pStyle w:val="ConsPlusNormal"/>
              <w:ind w:firstLine="0"/>
              <w:jc w:val="center"/>
              <w:rPr>
                <w:rFonts w:ascii="Times New Roman" w:hAnsi="Times New Roman" w:cs="Times New Roman"/>
              </w:rPr>
            </w:pPr>
            <w:r w:rsidRPr="009A7C58">
              <w:rPr>
                <w:rFonts w:ascii="Times New Roman" w:hAnsi="Times New Roman" w:cs="Times New Roman"/>
              </w:rPr>
              <w:t>40</w:t>
            </w:r>
          </w:p>
          <w:p w:rsidR="00261B4B" w:rsidRPr="009A7C58" w:rsidRDefault="00261B4B" w:rsidP="0071699B">
            <w:pPr>
              <w:pStyle w:val="ConsPlusNormal"/>
              <w:ind w:firstLine="0"/>
              <w:jc w:val="center"/>
              <w:rPr>
                <w:rFonts w:ascii="Times New Roman" w:hAnsi="Times New Roman" w:cs="Times New Roman"/>
              </w:rPr>
            </w:pPr>
          </w:p>
          <w:p w:rsidR="00261B4B" w:rsidRPr="009A7C58" w:rsidRDefault="00261B4B" w:rsidP="0071699B">
            <w:pPr>
              <w:pStyle w:val="ConsPlusNormal"/>
              <w:ind w:firstLine="0"/>
              <w:jc w:val="center"/>
              <w:rPr>
                <w:rFonts w:ascii="Times New Roman" w:hAnsi="Times New Roman" w:cs="Times New Roman"/>
              </w:rPr>
            </w:pPr>
            <w:r w:rsidRPr="009A7C58">
              <w:rPr>
                <w:rFonts w:ascii="Times New Roman" w:hAnsi="Times New Roman" w:cs="Times New Roman"/>
              </w:rPr>
              <w:t>54</w:t>
            </w:r>
          </w:p>
          <w:p w:rsidR="00261B4B" w:rsidRPr="009A7C58" w:rsidRDefault="00261B4B" w:rsidP="0071699B">
            <w:pPr>
              <w:pStyle w:val="ConsPlusNormal"/>
              <w:ind w:firstLine="0"/>
              <w:jc w:val="center"/>
              <w:rPr>
                <w:rFonts w:ascii="Times New Roman" w:hAnsi="Times New Roman" w:cs="Times New Roman"/>
              </w:rPr>
            </w:pPr>
            <w:r w:rsidRPr="009A7C58">
              <w:rPr>
                <w:rFonts w:ascii="Times New Roman" w:hAnsi="Times New Roman" w:cs="Times New Roman"/>
              </w:rPr>
              <w:t>27</w:t>
            </w:r>
          </w:p>
          <w:p w:rsidR="00261B4B" w:rsidRPr="009A7C58" w:rsidRDefault="00261B4B" w:rsidP="0071699B">
            <w:pPr>
              <w:pStyle w:val="ConsPlusNormal"/>
              <w:ind w:firstLine="0"/>
              <w:jc w:val="center"/>
              <w:rPr>
                <w:rFonts w:ascii="Times New Roman" w:hAnsi="Times New Roman" w:cs="Times New Roman"/>
              </w:rPr>
            </w:pPr>
            <w:r w:rsidRPr="009A7C58">
              <w:rPr>
                <w:rFonts w:ascii="Times New Roman" w:hAnsi="Times New Roman" w:cs="Times New Roman"/>
              </w:rPr>
              <w:t>25</w:t>
            </w:r>
          </w:p>
        </w:tc>
      </w:tr>
    </w:tbl>
    <w:p w:rsidR="00261B4B" w:rsidRPr="009A7C58" w:rsidRDefault="00261B4B" w:rsidP="00261B4B">
      <w:pPr>
        <w:pStyle w:val="ConsPlusNormal"/>
        <w:widowControl/>
        <w:ind w:firstLine="709"/>
        <w:jc w:val="both"/>
        <w:rPr>
          <w:rFonts w:ascii="Times New Roman" w:hAnsi="Times New Roman" w:cs="Times New Roman"/>
        </w:rPr>
      </w:pPr>
      <w:r w:rsidRPr="009A7C58">
        <w:rPr>
          <w:rFonts w:ascii="Times New Roman" w:hAnsi="Times New Roman" w:cs="Times New Roman"/>
        </w:rPr>
        <w:t>Примечания:</w:t>
      </w:r>
    </w:p>
    <w:p w:rsidR="00261B4B" w:rsidRPr="009A7C58" w:rsidRDefault="00261B4B" w:rsidP="00261B4B">
      <w:pPr>
        <w:pStyle w:val="ConsPlusNormal"/>
        <w:widowControl/>
        <w:ind w:firstLine="709"/>
        <w:jc w:val="both"/>
        <w:rPr>
          <w:rFonts w:ascii="Times New Roman" w:hAnsi="Times New Roman" w:cs="Times New Roman"/>
        </w:rPr>
      </w:pPr>
      <w:r w:rsidRPr="009A7C58">
        <w:rPr>
          <w:rFonts w:ascii="Times New Roman" w:hAnsi="Times New Roman" w:cs="Times New Roman"/>
        </w:rPr>
        <w:lastRenderedPageBreak/>
        <w:t>1. Минимальную плотность застройки допускается уменьшать, но не более чем на 10% установленной настоящим приложением, при строительстве сельскохозяйственных предприятий на площадке с уклоном свыше 3%, просадочных грунтах и в сложных инженерно-геологических условиях.</w:t>
      </w:r>
    </w:p>
    <w:p w:rsidR="00261B4B" w:rsidRPr="009A7C58" w:rsidRDefault="00261B4B" w:rsidP="00261B4B">
      <w:pPr>
        <w:pStyle w:val="ConsPlusNormal"/>
        <w:widowControl/>
        <w:ind w:firstLine="540"/>
        <w:jc w:val="both"/>
        <w:rPr>
          <w:rFonts w:ascii="Times New Roman" w:hAnsi="Times New Roman" w:cs="Times New Roman"/>
        </w:rPr>
      </w:pPr>
      <w:r w:rsidRPr="009A7C58">
        <w:rPr>
          <w:rFonts w:ascii="Times New Roman" w:hAnsi="Times New Roman" w:cs="Times New Roman"/>
        </w:rPr>
        <w:t>2. Показатели минимальной плотности застройки приведены для предприятий, степень огнестойкости зданий и сооружений которых не ниже III степени огнестойкости класса С1. При строительстве зданий и сооружений III степени огнестойкости классов С2 и С3, IV степени огнестойкости классов С1, С2 и С3 и V степени огнестойкости минимальную плотность застройки допускается (при наличии технико-экономических обоснований) уменьшать, но не более чем на 1/10 установленной настоящим приложением.</w:t>
      </w:r>
    </w:p>
    <w:p w:rsidR="00261B4B" w:rsidRPr="009A7C58" w:rsidRDefault="00261B4B" w:rsidP="00261B4B">
      <w:pPr>
        <w:pStyle w:val="ConsPlusNormal"/>
        <w:widowControl/>
        <w:ind w:firstLine="709"/>
        <w:jc w:val="both"/>
        <w:rPr>
          <w:rFonts w:ascii="Times New Roman" w:hAnsi="Times New Roman" w:cs="Times New Roman"/>
        </w:rPr>
      </w:pPr>
      <w:r w:rsidRPr="009A7C58">
        <w:rPr>
          <w:rFonts w:ascii="Times New Roman" w:hAnsi="Times New Roman" w:cs="Times New Roman"/>
        </w:rPr>
        <w:t>3. Плотность застройки площадок сельскохозяйственных предприятий определяется в процентах как отношение площади застройки предприятия к общему размеру площадки предприятия.</w:t>
      </w:r>
    </w:p>
    <w:p w:rsidR="00261B4B" w:rsidRPr="009A7C58" w:rsidRDefault="00261B4B" w:rsidP="00261B4B">
      <w:pPr>
        <w:pStyle w:val="ConsPlusNormal"/>
        <w:widowControl/>
        <w:ind w:firstLine="709"/>
        <w:jc w:val="both"/>
        <w:rPr>
          <w:rFonts w:ascii="Times New Roman" w:hAnsi="Times New Roman" w:cs="Times New Roman"/>
        </w:rPr>
      </w:pPr>
      <w:r w:rsidRPr="009A7C58">
        <w:rPr>
          <w:rFonts w:ascii="Times New Roman" w:hAnsi="Times New Roman" w:cs="Times New Roman"/>
        </w:rPr>
        <w:t>Подсчет площадей, занимаемых зданиями и сооружениями, производится по внешнему контуру их наружных стен на уровне планировочных отметок земли без учета ширины отмосток.</w:t>
      </w:r>
    </w:p>
    <w:p w:rsidR="00261B4B" w:rsidRPr="009A7C58" w:rsidRDefault="00261B4B" w:rsidP="00261B4B">
      <w:pPr>
        <w:pStyle w:val="ConsPlusNormal"/>
        <w:widowControl/>
        <w:ind w:firstLine="709"/>
        <w:jc w:val="both"/>
        <w:rPr>
          <w:rFonts w:ascii="Times New Roman" w:hAnsi="Times New Roman" w:cs="Times New Roman"/>
        </w:rPr>
      </w:pPr>
      <w:r w:rsidRPr="009A7C58">
        <w:rPr>
          <w:rFonts w:ascii="Times New Roman" w:hAnsi="Times New Roman" w:cs="Times New Roman"/>
        </w:rPr>
        <w:t>4. В площадь застройки предприятия должны включаться площади, занятые зданиями и сооружениями всех видов, включая навесы, открытые технологические, санитарно-технические и другие установки, эстакады и галереи, площадки погрузочно-разгрузочных устройств, подземные сооружения (резервуары, погреба, убежища, тоннели, проходные каналы инженерных коммуникаций, над которыми не могут быть размещены здания и сооружения), а также выгулы для животных, птиц и зверей, площадки для стоянки автомобилей, сельскохозяйственных машин и механизмов, открытые склады различного назначения, при условии, что размеры и оборудование выгулов, площадок для стоянки автомобилей и складов открытого хранения принимаются по нормам технологического проектирования.</w:t>
      </w:r>
    </w:p>
    <w:p w:rsidR="00261B4B" w:rsidRPr="009A7C58" w:rsidRDefault="00261B4B" w:rsidP="00261B4B">
      <w:pPr>
        <w:pStyle w:val="ConsPlusNormal"/>
        <w:widowControl/>
        <w:ind w:firstLine="709"/>
        <w:jc w:val="both"/>
        <w:rPr>
          <w:rFonts w:ascii="Times New Roman" w:hAnsi="Times New Roman" w:cs="Times New Roman"/>
        </w:rPr>
      </w:pPr>
      <w:r w:rsidRPr="009A7C58">
        <w:rPr>
          <w:rFonts w:ascii="Times New Roman" w:hAnsi="Times New Roman" w:cs="Times New Roman"/>
        </w:rPr>
        <w:t>В площадь застройки также должны включаться резервные площади на площадке предприятия, указанные в задании на проектирование для размещения на них зданий и сооружений второй очереди строительства (в пределах габаритов указанных зданий и сооружений).</w:t>
      </w:r>
    </w:p>
    <w:p w:rsidR="00261B4B" w:rsidRPr="009A7C58" w:rsidRDefault="00261B4B" w:rsidP="00261B4B">
      <w:pPr>
        <w:pStyle w:val="ConsPlusNormal"/>
        <w:widowControl/>
        <w:ind w:firstLine="709"/>
        <w:jc w:val="both"/>
        <w:rPr>
          <w:rFonts w:ascii="Times New Roman" w:hAnsi="Times New Roman" w:cs="Times New Roman"/>
        </w:rPr>
      </w:pPr>
      <w:r w:rsidRPr="009A7C58">
        <w:rPr>
          <w:rFonts w:ascii="Times New Roman" w:hAnsi="Times New Roman" w:cs="Times New Roman"/>
        </w:rPr>
        <w:t>При подсчете площадей, занимаемых галереями и эстакадами, в площадь застройки включается проекция на горизонтальную плоскость только тех участков указанных объектов, под которыми по габаритам не могут быть размещены другие здания или сооружения, а для остальных надземных участков учитывается только площадь, занимаемая конструкциями опор на уровне планировочных отметок земли.</w:t>
      </w:r>
    </w:p>
    <w:p w:rsidR="00261B4B" w:rsidRPr="009A7C58" w:rsidRDefault="00261B4B" w:rsidP="00261B4B">
      <w:pPr>
        <w:pStyle w:val="ConsPlusNormal"/>
        <w:widowControl/>
        <w:ind w:firstLine="709"/>
        <w:jc w:val="both"/>
        <w:rPr>
          <w:rFonts w:ascii="Times New Roman" w:hAnsi="Times New Roman" w:cs="Times New Roman"/>
        </w:rPr>
      </w:pPr>
      <w:r w:rsidRPr="009A7C58">
        <w:rPr>
          <w:rFonts w:ascii="Times New Roman" w:hAnsi="Times New Roman" w:cs="Times New Roman"/>
        </w:rPr>
        <w:t>5. В площадь застройки не должны включаться площади, занятые отмостками вокруг зданий и сооружений, тротуарами, автомобильными и железными дорогами, временными зданиями и сооружениями, открытыми спортивными площадками, площадками для отдыха трудящихся, зелеными насаждениями, открытыми площадками для транспортных средств, принадлежащих гражданам, открытыми водоотводными и другими каналами, подпорными стенками, подземными сооружениями или частями их, над которыми могут быть размещены другие здания и сооружения.</w:t>
      </w:r>
    </w:p>
    <w:p w:rsidR="00261B4B" w:rsidRPr="009A7C58" w:rsidRDefault="00261B4B" w:rsidP="00261B4B">
      <w:pPr>
        <w:pStyle w:val="2"/>
        <w:rPr>
          <w:sz w:val="20"/>
          <w:szCs w:val="20"/>
        </w:rPr>
      </w:pPr>
      <w:bookmarkStart w:id="46" w:name="_Toc389132953"/>
      <w:bookmarkStart w:id="47" w:name="_Toc393700414"/>
      <w:bookmarkStart w:id="48" w:name="_Toc235501945"/>
      <w:bookmarkStart w:id="49" w:name="_Toc245968953"/>
      <w:bookmarkEnd w:id="39"/>
      <w:r w:rsidRPr="009A7C58">
        <w:rPr>
          <w:sz w:val="20"/>
          <w:szCs w:val="20"/>
        </w:rPr>
        <w:t>Нормативы расстояний между зданиями, строениями и сооружениями различных типов на территории индивидуального садового (дачного) земельного участка</w:t>
      </w:r>
      <w:bookmarkEnd w:id="46"/>
      <w:bookmarkEnd w:id="47"/>
      <w:r w:rsidRPr="009A7C58">
        <w:rPr>
          <w:sz w:val="20"/>
          <w:szCs w:val="20"/>
        </w:rPr>
        <w:t xml:space="preserve"> </w:t>
      </w:r>
    </w:p>
    <w:p w:rsidR="00261B4B" w:rsidRPr="009A7C58" w:rsidRDefault="00261B4B" w:rsidP="00261B4B">
      <w:pPr>
        <w:pStyle w:val="a6"/>
        <w:rPr>
          <w:sz w:val="20"/>
          <w:szCs w:val="20"/>
        </w:rPr>
      </w:pPr>
      <w:r w:rsidRPr="009A7C58">
        <w:rPr>
          <w:sz w:val="20"/>
          <w:szCs w:val="20"/>
        </w:rPr>
        <w:t>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w:t>
      </w:r>
    </w:p>
    <w:p w:rsidR="00261B4B" w:rsidRPr="009A7C58" w:rsidRDefault="00261B4B" w:rsidP="00261B4B">
      <w:pPr>
        <w:pStyle w:val="a6"/>
        <w:rPr>
          <w:sz w:val="20"/>
          <w:szCs w:val="20"/>
        </w:rPr>
      </w:pPr>
      <w:r w:rsidRPr="009A7C58">
        <w:rPr>
          <w:sz w:val="20"/>
          <w:szCs w:val="20"/>
        </w:rPr>
        <w:t>Минимальные расстояния до границы соседнего участка по санитарно-бытовым условиям должны быть, м:</w:t>
      </w:r>
    </w:p>
    <w:p w:rsidR="00261B4B" w:rsidRPr="009A7C58" w:rsidRDefault="00261B4B" w:rsidP="00261B4B">
      <w:pPr>
        <w:pStyle w:val="a6"/>
        <w:rPr>
          <w:sz w:val="20"/>
          <w:szCs w:val="20"/>
        </w:rPr>
      </w:pPr>
      <w:r w:rsidRPr="009A7C58">
        <w:rPr>
          <w:sz w:val="20"/>
          <w:szCs w:val="20"/>
        </w:rPr>
        <w:t>от жилого строения (или дома) - 3;</w:t>
      </w:r>
    </w:p>
    <w:p w:rsidR="00261B4B" w:rsidRPr="009A7C58" w:rsidRDefault="00261B4B" w:rsidP="00261B4B">
      <w:pPr>
        <w:pStyle w:val="a6"/>
        <w:rPr>
          <w:sz w:val="20"/>
          <w:szCs w:val="20"/>
        </w:rPr>
      </w:pPr>
      <w:r w:rsidRPr="009A7C58">
        <w:rPr>
          <w:sz w:val="20"/>
          <w:szCs w:val="20"/>
        </w:rPr>
        <w:t>от постройки для содержания мелкого скота и птицы - 4;</w:t>
      </w:r>
    </w:p>
    <w:p w:rsidR="00261B4B" w:rsidRPr="009A7C58" w:rsidRDefault="00261B4B" w:rsidP="00261B4B">
      <w:pPr>
        <w:pStyle w:val="a6"/>
        <w:rPr>
          <w:sz w:val="20"/>
          <w:szCs w:val="20"/>
        </w:rPr>
      </w:pPr>
      <w:r w:rsidRPr="009A7C58">
        <w:rPr>
          <w:sz w:val="20"/>
          <w:szCs w:val="20"/>
        </w:rPr>
        <w:t>от других построек - 1;</w:t>
      </w:r>
    </w:p>
    <w:p w:rsidR="00261B4B" w:rsidRPr="009A7C58" w:rsidRDefault="00261B4B" w:rsidP="00261B4B">
      <w:pPr>
        <w:pStyle w:val="a6"/>
        <w:rPr>
          <w:sz w:val="20"/>
          <w:szCs w:val="20"/>
        </w:rPr>
      </w:pPr>
      <w:r w:rsidRPr="009A7C58">
        <w:rPr>
          <w:sz w:val="20"/>
          <w:szCs w:val="20"/>
        </w:rPr>
        <w:t>от стволов деревьев:</w:t>
      </w:r>
    </w:p>
    <w:p w:rsidR="00261B4B" w:rsidRPr="009A7C58" w:rsidRDefault="00261B4B" w:rsidP="00261B4B">
      <w:pPr>
        <w:pStyle w:val="a6"/>
        <w:rPr>
          <w:sz w:val="20"/>
          <w:szCs w:val="20"/>
        </w:rPr>
      </w:pPr>
      <w:r w:rsidRPr="009A7C58">
        <w:rPr>
          <w:sz w:val="20"/>
          <w:szCs w:val="20"/>
        </w:rPr>
        <w:t>высокорослых - 4;</w:t>
      </w:r>
    </w:p>
    <w:p w:rsidR="00261B4B" w:rsidRPr="009A7C58" w:rsidRDefault="00261B4B" w:rsidP="00261B4B">
      <w:pPr>
        <w:pStyle w:val="a6"/>
        <w:rPr>
          <w:sz w:val="20"/>
          <w:szCs w:val="20"/>
        </w:rPr>
      </w:pPr>
      <w:r w:rsidRPr="009A7C58">
        <w:rPr>
          <w:sz w:val="20"/>
          <w:szCs w:val="20"/>
        </w:rPr>
        <w:t>среднерослых - 2;</w:t>
      </w:r>
    </w:p>
    <w:p w:rsidR="00261B4B" w:rsidRPr="009A7C58" w:rsidRDefault="00261B4B" w:rsidP="00261B4B">
      <w:pPr>
        <w:pStyle w:val="a6"/>
        <w:rPr>
          <w:sz w:val="20"/>
          <w:szCs w:val="20"/>
        </w:rPr>
      </w:pPr>
      <w:r w:rsidRPr="009A7C58">
        <w:rPr>
          <w:sz w:val="20"/>
          <w:szCs w:val="20"/>
        </w:rPr>
        <w:t>от кустарника - 1.</w:t>
      </w:r>
    </w:p>
    <w:p w:rsidR="00261B4B" w:rsidRPr="009A7C58" w:rsidRDefault="00261B4B" w:rsidP="00261B4B">
      <w:pPr>
        <w:pStyle w:val="a6"/>
        <w:rPr>
          <w:sz w:val="20"/>
          <w:szCs w:val="20"/>
        </w:rPr>
      </w:pPr>
      <w:r w:rsidRPr="009A7C58">
        <w:rPr>
          <w:sz w:val="20"/>
          <w:szCs w:val="20"/>
        </w:rPr>
        <w:t>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261B4B" w:rsidRPr="009A7C58" w:rsidRDefault="00261B4B" w:rsidP="00261B4B">
      <w:pPr>
        <w:pStyle w:val="a6"/>
        <w:rPr>
          <w:sz w:val="20"/>
          <w:szCs w:val="20"/>
        </w:rPr>
      </w:pPr>
      <w:r w:rsidRPr="009A7C58">
        <w:rPr>
          <w:sz w:val="20"/>
          <w:szCs w:val="20"/>
        </w:rPr>
        <w:t>При возведении на садовом (дачном) участке хозяйственных построек, располагаемых на расстоянии 1 м от границы соседнего садового участка, следует скат крыши ориентировать на свой участок.</w:t>
      </w:r>
    </w:p>
    <w:p w:rsidR="00261B4B" w:rsidRPr="009A7C58" w:rsidRDefault="00261B4B" w:rsidP="00261B4B">
      <w:pPr>
        <w:pStyle w:val="a6"/>
        <w:rPr>
          <w:sz w:val="20"/>
          <w:szCs w:val="20"/>
        </w:rPr>
      </w:pPr>
      <w:r w:rsidRPr="009A7C58">
        <w:rPr>
          <w:sz w:val="20"/>
          <w:szCs w:val="20"/>
        </w:rPr>
        <w:t>Минимальные расстояния между постройками по санитарно-бытовым условиям должны быть:</w:t>
      </w:r>
    </w:p>
    <w:p w:rsidR="00261B4B" w:rsidRPr="009A7C58" w:rsidRDefault="00261B4B" w:rsidP="00261B4B">
      <w:pPr>
        <w:pStyle w:val="a6"/>
        <w:rPr>
          <w:sz w:val="20"/>
          <w:szCs w:val="20"/>
        </w:rPr>
      </w:pPr>
      <w:r w:rsidRPr="009A7C58">
        <w:rPr>
          <w:sz w:val="20"/>
          <w:szCs w:val="20"/>
        </w:rPr>
        <w:t>от жилого строения (или дома) и погреба до уборной и постройки для содержания мелкого скота и птицы – 12 м;</w:t>
      </w:r>
    </w:p>
    <w:p w:rsidR="00261B4B" w:rsidRPr="009A7C58" w:rsidRDefault="00261B4B" w:rsidP="00261B4B">
      <w:pPr>
        <w:pStyle w:val="a6"/>
        <w:rPr>
          <w:sz w:val="20"/>
          <w:szCs w:val="20"/>
        </w:rPr>
      </w:pPr>
      <w:r w:rsidRPr="009A7C58">
        <w:rPr>
          <w:sz w:val="20"/>
          <w:szCs w:val="20"/>
        </w:rPr>
        <w:t>до душа, бани (сауны) – 8 м;</w:t>
      </w:r>
    </w:p>
    <w:p w:rsidR="00261B4B" w:rsidRPr="009A7C58" w:rsidRDefault="00261B4B" w:rsidP="00261B4B">
      <w:pPr>
        <w:pStyle w:val="a6"/>
        <w:rPr>
          <w:sz w:val="20"/>
          <w:szCs w:val="20"/>
        </w:rPr>
      </w:pPr>
      <w:r w:rsidRPr="009A7C58">
        <w:rPr>
          <w:sz w:val="20"/>
          <w:szCs w:val="20"/>
        </w:rPr>
        <w:t>от шахтного колодца до уборной и компостного устройства в зависимости от направления движения грунтовых вод – 50 м (при соответствующем гидрогеологическом обосновании может быть увеличено).</w:t>
      </w:r>
    </w:p>
    <w:p w:rsidR="00261B4B" w:rsidRPr="009A7C58" w:rsidRDefault="00261B4B" w:rsidP="00261B4B">
      <w:pPr>
        <w:pStyle w:val="a6"/>
        <w:rPr>
          <w:sz w:val="20"/>
          <w:szCs w:val="20"/>
        </w:rPr>
      </w:pPr>
      <w:r w:rsidRPr="009A7C58">
        <w:rPr>
          <w:sz w:val="20"/>
          <w:szCs w:val="20"/>
        </w:rPr>
        <w:t>Указанные расстояния должны соблюдаться как между постройками на одном участке, так и между постройками, расположенными на смежных участках.</w:t>
      </w:r>
    </w:p>
    <w:p w:rsidR="00261B4B" w:rsidRPr="009A7C58" w:rsidRDefault="00261B4B" w:rsidP="00261B4B">
      <w:pPr>
        <w:pStyle w:val="a6"/>
        <w:rPr>
          <w:sz w:val="20"/>
          <w:szCs w:val="20"/>
        </w:rPr>
      </w:pPr>
      <w:r w:rsidRPr="009A7C58">
        <w:rPr>
          <w:sz w:val="20"/>
          <w:szCs w:val="20"/>
        </w:rPr>
        <w:t>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w:t>
      </w:r>
    </w:p>
    <w:p w:rsidR="00261B4B" w:rsidRPr="009A7C58" w:rsidRDefault="00261B4B" w:rsidP="00261B4B">
      <w:pPr>
        <w:pStyle w:val="a6"/>
        <w:rPr>
          <w:sz w:val="20"/>
          <w:szCs w:val="20"/>
        </w:rPr>
      </w:pPr>
      <w:r w:rsidRPr="009A7C58">
        <w:rPr>
          <w:sz w:val="20"/>
          <w:szCs w:val="20"/>
        </w:rPr>
        <w:t>В этих случаях расстояние до границы с соседним участком измеряется отдельно от каждого объекта блокировки.</w:t>
      </w:r>
    </w:p>
    <w:p w:rsidR="00261B4B" w:rsidRPr="009A7C58" w:rsidRDefault="00261B4B" w:rsidP="00261B4B">
      <w:pPr>
        <w:pStyle w:val="a6"/>
        <w:rPr>
          <w:sz w:val="20"/>
          <w:szCs w:val="20"/>
        </w:rPr>
      </w:pPr>
      <w:r w:rsidRPr="009A7C58">
        <w:rPr>
          <w:sz w:val="20"/>
          <w:szCs w:val="20"/>
        </w:rPr>
        <w:t>Стоянки для автомобилей могут быть отдельно стоящими, встроенными или пристроенными к садовому дому и хозяйственным постройкам.</w:t>
      </w:r>
    </w:p>
    <w:p w:rsidR="007A5A8C" w:rsidRPr="009A7C58" w:rsidRDefault="007A5A8C" w:rsidP="007A5A8C">
      <w:pPr>
        <w:pStyle w:val="11"/>
        <w:rPr>
          <w:sz w:val="20"/>
          <w:szCs w:val="20"/>
        </w:rPr>
      </w:pPr>
      <w:bookmarkStart w:id="50" w:name="_Toc389132892"/>
      <w:bookmarkStart w:id="51" w:name="_Toc393700419"/>
      <w:bookmarkEnd w:id="48"/>
      <w:bookmarkEnd w:id="49"/>
      <w:r w:rsidRPr="009A7C58">
        <w:rPr>
          <w:sz w:val="20"/>
          <w:szCs w:val="20"/>
        </w:rPr>
        <w:lastRenderedPageBreak/>
        <w:t>Нормативы обеспеченности в границах поселения благоустройства и озеленения территории поселения,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bookmarkEnd w:id="50"/>
      <w:bookmarkEnd w:id="51"/>
      <w:r w:rsidRPr="009A7C58">
        <w:rPr>
          <w:sz w:val="20"/>
          <w:szCs w:val="20"/>
        </w:rPr>
        <w:t xml:space="preserve"> </w:t>
      </w:r>
    </w:p>
    <w:p w:rsidR="007A5A8C" w:rsidRPr="009A7C58" w:rsidRDefault="007A5A8C" w:rsidP="007A5A8C">
      <w:pPr>
        <w:pStyle w:val="2"/>
        <w:rPr>
          <w:sz w:val="20"/>
          <w:szCs w:val="20"/>
        </w:rPr>
      </w:pPr>
      <w:bookmarkStart w:id="52" w:name="_Toc389132893"/>
      <w:bookmarkStart w:id="53" w:name="_Toc393700420"/>
      <w:r w:rsidRPr="009A7C58">
        <w:rPr>
          <w:sz w:val="20"/>
          <w:szCs w:val="20"/>
        </w:rPr>
        <w:t>Процент увеличения уровня озелененности территории застройки в населенных пунктах с предприятиями 1-3 класса опасности, требующими устройства санитарно-защитных зон</w:t>
      </w:r>
      <w:bookmarkEnd w:id="52"/>
      <w:bookmarkEnd w:id="53"/>
    </w:p>
    <w:p w:rsidR="007A5A8C" w:rsidRPr="009A7C58" w:rsidRDefault="007A5A8C" w:rsidP="003F7045">
      <w:pPr>
        <w:pStyle w:val="a6"/>
        <w:rPr>
          <w:sz w:val="20"/>
          <w:szCs w:val="20"/>
        </w:rPr>
      </w:pPr>
      <w:r w:rsidRPr="009A7C58">
        <w:rPr>
          <w:sz w:val="20"/>
          <w:szCs w:val="20"/>
        </w:rPr>
        <w:t>В населенных пунктах с предприятиями 1 класса опасности, требующими устройства санитарно-защитных зон шириной более 1000 м, уровень озелененности территории застройки следует увеличивать не менее чем на 15 %.</w:t>
      </w:r>
    </w:p>
    <w:p w:rsidR="007A5A8C" w:rsidRPr="009A7C58" w:rsidRDefault="007A5A8C" w:rsidP="003F7045">
      <w:pPr>
        <w:pStyle w:val="a6"/>
        <w:rPr>
          <w:sz w:val="20"/>
          <w:szCs w:val="20"/>
        </w:rPr>
      </w:pPr>
      <w:r w:rsidRPr="009A7C58">
        <w:rPr>
          <w:sz w:val="20"/>
          <w:szCs w:val="20"/>
        </w:rPr>
        <w:t>Пропорционально увеличивается уровень озелененности территории застройки населённого пункта при наличии предприятий:</w:t>
      </w:r>
    </w:p>
    <w:p w:rsidR="007A5A8C" w:rsidRPr="009A7C58" w:rsidRDefault="007A5A8C" w:rsidP="007A5A8C">
      <w:pPr>
        <w:pStyle w:val="S0"/>
        <w:rPr>
          <w:sz w:val="20"/>
          <w:szCs w:val="20"/>
        </w:rPr>
      </w:pPr>
      <w:r w:rsidRPr="009A7C58">
        <w:rPr>
          <w:sz w:val="20"/>
          <w:szCs w:val="20"/>
        </w:rPr>
        <w:t>2 класса опасности (500 м) на 7,5%;</w:t>
      </w:r>
    </w:p>
    <w:p w:rsidR="007A5A8C" w:rsidRPr="009A7C58" w:rsidRDefault="007A5A8C" w:rsidP="007A5A8C">
      <w:pPr>
        <w:pStyle w:val="S0"/>
        <w:rPr>
          <w:sz w:val="20"/>
          <w:szCs w:val="20"/>
        </w:rPr>
      </w:pPr>
      <w:r w:rsidRPr="009A7C58">
        <w:rPr>
          <w:sz w:val="20"/>
          <w:szCs w:val="20"/>
        </w:rPr>
        <w:t>3 класса опасности (300 м) на 4,5%;</w:t>
      </w:r>
    </w:p>
    <w:p w:rsidR="007A5A8C" w:rsidRPr="009A7C58" w:rsidRDefault="007A5A8C" w:rsidP="003F7045">
      <w:pPr>
        <w:pStyle w:val="a6"/>
        <w:rPr>
          <w:sz w:val="20"/>
          <w:szCs w:val="20"/>
        </w:rPr>
      </w:pPr>
      <w:r w:rsidRPr="009A7C58">
        <w:rPr>
          <w:sz w:val="20"/>
          <w:szCs w:val="20"/>
        </w:rPr>
        <w:t>При градостроительном проектировании в условиях котловинности горного рельефа зоны отдыха необходимо размещать выше промышленных предприятий  по рельефу, с наветренной  стороны по отношению к промышленным предприятиям и ближе к окраинной части котловины.</w:t>
      </w:r>
    </w:p>
    <w:p w:rsidR="007A5A8C" w:rsidRPr="009A7C58" w:rsidRDefault="007A5A8C" w:rsidP="007A5A8C">
      <w:pPr>
        <w:pStyle w:val="2"/>
        <w:rPr>
          <w:sz w:val="20"/>
          <w:szCs w:val="20"/>
        </w:rPr>
      </w:pPr>
      <w:bookmarkStart w:id="54" w:name="_Toc389132894"/>
      <w:bookmarkStart w:id="55" w:name="_Toc393700421"/>
      <w:r w:rsidRPr="009A7C58">
        <w:rPr>
          <w:sz w:val="20"/>
          <w:szCs w:val="20"/>
        </w:rPr>
        <w:t>Нормативы обеспеченности объектами рекреационного назначения (суммарная площадь озелененных территорий общего пользования):</w:t>
      </w:r>
      <w:bookmarkEnd w:id="54"/>
      <w:bookmarkEnd w:id="55"/>
    </w:p>
    <w:p w:rsidR="007A5A8C" w:rsidRPr="009A7C58" w:rsidRDefault="007A5A8C" w:rsidP="003F7045">
      <w:pPr>
        <w:pStyle w:val="a6"/>
        <w:rPr>
          <w:sz w:val="20"/>
          <w:szCs w:val="20"/>
        </w:rPr>
      </w:pPr>
      <w:r w:rsidRPr="009A7C58">
        <w:rPr>
          <w:sz w:val="20"/>
          <w:szCs w:val="20"/>
        </w:rPr>
        <w:t xml:space="preserve">Нормативы обеспеченности озелененными территориями общего пользования даны в соответствии с </w:t>
      </w:r>
      <w:hyperlink r:id="rId12"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9A7C58">
          <w:rPr>
            <w:sz w:val="20"/>
            <w:szCs w:val="20"/>
          </w:rPr>
          <w:t>СНиП 2.07.01-89*</w:t>
        </w:r>
      </w:hyperlink>
      <w:r w:rsidRPr="009A7C58">
        <w:rPr>
          <w:sz w:val="20"/>
          <w:szCs w:val="20"/>
        </w:rPr>
        <w:t xml:space="preserve"> "Градостроительство. Планировка и застройка городских и сельских поселений".</w:t>
      </w:r>
    </w:p>
    <w:p w:rsidR="007A5A8C" w:rsidRPr="009A7C58" w:rsidRDefault="007A5A8C" w:rsidP="003F7045">
      <w:pPr>
        <w:pStyle w:val="a6"/>
        <w:rPr>
          <w:sz w:val="20"/>
          <w:szCs w:val="20"/>
        </w:rPr>
      </w:pPr>
      <w:r w:rsidRPr="009A7C58">
        <w:rPr>
          <w:sz w:val="20"/>
          <w:szCs w:val="20"/>
        </w:rPr>
        <w:t xml:space="preserve">Нормативы обеспеченности объектами рекреационного назначения (суммарная площадь озелененных территорий общего пользования)  - парков, садов, скверов, и др. для населённых пунктов муниципальных образований необходимо принимать в зависимости от природных зон в соответствии с </w:t>
      </w:r>
      <w:r w:rsidR="00035211" w:rsidRPr="009A7C58">
        <w:rPr>
          <w:sz w:val="20"/>
          <w:szCs w:val="20"/>
        </w:rPr>
        <w:fldChar w:fldCharType="begin"/>
      </w:r>
      <w:r w:rsidR="00035211" w:rsidRPr="009A7C58">
        <w:rPr>
          <w:sz w:val="20"/>
          <w:szCs w:val="20"/>
        </w:rPr>
        <w:instrText xml:space="preserve"> REF _Ref388450311 \h </w:instrText>
      </w:r>
      <w:r w:rsidR="00113309" w:rsidRPr="009A7C58">
        <w:rPr>
          <w:sz w:val="20"/>
          <w:szCs w:val="20"/>
        </w:rPr>
        <w:instrText xml:space="preserve"> \* MERGEFORMAT </w:instrText>
      </w:r>
      <w:r w:rsidR="00035211" w:rsidRPr="009A7C58">
        <w:rPr>
          <w:sz w:val="20"/>
          <w:szCs w:val="20"/>
        </w:rPr>
      </w:r>
      <w:r w:rsidR="00035211" w:rsidRPr="009A7C58">
        <w:rPr>
          <w:sz w:val="20"/>
          <w:szCs w:val="20"/>
        </w:rPr>
        <w:fldChar w:fldCharType="separate"/>
      </w:r>
      <w:r w:rsidR="00F66645" w:rsidRPr="009A7C58">
        <w:rPr>
          <w:sz w:val="20"/>
          <w:szCs w:val="20"/>
        </w:rPr>
        <w:t xml:space="preserve">Таблица </w:t>
      </w:r>
      <w:r w:rsidR="00F66645" w:rsidRPr="009A7C58">
        <w:rPr>
          <w:noProof/>
          <w:sz w:val="20"/>
          <w:szCs w:val="20"/>
        </w:rPr>
        <w:t>15</w:t>
      </w:r>
      <w:r w:rsidR="00035211" w:rsidRPr="009A7C58">
        <w:rPr>
          <w:sz w:val="20"/>
          <w:szCs w:val="20"/>
        </w:rPr>
        <w:fldChar w:fldCharType="end"/>
      </w:r>
    </w:p>
    <w:p w:rsidR="007A5A8C" w:rsidRPr="009A7C58" w:rsidRDefault="007A5A8C" w:rsidP="007A5A8C">
      <w:pPr>
        <w:pStyle w:val="af0"/>
        <w:jc w:val="right"/>
        <w:rPr>
          <w:sz w:val="20"/>
        </w:rPr>
      </w:pPr>
      <w:bookmarkStart w:id="56" w:name="_Ref388450311"/>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15</w:t>
      </w:r>
      <w:r w:rsidR="00E73484" w:rsidRPr="009A7C58">
        <w:rPr>
          <w:noProof/>
          <w:sz w:val="20"/>
        </w:rPr>
        <w:fldChar w:fldCharType="end"/>
      </w:r>
      <w:bookmarkEnd w:id="56"/>
    </w:p>
    <w:p w:rsidR="007A5A8C" w:rsidRPr="009A7C58" w:rsidRDefault="007A5A8C" w:rsidP="007A5A8C">
      <w:pPr>
        <w:pStyle w:val="af2"/>
        <w:rPr>
          <w:sz w:val="20"/>
          <w:szCs w:val="20"/>
        </w:rPr>
      </w:pPr>
      <w:r w:rsidRPr="009A7C58">
        <w:rPr>
          <w:sz w:val="20"/>
          <w:szCs w:val="20"/>
        </w:rPr>
        <w:t>Нормативы обеспеченности объектами рекреационного назначения (суммарная площадь озелененных территорий общего пользования)</w:t>
      </w:r>
    </w:p>
    <w:tbl>
      <w:tblPr>
        <w:tblW w:w="983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510"/>
        <w:gridCol w:w="2232"/>
        <w:gridCol w:w="4696"/>
      </w:tblGrid>
      <w:tr w:rsidR="007A5A8C" w:rsidRPr="009A7C58" w:rsidTr="00625A2C">
        <w:trPr>
          <w:trHeight w:val="479"/>
          <w:tblHeader/>
          <w:jc w:val="center"/>
        </w:trPr>
        <w:tc>
          <w:tcPr>
            <w:tcW w:w="1400" w:type="dxa"/>
            <w:vAlign w:val="center"/>
          </w:tcPr>
          <w:p w:rsidR="007A5A8C" w:rsidRPr="009A7C58" w:rsidRDefault="007A5A8C" w:rsidP="00625A2C">
            <w:pPr>
              <w:jc w:val="center"/>
              <w:rPr>
                <w:b/>
                <w:sz w:val="20"/>
                <w:szCs w:val="20"/>
              </w:rPr>
            </w:pPr>
            <w:r w:rsidRPr="009A7C58">
              <w:rPr>
                <w:b/>
                <w:sz w:val="20"/>
                <w:szCs w:val="20"/>
              </w:rPr>
              <w:t>Природная зона</w:t>
            </w:r>
          </w:p>
        </w:tc>
        <w:tc>
          <w:tcPr>
            <w:tcW w:w="1510" w:type="dxa"/>
            <w:vAlign w:val="center"/>
          </w:tcPr>
          <w:p w:rsidR="007A5A8C" w:rsidRPr="009A7C58" w:rsidRDefault="007A5A8C" w:rsidP="00625A2C">
            <w:pPr>
              <w:jc w:val="center"/>
              <w:rPr>
                <w:b/>
                <w:sz w:val="20"/>
                <w:szCs w:val="20"/>
              </w:rPr>
            </w:pPr>
            <w:r w:rsidRPr="009A7C58">
              <w:rPr>
                <w:b/>
                <w:sz w:val="20"/>
                <w:szCs w:val="20"/>
              </w:rPr>
              <w:t>Коэффициент</w:t>
            </w:r>
          </w:p>
        </w:tc>
        <w:tc>
          <w:tcPr>
            <w:tcW w:w="2232" w:type="dxa"/>
            <w:vAlign w:val="center"/>
          </w:tcPr>
          <w:p w:rsidR="007A5A8C" w:rsidRPr="009A7C58" w:rsidRDefault="007A5A8C" w:rsidP="00625A2C">
            <w:pPr>
              <w:jc w:val="center"/>
              <w:rPr>
                <w:b/>
                <w:sz w:val="20"/>
                <w:szCs w:val="20"/>
              </w:rPr>
            </w:pPr>
            <w:r w:rsidRPr="009A7C58">
              <w:rPr>
                <w:b/>
                <w:sz w:val="20"/>
                <w:szCs w:val="20"/>
              </w:rPr>
              <w:t>Суммарная площадь озелененных территорий общего пользования (м2/чел)</w:t>
            </w:r>
          </w:p>
        </w:tc>
        <w:tc>
          <w:tcPr>
            <w:tcW w:w="4696" w:type="dxa"/>
            <w:vAlign w:val="center"/>
          </w:tcPr>
          <w:p w:rsidR="007A5A8C" w:rsidRPr="009A7C58" w:rsidRDefault="007A5A8C" w:rsidP="00625A2C">
            <w:pPr>
              <w:jc w:val="center"/>
              <w:rPr>
                <w:b/>
                <w:sz w:val="20"/>
                <w:szCs w:val="20"/>
              </w:rPr>
            </w:pPr>
            <w:r w:rsidRPr="009A7C58">
              <w:rPr>
                <w:b/>
                <w:sz w:val="20"/>
                <w:szCs w:val="20"/>
              </w:rPr>
              <w:t>Пояснение</w:t>
            </w:r>
          </w:p>
        </w:tc>
      </w:tr>
      <w:tr w:rsidR="0078636D" w:rsidRPr="009A7C58" w:rsidTr="002C3F97">
        <w:trPr>
          <w:trHeight w:val="20"/>
          <w:jc w:val="center"/>
        </w:trPr>
        <w:tc>
          <w:tcPr>
            <w:tcW w:w="1400" w:type="dxa"/>
            <w:vAlign w:val="center"/>
          </w:tcPr>
          <w:p w:rsidR="0078636D" w:rsidRPr="009A7C58" w:rsidRDefault="0078636D" w:rsidP="002C3F97">
            <w:pPr>
              <w:rPr>
                <w:sz w:val="20"/>
                <w:szCs w:val="20"/>
              </w:rPr>
            </w:pPr>
            <w:r w:rsidRPr="009A7C58">
              <w:rPr>
                <w:sz w:val="20"/>
                <w:szCs w:val="20"/>
              </w:rPr>
              <w:t>Лесостепь</w:t>
            </w:r>
          </w:p>
        </w:tc>
        <w:tc>
          <w:tcPr>
            <w:tcW w:w="1510" w:type="dxa"/>
          </w:tcPr>
          <w:p w:rsidR="0078636D" w:rsidRPr="009A7C58" w:rsidRDefault="0078636D" w:rsidP="002C3F97">
            <w:pPr>
              <w:rPr>
                <w:sz w:val="20"/>
                <w:szCs w:val="20"/>
              </w:rPr>
            </w:pPr>
            <w:r w:rsidRPr="009A7C58">
              <w:rPr>
                <w:sz w:val="20"/>
                <w:szCs w:val="20"/>
              </w:rPr>
              <w:t>1,2</w:t>
            </w:r>
          </w:p>
        </w:tc>
        <w:tc>
          <w:tcPr>
            <w:tcW w:w="2232" w:type="dxa"/>
          </w:tcPr>
          <w:p w:rsidR="0078636D" w:rsidRPr="009A7C58" w:rsidRDefault="0078636D" w:rsidP="002C3F97">
            <w:pPr>
              <w:rPr>
                <w:sz w:val="20"/>
                <w:szCs w:val="20"/>
              </w:rPr>
            </w:pPr>
            <w:r w:rsidRPr="009A7C58">
              <w:rPr>
                <w:sz w:val="20"/>
                <w:szCs w:val="20"/>
              </w:rPr>
              <w:t xml:space="preserve">14,4 </w:t>
            </w:r>
          </w:p>
        </w:tc>
        <w:tc>
          <w:tcPr>
            <w:tcW w:w="4696" w:type="dxa"/>
          </w:tcPr>
          <w:p w:rsidR="0078636D" w:rsidRPr="009A7C58" w:rsidRDefault="0078636D" w:rsidP="002C3F97">
            <w:pPr>
              <w:rPr>
                <w:sz w:val="20"/>
                <w:szCs w:val="20"/>
              </w:rPr>
            </w:pPr>
            <w:r w:rsidRPr="009A7C58">
              <w:rPr>
                <w:sz w:val="20"/>
                <w:szCs w:val="20"/>
              </w:rPr>
              <w:t>Площадь озелененных территорий общего пользования в поселениях допускается увеличивать для лесостепи на 20 %.</w:t>
            </w:r>
          </w:p>
        </w:tc>
      </w:tr>
    </w:tbl>
    <w:p w:rsidR="007A5A8C" w:rsidRPr="009A7C58" w:rsidRDefault="007A5A8C" w:rsidP="003F7045">
      <w:pPr>
        <w:pStyle w:val="a6"/>
        <w:rPr>
          <w:sz w:val="20"/>
          <w:szCs w:val="20"/>
        </w:rPr>
      </w:pPr>
      <w:r w:rsidRPr="009A7C58">
        <w:rPr>
          <w:sz w:val="20"/>
          <w:szCs w:val="20"/>
        </w:rPr>
        <w:t>Примечание. Дифференциация поселений по природным зонам представлена в Таблице 1</w:t>
      </w:r>
      <w:r w:rsidR="00645A7A" w:rsidRPr="009A7C58">
        <w:rPr>
          <w:sz w:val="20"/>
          <w:szCs w:val="20"/>
        </w:rPr>
        <w:t>6</w:t>
      </w:r>
      <w:r w:rsidRPr="009A7C58">
        <w:rPr>
          <w:sz w:val="20"/>
          <w:szCs w:val="20"/>
        </w:rPr>
        <w:t xml:space="preserve"> «Дифференциация поселений по частным признакам» Тома 1 настоящих нормативов и графическим приложениям к Тому 1 и в графических приложениях к Тому 1 «Региональные нормативы градостроительного проектирования Красноярского края».</w:t>
      </w:r>
    </w:p>
    <w:p w:rsidR="007A5A8C" w:rsidRPr="009A7C58" w:rsidRDefault="007A5A8C" w:rsidP="007A5A8C">
      <w:pPr>
        <w:pStyle w:val="2"/>
        <w:rPr>
          <w:sz w:val="20"/>
          <w:szCs w:val="20"/>
        </w:rPr>
      </w:pPr>
      <w:bookmarkStart w:id="57" w:name="_Toc389132895"/>
      <w:bookmarkStart w:id="58" w:name="_Toc393700422"/>
      <w:r w:rsidRPr="009A7C58">
        <w:rPr>
          <w:sz w:val="20"/>
          <w:szCs w:val="20"/>
        </w:rPr>
        <w:t>Нормативы площади территорий для размещения объектов рекреационного назначения (в гектарах) следует принимать не менее, га:</w:t>
      </w:r>
      <w:bookmarkEnd w:id="57"/>
      <w:bookmarkEnd w:id="58"/>
    </w:p>
    <w:p w:rsidR="007A5A8C" w:rsidRPr="009A7C58" w:rsidRDefault="007A5A8C" w:rsidP="003F7045">
      <w:pPr>
        <w:pStyle w:val="a6"/>
        <w:rPr>
          <w:sz w:val="20"/>
          <w:szCs w:val="20"/>
        </w:rPr>
      </w:pPr>
      <w:r w:rsidRPr="009A7C58">
        <w:rPr>
          <w:sz w:val="20"/>
          <w:szCs w:val="20"/>
        </w:rPr>
        <w:t>На территории Красноярского края 82% сельских поселений и 51% городских поселений имеют численность населения от 500 до 5000 человек. Норма озеленения в м2/человека для населённых пунктов данных поселений может обеспечиваться небольшими размерами рекреационных объектов.</w:t>
      </w:r>
    </w:p>
    <w:p w:rsidR="007A5A8C" w:rsidRPr="009A7C58" w:rsidRDefault="007A5A8C" w:rsidP="003F7045">
      <w:pPr>
        <w:pStyle w:val="a6"/>
        <w:rPr>
          <w:sz w:val="20"/>
          <w:szCs w:val="20"/>
        </w:rPr>
      </w:pPr>
      <w:r w:rsidRPr="009A7C58">
        <w:rPr>
          <w:sz w:val="20"/>
          <w:szCs w:val="20"/>
        </w:rPr>
        <w:t>Минимальные нормативные показатели площадей территорий для организации новых объектов рекреационного назначения (в гектарах) следует принимать не менее, га: парков – 10, садов - 1, скверов - 0,5.</w:t>
      </w:r>
    </w:p>
    <w:p w:rsidR="007A5A8C" w:rsidRPr="009A7C58" w:rsidRDefault="007A5A8C" w:rsidP="007A5A8C">
      <w:pPr>
        <w:pStyle w:val="2"/>
        <w:rPr>
          <w:sz w:val="20"/>
          <w:szCs w:val="20"/>
        </w:rPr>
      </w:pPr>
      <w:bookmarkStart w:id="59" w:name="_Toc389132896"/>
      <w:bookmarkStart w:id="60" w:name="_Toc393700423"/>
      <w:r w:rsidRPr="009A7C58">
        <w:rPr>
          <w:sz w:val="20"/>
          <w:szCs w:val="20"/>
        </w:rPr>
        <w:t>Площадь озелененных территорий в общем балансе территории парков и садов:</w:t>
      </w:r>
      <w:bookmarkEnd w:id="59"/>
      <w:bookmarkEnd w:id="60"/>
    </w:p>
    <w:p w:rsidR="007A5A8C" w:rsidRPr="009A7C58" w:rsidRDefault="007A5A8C" w:rsidP="003F7045">
      <w:pPr>
        <w:pStyle w:val="a6"/>
        <w:rPr>
          <w:sz w:val="20"/>
          <w:szCs w:val="20"/>
        </w:rPr>
      </w:pPr>
      <w:r w:rsidRPr="009A7C58">
        <w:rPr>
          <w:sz w:val="20"/>
          <w:szCs w:val="20"/>
        </w:rPr>
        <w:t>В общем балансе территории парков и садов площадь озелененных территорий следует принимать не менее 70 %.</w:t>
      </w:r>
    </w:p>
    <w:p w:rsidR="007A5A8C" w:rsidRPr="009A7C58" w:rsidRDefault="007A5A8C" w:rsidP="007A5A8C">
      <w:pPr>
        <w:pStyle w:val="2"/>
        <w:rPr>
          <w:sz w:val="20"/>
          <w:szCs w:val="20"/>
        </w:rPr>
      </w:pPr>
      <w:bookmarkStart w:id="61" w:name="_Toc389132898"/>
      <w:bookmarkStart w:id="62" w:name="_Toc393700425"/>
      <w:r w:rsidRPr="009A7C58">
        <w:rPr>
          <w:sz w:val="20"/>
          <w:szCs w:val="20"/>
        </w:rPr>
        <w:t>Минимальные  расчетные  показатели  площадей  территорий, распределения  элементов  объектов  рекреационного  назначения.</w:t>
      </w:r>
      <w:bookmarkEnd w:id="61"/>
      <w:bookmarkEnd w:id="62"/>
    </w:p>
    <w:p w:rsidR="007A5A8C" w:rsidRPr="009A7C58" w:rsidRDefault="007A5A8C" w:rsidP="003F7045">
      <w:pPr>
        <w:pStyle w:val="a6"/>
        <w:rPr>
          <w:sz w:val="20"/>
          <w:szCs w:val="20"/>
        </w:rPr>
      </w:pPr>
      <w:r w:rsidRPr="009A7C58">
        <w:rPr>
          <w:sz w:val="20"/>
          <w:szCs w:val="20"/>
        </w:rPr>
        <w:t>Минимальные расчетные показатели площадей территорий, ра</w:t>
      </w:r>
      <w:r w:rsidR="00F9602F" w:rsidRPr="009A7C58">
        <w:rPr>
          <w:sz w:val="20"/>
          <w:szCs w:val="20"/>
        </w:rPr>
        <w:t>спределения элементов объектов рекреационного назначения, размещаемых на</w:t>
      </w:r>
      <w:r w:rsidRPr="009A7C58">
        <w:rPr>
          <w:sz w:val="20"/>
          <w:szCs w:val="20"/>
        </w:rPr>
        <w:t xml:space="preserve"> территориях общего пользования населенных пунктов, следует принимать в соответствии с </w:t>
      </w:r>
      <w:r w:rsidR="00F9602F" w:rsidRPr="009A7C58">
        <w:rPr>
          <w:sz w:val="20"/>
          <w:szCs w:val="20"/>
        </w:rPr>
        <w:fldChar w:fldCharType="begin"/>
      </w:r>
      <w:r w:rsidR="00F9602F" w:rsidRPr="009A7C58">
        <w:rPr>
          <w:sz w:val="20"/>
          <w:szCs w:val="20"/>
        </w:rPr>
        <w:instrText xml:space="preserve"> REF _Ref388450373 \h </w:instrText>
      </w:r>
      <w:r w:rsidR="00113309" w:rsidRPr="009A7C58">
        <w:rPr>
          <w:sz w:val="20"/>
          <w:szCs w:val="20"/>
        </w:rPr>
        <w:instrText xml:space="preserve"> \* MERGEFORMAT </w:instrText>
      </w:r>
      <w:r w:rsidR="00F9602F" w:rsidRPr="009A7C58">
        <w:rPr>
          <w:sz w:val="20"/>
          <w:szCs w:val="20"/>
        </w:rPr>
      </w:r>
      <w:r w:rsidR="00F9602F" w:rsidRPr="009A7C58">
        <w:rPr>
          <w:sz w:val="20"/>
          <w:szCs w:val="20"/>
        </w:rPr>
        <w:fldChar w:fldCharType="separate"/>
      </w:r>
      <w:r w:rsidR="00F66645" w:rsidRPr="009A7C58">
        <w:rPr>
          <w:sz w:val="20"/>
          <w:szCs w:val="20"/>
        </w:rPr>
        <w:t xml:space="preserve">Таблица </w:t>
      </w:r>
      <w:r w:rsidR="00F66645" w:rsidRPr="009A7C58">
        <w:rPr>
          <w:noProof/>
          <w:sz w:val="20"/>
          <w:szCs w:val="20"/>
        </w:rPr>
        <w:t>16</w:t>
      </w:r>
      <w:r w:rsidR="00F9602F" w:rsidRPr="009A7C58">
        <w:rPr>
          <w:sz w:val="20"/>
          <w:szCs w:val="20"/>
        </w:rPr>
        <w:fldChar w:fldCharType="end"/>
      </w:r>
    </w:p>
    <w:p w:rsidR="007A5A8C" w:rsidRPr="009A7C58" w:rsidRDefault="007A5A8C" w:rsidP="007A5A8C">
      <w:pPr>
        <w:pStyle w:val="af0"/>
        <w:keepNext/>
        <w:jc w:val="right"/>
        <w:rPr>
          <w:sz w:val="20"/>
        </w:rPr>
      </w:pPr>
      <w:bookmarkStart w:id="63" w:name="_Ref388450373"/>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16</w:t>
      </w:r>
      <w:r w:rsidR="00E73484" w:rsidRPr="009A7C58">
        <w:rPr>
          <w:noProof/>
          <w:sz w:val="20"/>
        </w:rPr>
        <w:fldChar w:fldCharType="end"/>
      </w:r>
      <w:bookmarkEnd w:id="63"/>
    </w:p>
    <w:p w:rsidR="007A5A8C" w:rsidRPr="009A7C58" w:rsidRDefault="007A5A8C" w:rsidP="007A5A8C">
      <w:pPr>
        <w:pStyle w:val="af2"/>
        <w:rPr>
          <w:sz w:val="20"/>
          <w:szCs w:val="20"/>
        </w:rPr>
      </w:pPr>
      <w:r w:rsidRPr="009A7C58">
        <w:rPr>
          <w:sz w:val="20"/>
          <w:szCs w:val="20"/>
        </w:rPr>
        <w:t>Минимальные расчетные показатели площадей территорий, распределения элементов объектов рекреационного назначения.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2665"/>
        <w:gridCol w:w="2666"/>
        <w:gridCol w:w="2440"/>
      </w:tblGrid>
      <w:tr w:rsidR="007A5A8C" w:rsidRPr="009A7C58" w:rsidTr="00625A2C">
        <w:tc>
          <w:tcPr>
            <w:tcW w:w="2435" w:type="dxa"/>
            <w:vMerge w:val="restart"/>
          </w:tcPr>
          <w:p w:rsidR="007A5A8C" w:rsidRPr="009A7C58" w:rsidRDefault="007A5A8C" w:rsidP="00625A2C">
            <w:pPr>
              <w:pStyle w:val="131"/>
              <w:shd w:val="clear" w:color="auto" w:fill="auto"/>
              <w:tabs>
                <w:tab w:val="left" w:pos="831"/>
              </w:tabs>
              <w:spacing w:after="0"/>
              <w:ind w:firstLine="0"/>
              <w:jc w:val="center"/>
              <w:rPr>
                <w:b/>
                <w:sz w:val="20"/>
                <w:szCs w:val="20"/>
              </w:rPr>
            </w:pPr>
            <w:r w:rsidRPr="009A7C58">
              <w:rPr>
                <w:b/>
                <w:sz w:val="20"/>
                <w:szCs w:val="20"/>
              </w:rPr>
              <w:t>Объекты рекреационного назначения</w:t>
            </w:r>
          </w:p>
        </w:tc>
        <w:tc>
          <w:tcPr>
            <w:tcW w:w="7771" w:type="dxa"/>
            <w:gridSpan w:val="3"/>
          </w:tcPr>
          <w:p w:rsidR="007A5A8C" w:rsidRPr="009A7C58" w:rsidRDefault="007A5A8C" w:rsidP="00625A2C">
            <w:pPr>
              <w:pStyle w:val="131"/>
              <w:shd w:val="clear" w:color="auto" w:fill="auto"/>
              <w:tabs>
                <w:tab w:val="left" w:pos="831"/>
              </w:tabs>
              <w:spacing w:after="0"/>
              <w:ind w:firstLine="0"/>
              <w:jc w:val="center"/>
              <w:rPr>
                <w:b/>
                <w:sz w:val="20"/>
                <w:szCs w:val="20"/>
              </w:rPr>
            </w:pPr>
            <w:r w:rsidRPr="009A7C58">
              <w:rPr>
                <w:b/>
                <w:sz w:val="20"/>
                <w:szCs w:val="20"/>
              </w:rPr>
              <w:t>Территории элементов объектов рекреационного назначения,  % от общей площади территорий общего пользования</w:t>
            </w:r>
          </w:p>
        </w:tc>
      </w:tr>
      <w:tr w:rsidR="007A5A8C" w:rsidRPr="009A7C58" w:rsidTr="00625A2C">
        <w:tc>
          <w:tcPr>
            <w:tcW w:w="2435" w:type="dxa"/>
            <w:vMerge/>
          </w:tcPr>
          <w:p w:rsidR="007A5A8C" w:rsidRPr="009A7C58" w:rsidRDefault="007A5A8C" w:rsidP="00625A2C">
            <w:pPr>
              <w:pStyle w:val="131"/>
              <w:shd w:val="clear" w:color="auto" w:fill="auto"/>
              <w:tabs>
                <w:tab w:val="left" w:pos="831"/>
              </w:tabs>
              <w:spacing w:after="0"/>
              <w:ind w:firstLine="0"/>
              <w:rPr>
                <w:b/>
                <w:sz w:val="20"/>
                <w:szCs w:val="20"/>
              </w:rPr>
            </w:pPr>
          </w:p>
        </w:tc>
        <w:tc>
          <w:tcPr>
            <w:tcW w:w="2665" w:type="dxa"/>
          </w:tcPr>
          <w:p w:rsidR="007A5A8C" w:rsidRPr="009A7C58" w:rsidRDefault="007A5A8C" w:rsidP="00625A2C">
            <w:pPr>
              <w:pStyle w:val="131"/>
              <w:shd w:val="clear" w:color="auto" w:fill="auto"/>
              <w:tabs>
                <w:tab w:val="left" w:pos="831"/>
              </w:tabs>
              <w:spacing w:after="0"/>
              <w:ind w:firstLine="0"/>
              <w:jc w:val="center"/>
              <w:rPr>
                <w:b/>
                <w:sz w:val="20"/>
                <w:szCs w:val="20"/>
              </w:rPr>
            </w:pPr>
            <w:r w:rsidRPr="009A7C58">
              <w:rPr>
                <w:b/>
                <w:sz w:val="20"/>
                <w:szCs w:val="20"/>
              </w:rPr>
              <w:t>Территории зелёных насаждений и водоемов</w:t>
            </w:r>
          </w:p>
        </w:tc>
        <w:tc>
          <w:tcPr>
            <w:tcW w:w="2666" w:type="dxa"/>
          </w:tcPr>
          <w:p w:rsidR="007A5A8C" w:rsidRPr="009A7C58" w:rsidRDefault="007A5A8C" w:rsidP="00625A2C">
            <w:pPr>
              <w:pStyle w:val="131"/>
              <w:shd w:val="clear" w:color="auto" w:fill="auto"/>
              <w:tabs>
                <w:tab w:val="left" w:pos="831"/>
              </w:tabs>
              <w:spacing w:after="0"/>
              <w:ind w:firstLine="0"/>
              <w:jc w:val="center"/>
              <w:rPr>
                <w:b/>
                <w:sz w:val="20"/>
                <w:szCs w:val="20"/>
              </w:rPr>
            </w:pPr>
            <w:r w:rsidRPr="009A7C58">
              <w:rPr>
                <w:b/>
                <w:sz w:val="20"/>
                <w:szCs w:val="20"/>
              </w:rPr>
              <w:t>Аллеи, дорожки, площадки</w:t>
            </w:r>
          </w:p>
        </w:tc>
        <w:tc>
          <w:tcPr>
            <w:tcW w:w="2440" w:type="dxa"/>
          </w:tcPr>
          <w:p w:rsidR="007A5A8C" w:rsidRPr="009A7C58" w:rsidRDefault="007A5A8C" w:rsidP="00625A2C">
            <w:pPr>
              <w:pStyle w:val="131"/>
              <w:shd w:val="clear" w:color="auto" w:fill="auto"/>
              <w:tabs>
                <w:tab w:val="left" w:pos="831"/>
              </w:tabs>
              <w:spacing w:after="0"/>
              <w:ind w:firstLine="0"/>
              <w:jc w:val="center"/>
              <w:rPr>
                <w:b/>
                <w:sz w:val="20"/>
                <w:szCs w:val="20"/>
              </w:rPr>
            </w:pPr>
            <w:r w:rsidRPr="009A7C58">
              <w:rPr>
                <w:b/>
                <w:sz w:val="20"/>
                <w:szCs w:val="20"/>
              </w:rPr>
              <w:t>Застроенные территории</w:t>
            </w:r>
          </w:p>
        </w:tc>
      </w:tr>
      <w:tr w:rsidR="007A5A8C" w:rsidRPr="009A7C58" w:rsidTr="00625A2C">
        <w:tc>
          <w:tcPr>
            <w:tcW w:w="2435" w:type="dxa"/>
          </w:tcPr>
          <w:p w:rsidR="007A5A8C" w:rsidRPr="009A7C58" w:rsidRDefault="007A5A8C" w:rsidP="00625A2C">
            <w:pPr>
              <w:pStyle w:val="131"/>
              <w:shd w:val="clear" w:color="auto" w:fill="auto"/>
              <w:tabs>
                <w:tab w:val="left" w:pos="831"/>
              </w:tabs>
              <w:spacing w:after="0"/>
              <w:ind w:firstLine="0"/>
              <w:rPr>
                <w:sz w:val="20"/>
                <w:szCs w:val="20"/>
              </w:rPr>
            </w:pPr>
            <w:r w:rsidRPr="009A7C58">
              <w:rPr>
                <w:sz w:val="20"/>
                <w:szCs w:val="20"/>
              </w:rPr>
              <w:t>Парки</w:t>
            </w:r>
          </w:p>
        </w:tc>
        <w:tc>
          <w:tcPr>
            <w:tcW w:w="2665" w:type="dxa"/>
          </w:tcPr>
          <w:p w:rsidR="007A5A8C" w:rsidRPr="009A7C58" w:rsidRDefault="007A5A8C" w:rsidP="00625A2C">
            <w:pPr>
              <w:pStyle w:val="131"/>
              <w:shd w:val="clear" w:color="auto" w:fill="auto"/>
              <w:tabs>
                <w:tab w:val="left" w:pos="831"/>
              </w:tabs>
              <w:spacing w:after="0"/>
              <w:ind w:firstLine="0"/>
              <w:rPr>
                <w:sz w:val="20"/>
                <w:szCs w:val="20"/>
              </w:rPr>
            </w:pPr>
            <w:r w:rsidRPr="009A7C58">
              <w:rPr>
                <w:sz w:val="20"/>
                <w:szCs w:val="20"/>
              </w:rPr>
              <w:t>65-70</w:t>
            </w:r>
          </w:p>
        </w:tc>
        <w:tc>
          <w:tcPr>
            <w:tcW w:w="2666" w:type="dxa"/>
          </w:tcPr>
          <w:p w:rsidR="007A5A8C" w:rsidRPr="009A7C58" w:rsidRDefault="007A5A8C" w:rsidP="00625A2C">
            <w:pPr>
              <w:pStyle w:val="131"/>
              <w:shd w:val="clear" w:color="auto" w:fill="auto"/>
              <w:tabs>
                <w:tab w:val="left" w:pos="831"/>
              </w:tabs>
              <w:spacing w:after="0"/>
              <w:ind w:firstLine="0"/>
              <w:rPr>
                <w:sz w:val="20"/>
                <w:szCs w:val="20"/>
              </w:rPr>
            </w:pPr>
            <w:r w:rsidRPr="009A7C58">
              <w:rPr>
                <w:sz w:val="20"/>
                <w:szCs w:val="20"/>
              </w:rPr>
              <w:t>25-28</w:t>
            </w:r>
          </w:p>
        </w:tc>
        <w:tc>
          <w:tcPr>
            <w:tcW w:w="2440" w:type="dxa"/>
          </w:tcPr>
          <w:p w:rsidR="007A5A8C" w:rsidRPr="009A7C58" w:rsidRDefault="007A5A8C" w:rsidP="00625A2C">
            <w:pPr>
              <w:pStyle w:val="131"/>
              <w:shd w:val="clear" w:color="auto" w:fill="auto"/>
              <w:tabs>
                <w:tab w:val="left" w:pos="831"/>
              </w:tabs>
              <w:spacing w:after="0"/>
              <w:ind w:firstLine="0"/>
              <w:rPr>
                <w:sz w:val="20"/>
                <w:szCs w:val="20"/>
              </w:rPr>
            </w:pPr>
            <w:r w:rsidRPr="009A7C58">
              <w:rPr>
                <w:sz w:val="20"/>
                <w:szCs w:val="20"/>
              </w:rPr>
              <w:t>5-7</w:t>
            </w:r>
          </w:p>
        </w:tc>
      </w:tr>
      <w:tr w:rsidR="007A5A8C" w:rsidRPr="009A7C58" w:rsidTr="00625A2C">
        <w:tc>
          <w:tcPr>
            <w:tcW w:w="2435" w:type="dxa"/>
          </w:tcPr>
          <w:p w:rsidR="007A5A8C" w:rsidRPr="009A7C58" w:rsidRDefault="007A5A8C" w:rsidP="00625A2C">
            <w:pPr>
              <w:pStyle w:val="131"/>
              <w:shd w:val="clear" w:color="auto" w:fill="auto"/>
              <w:tabs>
                <w:tab w:val="left" w:pos="831"/>
              </w:tabs>
              <w:spacing w:after="0"/>
              <w:ind w:firstLine="0"/>
              <w:rPr>
                <w:sz w:val="20"/>
                <w:szCs w:val="20"/>
              </w:rPr>
            </w:pPr>
            <w:r w:rsidRPr="009A7C58">
              <w:rPr>
                <w:sz w:val="20"/>
                <w:szCs w:val="20"/>
              </w:rPr>
              <w:t>Сады</w:t>
            </w:r>
          </w:p>
        </w:tc>
        <w:tc>
          <w:tcPr>
            <w:tcW w:w="2665" w:type="dxa"/>
          </w:tcPr>
          <w:p w:rsidR="007A5A8C" w:rsidRPr="009A7C58" w:rsidRDefault="007A5A8C" w:rsidP="00625A2C">
            <w:pPr>
              <w:pStyle w:val="131"/>
              <w:shd w:val="clear" w:color="auto" w:fill="auto"/>
              <w:tabs>
                <w:tab w:val="left" w:pos="831"/>
              </w:tabs>
              <w:spacing w:after="0"/>
              <w:ind w:firstLine="0"/>
              <w:rPr>
                <w:sz w:val="20"/>
                <w:szCs w:val="20"/>
              </w:rPr>
            </w:pPr>
            <w:r w:rsidRPr="009A7C58">
              <w:rPr>
                <w:sz w:val="20"/>
                <w:szCs w:val="20"/>
              </w:rPr>
              <w:t>80-90</w:t>
            </w:r>
          </w:p>
        </w:tc>
        <w:tc>
          <w:tcPr>
            <w:tcW w:w="2666" w:type="dxa"/>
          </w:tcPr>
          <w:p w:rsidR="007A5A8C" w:rsidRPr="009A7C58" w:rsidRDefault="007A5A8C" w:rsidP="00625A2C">
            <w:pPr>
              <w:pStyle w:val="131"/>
              <w:shd w:val="clear" w:color="auto" w:fill="auto"/>
              <w:tabs>
                <w:tab w:val="left" w:pos="831"/>
              </w:tabs>
              <w:spacing w:after="0"/>
              <w:ind w:firstLine="0"/>
              <w:rPr>
                <w:sz w:val="20"/>
                <w:szCs w:val="20"/>
              </w:rPr>
            </w:pPr>
            <w:r w:rsidRPr="009A7C58">
              <w:rPr>
                <w:sz w:val="20"/>
                <w:szCs w:val="20"/>
              </w:rPr>
              <w:t>8-15</w:t>
            </w:r>
          </w:p>
        </w:tc>
        <w:tc>
          <w:tcPr>
            <w:tcW w:w="2440" w:type="dxa"/>
          </w:tcPr>
          <w:p w:rsidR="007A5A8C" w:rsidRPr="009A7C58" w:rsidRDefault="007A5A8C" w:rsidP="00625A2C">
            <w:pPr>
              <w:pStyle w:val="131"/>
              <w:shd w:val="clear" w:color="auto" w:fill="auto"/>
              <w:tabs>
                <w:tab w:val="left" w:pos="831"/>
              </w:tabs>
              <w:spacing w:after="0"/>
              <w:ind w:firstLine="0"/>
              <w:rPr>
                <w:sz w:val="20"/>
                <w:szCs w:val="20"/>
              </w:rPr>
            </w:pPr>
            <w:r w:rsidRPr="009A7C58">
              <w:rPr>
                <w:sz w:val="20"/>
                <w:szCs w:val="20"/>
              </w:rPr>
              <w:t>2-5</w:t>
            </w:r>
          </w:p>
        </w:tc>
      </w:tr>
      <w:tr w:rsidR="007A5A8C" w:rsidRPr="009A7C58" w:rsidTr="00625A2C">
        <w:tc>
          <w:tcPr>
            <w:tcW w:w="2435" w:type="dxa"/>
          </w:tcPr>
          <w:p w:rsidR="007A5A8C" w:rsidRPr="009A7C58" w:rsidRDefault="007A5A8C" w:rsidP="00625A2C">
            <w:pPr>
              <w:pStyle w:val="131"/>
              <w:shd w:val="clear" w:color="auto" w:fill="auto"/>
              <w:tabs>
                <w:tab w:val="left" w:pos="831"/>
              </w:tabs>
              <w:spacing w:after="0"/>
              <w:ind w:firstLine="0"/>
              <w:rPr>
                <w:sz w:val="20"/>
                <w:szCs w:val="20"/>
              </w:rPr>
            </w:pPr>
            <w:r w:rsidRPr="009A7C58">
              <w:rPr>
                <w:sz w:val="20"/>
                <w:szCs w:val="20"/>
              </w:rPr>
              <w:lastRenderedPageBreak/>
              <w:t>Скверы</w:t>
            </w:r>
          </w:p>
        </w:tc>
        <w:tc>
          <w:tcPr>
            <w:tcW w:w="2665" w:type="dxa"/>
          </w:tcPr>
          <w:p w:rsidR="007A5A8C" w:rsidRPr="009A7C58" w:rsidRDefault="007A5A8C" w:rsidP="00625A2C">
            <w:pPr>
              <w:pStyle w:val="131"/>
              <w:shd w:val="clear" w:color="auto" w:fill="auto"/>
              <w:tabs>
                <w:tab w:val="left" w:pos="831"/>
              </w:tabs>
              <w:spacing w:after="0"/>
              <w:ind w:firstLine="0"/>
              <w:rPr>
                <w:sz w:val="20"/>
                <w:szCs w:val="20"/>
              </w:rPr>
            </w:pPr>
            <w:r w:rsidRPr="009A7C58">
              <w:rPr>
                <w:sz w:val="20"/>
                <w:szCs w:val="20"/>
              </w:rPr>
              <w:t>60-75</w:t>
            </w:r>
          </w:p>
        </w:tc>
        <w:tc>
          <w:tcPr>
            <w:tcW w:w="2666" w:type="dxa"/>
          </w:tcPr>
          <w:p w:rsidR="007A5A8C" w:rsidRPr="009A7C58" w:rsidRDefault="007A5A8C" w:rsidP="00625A2C">
            <w:pPr>
              <w:pStyle w:val="131"/>
              <w:shd w:val="clear" w:color="auto" w:fill="auto"/>
              <w:tabs>
                <w:tab w:val="left" w:pos="831"/>
              </w:tabs>
              <w:spacing w:after="0"/>
              <w:ind w:firstLine="0"/>
              <w:rPr>
                <w:sz w:val="20"/>
                <w:szCs w:val="20"/>
              </w:rPr>
            </w:pPr>
            <w:r w:rsidRPr="009A7C58">
              <w:rPr>
                <w:sz w:val="20"/>
                <w:szCs w:val="20"/>
              </w:rPr>
              <w:t>40-25</w:t>
            </w:r>
          </w:p>
        </w:tc>
        <w:tc>
          <w:tcPr>
            <w:tcW w:w="2440" w:type="dxa"/>
          </w:tcPr>
          <w:p w:rsidR="007A5A8C" w:rsidRPr="009A7C58" w:rsidRDefault="007A5A8C" w:rsidP="00625A2C">
            <w:pPr>
              <w:pStyle w:val="131"/>
              <w:shd w:val="clear" w:color="auto" w:fill="auto"/>
              <w:tabs>
                <w:tab w:val="left" w:pos="831"/>
              </w:tabs>
              <w:spacing w:after="0"/>
              <w:ind w:firstLine="0"/>
              <w:rPr>
                <w:sz w:val="20"/>
                <w:szCs w:val="20"/>
              </w:rPr>
            </w:pPr>
          </w:p>
        </w:tc>
      </w:tr>
      <w:tr w:rsidR="007A5A8C" w:rsidRPr="009A7C58" w:rsidTr="00625A2C">
        <w:tc>
          <w:tcPr>
            <w:tcW w:w="2435" w:type="dxa"/>
          </w:tcPr>
          <w:p w:rsidR="007A5A8C" w:rsidRPr="009A7C58" w:rsidRDefault="007A5A8C" w:rsidP="00625A2C">
            <w:pPr>
              <w:pStyle w:val="131"/>
              <w:shd w:val="clear" w:color="auto" w:fill="auto"/>
              <w:tabs>
                <w:tab w:val="left" w:pos="831"/>
              </w:tabs>
              <w:spacing w:after="0"/>
              <w:ind w:firstLine="0"/>
              <w:rPr>
                <w:sz w:val="20"/>
                <w:szCs w:val="20"/>
              </w:rPr>
            </w:pPr>
            <w:r w:rsidRPr="009A7C58">
              <w:rPr>
                <w:sz w:val="20"/>
                <w:szCs w:val="20"/>
              </w:rPr>
              <w:t>Лесопарки</w:t>
            </w:r>
          </w:p>
        </w:tc>
        <w:tc>
          <w:tcPr>
            <w:tcW w:w="2665" w:type="dxa"/>
          </w:tcPr>
          <w:p w:rsidR="007A5A8C" w:rsidRPr="009A7C58" w:rsidRDefault="007A5A8C" w:rsidP="00625A2C">
            <w:pPr>
              <w:pStyle w:val="131"/>
              <w:shd w:val="clear" w:color="auto" w:fill="auto"/>
              <w:tabs>
                <w:tab w:val="left" w:pos="831"/>
              </w:tabs>
              <w:spacing w:after="0"/>
              <w:ind w:firstLine="0"/>
              <w:rPr>
                <w:sz w:val="20"/>
                <w:szCs w:val="20"/>
              </w:rPr>
            </w:pPr>
            <w:r w:rsidRPr="009A7C58">
              <w:rPr>
                <w:sz w:val="20"/>
                <w:szCs w:val="20"/>
              </w:rPr>
              <w:t>93-97</w:t>
            </w:r>
          </w:p>
        </w:tc>
        <w:tc>
          <w:tcPr>
            <w:tcW w:w="2666" w:type="dxa"/>
          </w:tcPr>
          <w:p w:rsidR="007A5A8C" w:rsidRPr="009A7C58" w:rsidRDefault="007A5A8C" w:rsidP="00625A2C">
            <w:pPr>
              <w:pStyle w:val="131"/>
              <w:shd w:val="clear" w:color="auto" w:fill="auto"/>
              <w:tabs>
                <w:tab w:val="left" w:pos="831"/>
              </w:tabs>
              <w:spacing w:after="0"/>
              <w:ind w:firstLine="0"/>
              <w:rPr>
                <w:sz w:val="20"/>
                <w:szCs w:val="20"/>
              </w:rPr>
            </w:pPr>
            <w:r w:rsidRPr="009A7C58">
              <w:rPr>
                <w:sz w:val="20"/>
                <w:szCs w:val="20"/>
              </w:rPr>
              <w:t>2-5</w:t>
            </w:r>
          </w:p>
        </w:tc>
        <w:tc>
          <w:tcPr>
            <w:tcW w:w="2440" w:type="dxa"/>
          </w:tcPr>
          <w:p w:rsidR="007A5A8C" w:rsidRPr="009A7C58" w:rsidRDefault="007A5A8C" w:rsidP="00625A2C">
            <w:pPr>
              <w:pStyle w:val="131"/>
              <w:shd w:val="clear" w:color="auto" w:fill="auto"/>
              <w:tabs>
                <w:tab w:val="left" w:pos="831"/>
              </w:tabs>
              <w:spacing w:after="0"/>
              <w:ind w:firstLine="0"/>
              <w:rPr>
                <w:sz w:val="20"/>
                <w:szCs w:val="20"/>
              </w:rPr>
            </w:pPr>
            <w:r w:rsidRPr="009A7C58">
              <w:rPr>
                <w:sz w:val="20"/>
                <w:szCs w:val="20"/>
              </w:rPr>
              <w:t>1-2</w:t>
            </w:r>
          </w:p>
        </w:tc>
      </w:tr>
    </w:tbl>
    <w:p w:rsidR="007A5A8C" w:rsidRPr="009A7C58" w:rsidRDefault="007A5A8C" w:rsidP="007A5A8C">
      <w:pPr>
        <w:pStyle w:val="2"/>
        <w:rPr>
          <w:sz w:val="20"/>
          <w:szCs w:val="20"/>
        </w:rPr>
      </w:pPr>
      <w:bookmarkStart w:id="64" w:name="_Toc389132899"/>
      <w:bookmarkStart w:id="65" w:name="_Toc393700426"/>
      <w:r w:rsidRPr="009A7C58">
        <w:rPr>
          <w:sz w:val="20"/>
          <w:szCs w:val="20"/>
        </w:rPr>
        <w:t>Требования к устройству дорожной сети рекреационных территорий общего пользования</w:t>
      </w:r>
      <w:bookmarkEnd w:id="64"/>
      <w:bookmarkEnd w:id="65"/>
    </w:p>
    <w:p w:rsidR="007A5A8C" w:rsidRPr="009A7C58" w:rsidRDefault="007A5A8C" w:rsidP="003F7045">
      <w:pPr>
        <w:pStyle w:val="a6"/>
        <w:rPr>
          <w:sz w:val="20"/>
          <w:szCs w:val="20"/>
        </w:rPr>
      </w:pPr>
      <w:r w:rsidRPr="009A7C58">
        <w:rPr>
          <w:sz w:val="20"/>
          <w:szCs w:val="20"/>
        </w:rPr>
        <w:t>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w:t>
      </w:r>
    </w:p>
    <w:p w:rsidR="007A5A8C" w:rsidRPr="009A7C58" w:rsidRDefault="007A5A8C" w:rsidP="007A5A8C">
      <w:pPr>
        <w:pStyle w:val="2"/>
        <w:rPr>
          <w:sz w:val="20"/>
          <w:szCs w:val="20"/>
        </w:rPr>
      </w:pPr>
      <w:bookmarkStart w:id="66" w:name="_Toc389132900"/>
      <w:bookmarkStart w:id="67" w:name="_Toc393700427"/>
      <w:r w:rsidRPr="009A7C58">
        <w:rPr>
          <w:sz w:val="20"/>
          <w:szCs w:val="20"/>
        </w:rPr>
        <w:t>Нормативы доступности территорий и объектов рекреационного назначения для населения.</w:t>
      </w:r>
      <w:bookmarkEnd w:id="66"/>
      <w:bookmarkEnd w:id="67"/>
    </w:p>
    <w:p w:rsidR="00544B97" w:rsidRPr="009A7C58" w:rsidRDefault="007A5A8C" w:rsidP="003F7045">
      <w:pPr>
        <w:pStyle w:val="a6"/>
        <w:rPr>
          <w:sz w:val="20"/>
          <w:szCs w:val="20"/>
        </w:rPr>
      </w:pPr>
      <w:r w:rsidRPr="009A7C58">
        <w:rPr>
          <w:sz w:val="20"/>
          <w:szCs w:val="20"/>
        </w:rPr>
        <w:t xml:space="preserve">Значение максимальной протяженности пешеходного маршрута зависит от природных условий – это максимальное расстояние, которое человек может пройти при самой низкой температуре. </w:t>
      </w:r>
    </w:p>
    <w:p w:rsidR="00544B97" w:rsidRPr="009A7C58" w:rsidRDefault="007A5A8C" w:rsidP="003F7045">
      <w:pPr>
        <w:pStyle w:val="a6"/>
        <w:rPr>
          <w:sz w:val="20"/>
          <w:szCs w:val="20"/>
        </w:rPr>
      </w:pPr>
      <w:r w:rsidRPr="009A7C58">
        <w:rPr>
          <w:sz w:val="20"/>
          <w:szCs w:val="20"/>
        </w:rPr>
        <w:t>Для территорий с умеренными природными условиями значение максимальной протяженности пешеходного маршрута составляет 2000 м,  это расстояние предлагается сократить до 1000 м при определении длины максимально возможного кратчайшего маршрута</w:t>
      </w:r>
      <w:r w:rsidRPr="009A7C58">
        <w:rPr>
          <w:sz w:val="20"/>
          <w:szCs w:val="20"/>
          <w:vertAlign w:val="superscript"/>
        </w:rPr>
        <w:footnoteReference w:id="1"/>
      </w:r>
      <w:r w:rsidRPr="009A7C58">
        <w:rPr>
          <w:sz w:val="20"/>
          <w:szCs w:val="20"/>
        </w:rPr>
        <w:t xml:space="preserve">. </w:t>
      </w:r>
    </w:p>
    <w:p w:rsidR="007A5A8C" w:rsidRPr="009A7C58" w:rsidRDefault="007A5A8C" w:rsidP="003F7045">
      <w:pPr>
        <w:pStyle w:val="a6"/>
        <w:rPr>
          <w:sz w:val="20"/>
          <w:szCs w:val="20"/>
        </w:rPr>
      </w:pPr>
      <w:r w:rsidRPr="009A7C58">
        <w:rPr>
          <w:sz w:val="20"/>
          <w:szCs w:val="20"/>
        </w:rPr>
        <w:t>При организации линейных объектов озеленения и дорожной сети ландшафтно-рекреационных территорий (дорожки, аллеи, тропы) необходимо учитывать расстояния, которые может пройти человек во время прогулки в районах с различной степенью благоприятности климата:</w:t>
      </w:r>
    </w:p>
    <w:p w:rsidR="00F9602F" w:rsidRPr="009A7C58" w:rsidRDefault="00F9602F" w:rsidP="00F9602F">
      <w:pPr>
        <w:pStyle w:val="af0"/>
        <w:jc w:val="right"/>
        <w:rPr>
          <w:sz w:val="20"/>
        </w:rPr>
      </w:pPr>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17</w:t>
      </w:r>
      <w:r w:rsidR="00E73484" w:rsidRPr="009A7C58">
        <w:rPr>
          <w:noProof/>
          <w:sz w:val="20"/>
        </w:rPr>
        <w:fldChar w:fldCharType="end"/>
      </w:r>
    </w:p>
    <w:p w:rsidR="00C113F6" w:rsidRPr="009A7C58" w:rsidRDefault="00C113F6" w:rsidP="00C113F6">
      <w:pPr>
        <w:pStyle w:val="af2"/>
        <w:rPr>
          <w:sz w:val="20"/>
          <w:szCs w:val="20"/>
        </w:rPr>
      </w:pPr>
      <w:r w:rsidRPr="009A7C58">
        <w:rPr>
          <w:sz w:val="20"/>
          <w:szCs w:val="20"/>
        </w:rPr>
        <w:t>Расстояния, которые может пройти человек без угрозы переохлаждения</w:t>
      </w:r>
    </w:p>
    <w:tbl>
      <w:tblPr>
        <w:tblW w:w="0" w:type="auto"/>
        <w:jc w:val="center"/>
        <w:tblInd w:w="-2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0"/>
        <w:gridCol w:w="4052"/>
      </w:tblGrid>
      <w:tr w:rsidR="00C113F6" w:rsidRPr="009A7C58" w:rsidTr="002C3F97">
        <w:trPr>
          <w:jc w:val="center"/>
        </w:trPr>
        <w:tc>
          <w:tcPr>
            <w:tcW w:w="5880" w:type="dxa"/>
            <w:shd w:val="clear" w:color="auto" w:fill="auto"/>
            <w:vAlign w:val="center"/>
          </w:tcPr>
          <w:p w:rsidR="00C113F6" w:rsidRPr="009A7C58" w:rsidRDefault="00C113F6" w:rsidP="002C3F97">
            <w:pPr>
              <w:jc w:val="center"/>
              <w:rPr>
                <w:b/>
                <w:bCs/>
                <w:sz w:val="20"/>
                <w:szCs w:val="20"/>
              </w:rPr>
            </w:pPr>
            <w:r w:rsidRPr="009A7C58">
              <w:rPr>
                <w:b/>
                <w:bCs/>
                <w:sz w:val="20"/>
                <w:szCs w:val="20"/>
              </w:rPr>
              <w:t>Природные условия</w:t>
            </w:r>
          </w:p>
        </w:tc>
        <w:tc>
          <w:tcPr>
            <w:tcW w:w="4052" w:type="dxa"/>
            <w:shd w:val="clear" w:color="auto" w:fill="auto"/>
            <w:vAlign w:val="center"/>
          </w:tcPr>
          <w:p w:rsidR="00C113F6" w:rsidRPr="009A7C58" w:rsidRDefault="00C113F6" w:rsidP="002C3F97">
            <w:pPr>
              <w:jc w:val="center"/>
              <w:rPr>
                <w:b/>
                <w:bCs/>
                <w:sz w:val="20"/>
                <w:szCs w:val="20"/>
              </w:rPr>
            </w:pPr>
            <w:r w:rsidRPr="009A7C58">
              <w:rPr>
                <w:b/>
                <w:bCs/>
                <w:sz w:val="20"/>
                <w:szCs w:val="20"/>
              </w:rPr>
              <w:t>Длина маршрута, м</w:t>
            </w:r>
          </w:p>
        </w:tc>
      </w:tr>
      <w:tr w:rsidR="00C113F6" w:rsidRPr="009A7C58" w:rsidTr="002C3F97">
        <w:trPr>
          <w:jc w:val="center"/>
        </w:trPr>
        <w:tc>
          <w:tcPr>
            <w:tcW w:w="5880" w:type="dxa"/>
            <w:shd w:val="clear" w:color="auto" w:fill="auto"/>
            <w:vAlign w:val="center"/>
          </w:tcPr>
          <w:p w:rsidR="00C113F6" w:rsidRPr="009A7C58" w:rsidRDefault="00C113F6" w:rsidP="00ED4D6B">
            <w:pPr>
              <w:jc w:val="center"/>
              <w:rPr>
                <w:sz w:val="20"/>
                <w:szCs w:val="20"/>
              </w:rPr>
            </w:pPr>
            <w:r w:rsidRPr="009A7C58">
              <w:rPr>
                <w:sz w:val="20"/>
                <w:szCs w:val="20"/>
              </w:rPr>
              <w:t>Умеренные</w:t>
            </w:r>
          </w:p>
        </w:tc>
        <w:tc>
          <w:tcPr>
            <w:tcW w:w="4052" w:type="dxa"/>
            <w:shd w:val="clear" w:color="auto" w:fill="auto"/>
            <w:vAlign w:val="center"/>
          </w:tcPr>
          <w:p w:rsidR="00C113F6" w:rsidRPr="009A7C58" w:rsidRDefault="00C113F6" w:rsidP="00ED4D6B">
            <w:pPr>
              <w:jc w:val="center"/>
              <w:rPr>
                <w:sz w:val="20"/>
                <w:szCs w:val="20"/>
              </w:rPr>
            </w:pPr>
            <w:r w:rsidRPr="009A7C58">
              <w:rPr>
                <w:sz w:val="20"/>
                <w:szCs w:val="20"/>
              </w:rPr>
              <w:t>1000</w:t>
            </w:r>
          </w:p>
        </w:tc>
      </w:tr>
    </w:tbl>
    <w:p w:rsidR="00C113F6" w:rsidRPr="009A7C58" w:rsidRDefault="00C113F6" w:rsidP="00C113F6">
      <w:pPr>
        <w:pStyle w:val="ConsPlusNormal"/>
        <w:widowControl/>
        <w:spacing w:line="276" w:lineRule="auto"/>
        <w:ind w:firstLine="540"/>
        <w:jc w:val="both"/>
        <w:rPr>
          <w:rFonts w:ascii="Times New Roman" w:hAnsi="Times New Roman" w:cs="Times New Roman"/>
        </w:rPr>
      </w:pPr>
      <w:r w:rsidRPr="009A7C58">
        <w:rPr>
          <w:rFonts w:ascii="Times New Roman" w:hAnsi="Times New Roman" w:cs="Times New Roman"/>
        </w:rPr>
        <w:t>Радиус доступности должен составлять:</w:t>
      </w:r>
    </w:p>
    <w:p w:rsidR="00C113F6" w:rsidRPr="009A7C58" w:rsidRDefault="00C113F6" w:rsidP="00C113F6">
      <w:pPr>
        <w:pStyle w:val="a2"/>
        <w:rPr>
          <w:sz w:val="20"/>
          <w:szCs w:val="20"/>
        </w:rPr>
      </w:pPr>
      <w:r w:rsidRPr="009A7C58">
        <w:rPr>
          <w:sz w:val="20"/>
          <w:szCs w:val="20"/>
        </w:rPr>
        <w:t>для многофункциональных парков - не более 20 мин. на общественном транспорте (без учета времени ожидания транспорта);</w:t>
      </w:r>
    </w:p>
    <w:p w:rsidR="00C113F6" w:rsidRPr="009A7C58" w:rsidRDefault="00C113F6" w:rsidP="00C113F6">
      <w:pPr>
        <w:pStyle w:val="a2"/>
        <w:rPr>
          <w:sz w:val="20"/>
          <w:szCs w:val="20"/>
        </w:rPr>
      </w:pPr>
      <w:r w:rsidRPr="009A7C58">
        <w:rPr>
          <w:sz w:val="20"/>
          <w:szCs w:val="20"/>
        </w:rPr>
        <w:t xml:space="preserve">для садов, скверов и бульваров не более 10 мин. (время пешеходной доступности) или не более 600 м; </w:t>
      </w:r>
    </w:p>
    <w:p w:rsidR="00C113F6" w:rsidRPr="009A7C58" w:rsidRDefault="00C113F6" w:rsidP="00C113F6">
      <w:pPr>
        <w:pStyle w:val="a2"/>
        <w:rPr>
          <w:sz w:val="20"/>
          <w:szCs w:val="20"/>
        </w:rPr>
      </w:pPr>
      <w:r w:rsidRPr="009A7C58">
        <w:rPr>
          <w:sz w:val="20"/>
          <w:szCs w:val="20"/>
        </w:rPr>
        <w:t>для ландшафтных парков, лесопарков - не более 20 мин. на транспорте без учета времени ожидания транспорта);</w:t>
      </w:r>
    </w:p>
    <w:p w:rsidR="00C113F6" w:rsidRPr="009A7C58" w:rsidRDefault="00C113F6" w:rsidP="00C113F6">
      <w:pPr>
        <w:pStyle w:val="a6"/>
        <w:rPr>
          <w:sz w:val="20"/>
          <w:szCs w:val="20"/>
        </w:rPr>
      </w:pPr>
      <w:r w:rsidRPr="009A7C58">
        <w:rPr>
          <w:sz w:val="20"/>
          <w:szCs w:val="20"/>
        </w:rPr>
        <w:t>Расстояние между границей территории жилой застройки и ближним краем паркового массива следует принимать не менее 30 м.</w:t>
      </w:r>
    </w:p>
    <w:p w:rsidR="00C113F6" w:rsidRPr="009A7C58" w:rsidRDefault="00C113F6" w:rsidP="00C113F6">
      <w:pPr>
        <w:pStyle w:val="a6"/>
        <w:rPr>
          <w:sz w:val="20"/>
          <w:szCs w:val="20"/>
        </w:rPr>
      </w:pPr>
      <w:r w:rsidRPr="009A7C58">
        <w:rPr>
          <w:sz w:val="20"/>
          <w:szCs w:val="20"/>
        </w:rPr>
        <w:t>В сейсмических районах необходимо обеспечивать свободный доступ парков, садов и других озелененных территорий общего пользования, не допуская устройства оград со стороны жилых районов.</w:t>
      </w:r>
    </w:p>
    <w:p w:rsidR="007A5A8C" w:rsidRPr="009A7C58" w:rsidRDefault="007A5A8C" w:rsidP="007A5A8C">
      <w:pPr>
        <w:pStyle w:val="2"/>
        <w:rPr>
          <w:sz w:val="20"/>
          <w:szCs w:val="20"/>
        </w:rPr>
      </w:pPr>
      <w:bookmarkStart w:id="68" w:name="_Toc389132901"/>
      <w:bookmarkStart w:id="69" w:name="_Toc393700428"/>
      <w:r w:rsidRPr="009A7C58">
        <w:rPr>
          <w:sz w:val="20"/>
          <w:szCs w:val="20"/>
        </w:rPr>
        <w:t>Нормативы доступности территорий и объектов рекреационного назначения для инвалидов и маломобильных групп населения.</w:t>
      </w:r>
      <w:bookmarkEnd w:id="68"/>
      <w:bookmarkEnd w:id="69"/>
    </w:p>
    <w:p w:rsidR="007A5A8C" w:rsidRPr="009A7C58" w:rsidRDefault="007A5A8C" w:rsidP="003F7045">
      <w:pPr>
        <w:pStyle w:val="a6"/>
        <w:rPr>
          <w:sz w:val="20"/>
          <w:szCs w:val="20"/>
        </w:rPr>
      </w:pPr>
      <w:r w:rsidRPr="009A7C58">
        <w:rPr>
          <w:sz w:val="20"/>
          <w:szCs w:val="20"/>
        </w:rPr>
        <w:t>Объекты рекреационного назначения должны проектироваться с учетом прокладки пешеходных маршрутов для инвалидов и маломобильных групп населения.</w:t>
      </w:r>
    </w:p>
    <w:p w:rsidR="007A5A8C" w:rsidRPr="009A7C58" w:rsidRDefault="007A5A8C" w:rsidP="003F7045">
      <w:pPr>
        <w:pStyle w:val="a6"/>
        <w:rPr>
          <w:sz w:val="20"/>
          <w:szCs w:val="20"/>
        </w:rPr>
      </w:pPr>
      <w:r w:rsidRPr="009A7C58">
        <w:rPr>
          <w:sz w:val="20"/>
          <w:szCs w:val="20"/>
        </w:rPr>
        <w:t>При наличии на территории или участке подземных и надземных переходов их следует оборудовать пандусами или подъемными устройствами, если нельзя организовать для маломобильных групп населения наземный проход.</w:t>
      </w:r>
    </w:p>
    <w:p w:rsidR="007A5A8C" w:rsidRPr="009A7C58" w:rsidRDefault="007A5A8C" w:rsidP="003F7045">
      <w:pPr>
        <w:pStyle w:val="a6"/>
        <w:rPr>
          <w:sz w:val="20"/>
          <w:szCs w:val="20"/>
        </w:rPr>
      </w:pPr>
      <w:r w:rsidRPr="009A7C58">
        <w:rPr>
          <w:sz w:val="20"/>
          <w:szCs w:val="20"/>
        </w:rPr>
        <w:t>Уклоны пешеходных дорожек и тротуаров, которые предназначаются для пользования инвалидами на креслах-колясках и престарелых, не должны превышать: продольный - 5%, поперечный - 1%. В случаях, когда по условиям рельефа невозможно обеспечить указанные пределы, допускается увеличивать продольный уклон до 10% на протяжении не более 12 м пути с устройством горизонтальных промежуточных площадок вдоль спуска.</w:t>
      </w:r>
    </w:p>
    <w:p w:rsidR="007A5A8C" w:rsidRPr="009A7C58" w:rsidRDefault="007A5A8C" w:rsidP="007A5A8C">
      <w:pPr>
        <w:pStyle w:val="2"/>
        <w:rPr>
          <w:sz w:val="20"/>
          <w:szCs w:val="20"/>
        </w:rPr>
      </w:pPr>
      <w:bookmarkStart w:id="70" w:name="_Toc389132902"/>
      <w:bookmarkStart w:id="71" w:name="_Toc393700429"/>
      <w:r w:rsidRPr="009A7C58">
        <w:rPr>
          <w:sz w:val="20"/>
          <w:szCs w:val="20"/>
        </w:rPr>
        <w:t>Нормативы численности единовременных посетителей объектов рекреационного назначения</w:t>
      </w:r>
      <w:bookmarkEnd w:id="70"/>
      <w:bookmarkEnd w:id="71"/>
    </w:p>
    <w:p w:rsidR="007A5A8C" w:rsidRPr="009A7C58" w:rsidRDefault="007A5A8C" w:rsidP="003F7045">
      <w:pPr>
        <w:pStyle w:val="a6"/>
        <w:rPr>
          <w:sz w:val="20"/>
          <w:szCs w:val="20"/>
        </w:rPr>
      </w:pPr>
      <w:r w:rsidRPr="009A7C58">
        <w:rPr>
          <w:sz w:val="20"/>
          <w:szCs w:val="20"/>
        </w:rPr>
        <w:t>Посещаемость рекреационных объектов не напрямую, но зависит от природных условий. В холодную погоду, предполагается, что численность посетителей рекреационных объектов существенно меньше, чем в теплую погоду. Суровые природно-климатические условия снижают посещаемость рекреационных объектов.</w:t>
      </w:r>
    </w:p>
    <w:p w:rsidR="007A5A8C" w:rsidRPr="009A7C58" w:rsidRDefault="007A5A8C" w:rsidP="003F7045">
      <w:pPr>
        <w:pStyle w:val="a6"/>
        <w:rPr>
          <w:sz w:val="20"/>
          <w:szCs w:val="20"/>
        </w:rPr>
      </w:pPr>
      <w:r w:rsidRPr="009A7C58">
        <w:rPr>
          <w:sz w:val="20"/>
          <w:szCs w:val="20"/>
        </w:rPr>
        <w:t xml:space="preserve">Численность единовременных посетителей территории рекреационных объектов рекомендуется принимать 10-15% от численности населения в соответствии с Приложением № 2 (Таблица 11) к Методическим рекомендациям по разработке норм и правил по благоустройству территорий муниципальных образований (Приложение к приказу Министерства регионального развития Российской Федерации от 27 декабря 2011 г. № 613). </w:t>
      </w:r>
    </w:p>
    <w:p w:rsidR="00C113F6" w:rsidRPr="009A7C58" w:rsidRDefault="00C113F6" w:rsidP="00C113F6">
      <w:pPr>
        <w:pStyle w:val="a6"/>
        <w:rPr>
          <w:sz w:val="20"/>
          <w:szCs w:val="20"/>
        </w:rPr>
      </w:pPr>
      <w:r w:rsidRPr="009A7C58">
        <w:rPr>
          <w:sz w:val="20"/>
          <w:szCs w:val="20"/>
        </w:rPr>
        <w:t xml:space="preserve">Для населенных пунктов, располагающихся в лесной зоне и лесостепи, характерна относительно мягкая зима и умеренно жаркое лето. Посещаемость объектов рекреации населением возрастает.  Для данных населенных пунктов </w:t>
      </w:r>
      <w:r w:rsidRPr="009A7C58">
        <w:rPr>
          <w:sz w:val="20"/>
          <w:szCs w:val="20"/>
        </w:rPr>
        <w:lastRenderedPageBreak/>
        <w:t>предлагается использовать значение численности единовременных посетителей озеленённых рекреационных объектов общего пользования в 15% от численности населения.</w:t>
      </w:r>
    </w:p>
    <w:p w:rsidR="007A5A8C" w:rsidRPr="009A7C58" w:rsidRDefault="007A5A8C" w:rsidP="003F7045">
      <w:pPr>
        <w:pStyle w:val="a6"/>
        <w:rPr>
          <w:sz w:val="20"/>
          <w:szCs w:val="20"/>
        </w:rPr>
      </w:pPr>
      <w:r w:rsidRPr="009A7C58">
        <w:rPr>
          <w:sz w:val="20"/>
          <w:szCs w:val="20"/>
        </w:rPr>
        <w:t>Также необходимо учитывать условия, при которых обеспечивается нормальный отдых посетителей, то есть никто никому не мешает. Минимальная площадь территории рекреационного объекта, обеспечивающая нормальные условия отдыха посетителей, составляет 100 кв. м на человека (Гостев В.Ф., Юскевич Н.Н. Проектирование садов и парков.– М.: Стройиздат, 1991).  В соответствии с этими нормами и количеством единовременных посетителей объектов рекреации можно определить необходимую обеспеченность рекреационными объектами.</w:t>
      </w:r>
    </w:p>
    <w:p w:rsidR="007A5A8C" w:rsidRPr="009A7C58" w:rsidRDefault="007A5A8C" w:rsidP="003F7045">
      <w:pPr>
        <w:pStyle w:val="a6"/>
        <w:rPr>
          <w:sz w:val="20"/>
          <w:szCs w:val="20"/>
        </w:rPr>
      </w:pPr>
      <w:r w:rsidRPr="009A7C58">
        <w:rPr>
          <w:sz w:val="20"/>
          <w:szCs w:val="20"/>
        </w:rPr>
        <w:t>Расчетная численность единовременных посетителей территории парков, лесопарков, лесов, зеленых зон следует принимать в соответствии с</w:t>
      </w:r>
      <w:r w:rsidR="00F9602F" w:rsidRPr="009A7C58">
        <w:rPr>
          <w:sz w:val="20"/>
          <w:szCs w:val="20"/>
        </w:rPr>
        <w:t xml:space="preserve"> </w:t>
      </w:r>
      <w:r w:rsidR="00F9602F" w:rsidRPr="009A7C58">
        <w:rPr>
          <w:sz w:val="20"/>
          <w:szCs w:val="20"/>
        </w:rPr>
        <w:fldChar w:fldCharType="begin"/>
      </w:r>
      <w:r w:rsidR="00F9602F" w:rsidRPr="009A7C58">
        <w:rPr>
          <w:sz w:val="20"/>
          <w:szCs w:val="20"/>
        </w:rPr>
        <w:instrText xml:space="preserve"> REF _Ref393702202 \h </w:instrText>
      </w:r>
      <w:r w:rsidR="00113309" w:rsidRPr="009A7C58">
        <w:rPr>
          <w:sz w:val="20"/>
          <w:szCs w:val="20"/>
        </w:rPr>
        <w:instrText xml:space="preserve"> \* MERGEFORMAT </w:instrText>
      </w:r>
      <w:r w:rsidR="00F9602F" w:rsidRPr="009A7C58">
        <w:rPr>
          <w:sz w:val="20"/>
          <w:szCs w:val="20"/>
        </w:rPr>
      </w:r>
      <w:r w:rsidR="00F9602F" w:rsidRPr="009A7C58">
        <w:rPr>
          <w:sz w:val="20"/>
          <w:szCs w:val="20"/>
        </w:rPr>
        <w:fldChar w:fldCharType="separate"/>
      </w:r>
      <w:r w:rsidR="00F66645" w:rsidRPr="009A7C58">
        <w:rPr>
          <w:sz w:val="20"/>
          <w:szCs w:val="20"/>
        </w:rPr>
        <w:t xml:space="preserve">Таблица </w:t>
      </w:r>
      <w:r w:rsidR="00F66645" w:rsidRPr="009A7C58">
        <w:rPr>
          <w:noProof/>
          <w:sz w:val="20"/>
          <w:szCs w:val="20"/>
        </w:rPr>
        <w:t>18</w:t>
      </w:r>
      <w:r w:rsidR="00F9602F" w:rsidRPr="009A7C58">
        <w:rPr>
          <w:sz w:val="20"/>
          <w:szCs w:val="20"/>
        </w:rPr>
        <w:fldChar w:fldCharType="end"/>
      </w:r>
      <w:r w:rsidRPr="009A7C58">
        <w:rPr>
          <w:sz w:val="20"/>
          <w:szCs w:val="20"/>
        </w:rPr>
        <w:t>.</w:t>
      </w:r>
    </w:p>
    <w:p w:rsidR="007A5A8C" w:rsidRPr="009A7C58" w:rsidRDefault="00F9602F" w:rsidP="00F9602F">
      <w:pPr>
        <w:pStyle w:val="af0"/>
        <w:jc w:val="right"/>
        <w:rPr>
          <w:sz w:val="20"/>
        </w:rPr>
      </w:pPr>
      <w:bookmarkStart w:id="72" w:name="_Ref393702202"/>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18</w:t>
      </w:r>
      <w:r w:rsidR="00E73484" w:rsidRPr="009A7C58">
        <w:rPr>
          <w:noProof/>
          <w:sz w:val="20"/>
        </w:rPr>
        <w:fldChar w:fldCharType="end"/>
      </w:r>
      <w:bookmarkEnd w:id="72"/>
    </w:p>
    <w:tbl>
      <w:tblPr>
        <w:tblW w:w="7742"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080"/>
        <w:gridCol w:w="850"/>
        <w:gridCol w:w="992"/>
        <w:gridCol w:w="1134"/>
        <w:gridCol w:w="1276"/>
        <w:gridCol w:w="992"/>
      </w:tblGrid>
      <w:tr w:rsidR="00230660" w:rsidRPr="009A7C58" w:rsidTr="002C3F97">
        <w:trPr>
          <w:trHeight w:val="190"/>
          <w:tblHeader/>
          <w:jc w:val="center"/>
        </w:trPr>
        <w:tc>
          <w:tcPr>
            <w:tcW w:w="1418" w:type="dxa"/>
            <w:vMerge w:val="restart"/>
            <w:vAlign w:val="center"/>
          </w:tcPr>
          <w:p w:rsidR="00230660" w:rsidRPr="009A7C58" w:rsidRDefault="00230660" w:rsidP="002C3F97">
            <w:pPr>
              <w:pStyle w:val="131"/>
              <w:shd w:val="clear" w:color="auto" w:fill="auto"/>
              <w:tabs>
                <w:tab w:val="left" w:pos="831"/>
              </w:tabs>
              <w:spacing w:after="0"/>
              <w:ind w:firstLine="0"/>
              <w:jc w:val="center"/>
              <w:rPr>
                <w:b/>
                <w:sz w:val="20"/>
                <w:szCs w:val="20"/>
              </w:rPr>
            </w:pPr>
            <w:r w:rsidRPr="009A7C58">
              <w:rPr>
                <w:b/>
                <w:sz w:val="20"/>
                <w:szCs w:val="20"/>
              </w:rPr>
              <w:t>Природная зона</w:t>
            </w:r>
          </w:p>
        </w:tc>
        <w:tc>
          <w:tcPr>
            <w:tcW w:w="6324" w:type="dxa"/>
            <w:gridSpan w:val="6"/>
            <w:vAlign w:val="center"/>
          </w:tcPr>
          <w:p w:rsidR="00230660" w:rsidRPr="009A7C58" w:rsidRDefault="00230660" w:rsidP="002C3F97">
            <w:pPr>
              <w:pStyle w:val="131"/>
              <w:shd w:val="clear" w:color="auto" w:fill="auto"/>
              <w:tabs>
                <w:tab w:val="left" w:pos="831"/>
              </w:tabs>
              <w:spacing w:after="0"/>
              <w:ind w:firstLine="0"/>
              <w:jc w:val="center"/>
              <w:rPr>
                <w:b/>
                <w:sz w:val="20"/>
                <w:szCs w:val="20"/>
              </w:rPr>
            </w:pPr>
            <w:r w:rsidRPr="009A7C58">
              <w:rPr>
                <w:b/>
                <w:sz w:val="20"/>
                <w:szCs w:val="20"/>
              </w:rPr>
              <w:t>Число единовременных  посетителей  не более, чел/га,</w:t>
            </w:r>
          </w:p>
        </w:tc>
      </w:tr>
      <w:tr w:rsidR="00230660" w:rsidRPr="009A7C58" w:rsidTr="002C3F97">
        <w:trPr>
          <w:trHeight w:val="140"/>
          <w:tblHeader/>
          <w:jc w:val="center"/>
        </w:trPr>
        <w:tc>
          <w:tcPr>
            <w:tcW w:w="1418" w:type="dxa"/>
            <w:vMerge/>
            <w:vAlign w:val="center"/>
          </w:tcPr>
          <w:p w:rsidR="00230660" w:rsidRPr="009A7C58" w:rsidRDefault="00230660" w:rsidP="002C3F97">
            <w:pPr>
              <w:pStyle w:val="131"/>
              <w:shd w:val="clear" w:color="auto" w:fill="auto"/>
              <w:tabs>
                <w:tab w:val="left" w:pos="831"/>
              </w:tabs>
              <w:spacing w:after="0"/>
              <w:ind w:firstLine="0"/>
              <w:jc w:val="center"/>
              <w:rPr>
                <w:b/>
                <w:sz w:val="20"/>
                <w:szCs w:val="20"/>
              </w:rPr>
            </w:pPr>
          </w:p>
        </w:tc>
        <w:tc>
          <w:tcPr>
            <w:tcW w:w="1080" w:type="dxa"/>
            <w:vAlign w:val="center"/>
          </w:tcPr>
          <w:p w:rsidR="00230660" w:rsidRPr="009A7C58" w:rsidRDefault="00230660" w:rsidP="002C3F97">
            <w:pPr>
              <w:pStyle w:val="131"/>
              <w:shd w:val="clear" w:color="auto" w:fill="auto"/>
              <w:tabs>
                <w:tab w:val="left" w:pos="831"/>
              </w:tabs>
              <w:spacing w:after="0"/>
              <w:ind w:firstLine="0"/>
              <w:jc w:val="center"/>
              <w:rPr>
                <w:b/>
                <w:sz w:val="20"/>
                <w:szCs w:val="20"/>
              </w:rPr>
            </w:pPr>
            <w:r w:rsidRPr="009A7C58">
              <w:rPr>
                <w:b/>
                <w:sz w:val="20"/>
                <w:szCs w:val="20"/>
              </w:rPr>
              <w:t>Парки КиО, скверы,</w:t>
            </w:r>
          </w:p>
        </w:tc>
        <w:tc>
          <w:tcPr>
            <w:tcW w:w="850" w:type="dxa"/>
            <w:vAlign w:val="center"/>
          </w:tcPr>
          <w:p w:rsidR="00230660" w:rsidRPr="009A7C58" w:rsidRDefault="00230660" w:rsidP="002C3F97">
            <w:pPr>
              <w:pStyle w:val="131"/>
              <w:shd w:val="clear" w:color="auto" w:fill="auto"/>
              <w:tabs>
                <w:tab w:val="left" w:pos="831"/>
              </w:tabs>
              <w:spacing w:after="0"/>
              <w:ind w:firstLine="0"/>
              <w:jc w:val="center"/>
              <w:rPr>
                <w:b/>
                <w:sz w:val="20"/>
                <w:szCs w:val="20"/>
              </w:rPr>
            </w:pPr>
            <w:r w:rsidRPr="009A7C58">
              <w:rPr>
                <w:b/>
                <w:sz w:val="20"/>
                <w:szCs w:val="20"/>
              </w:rPr>
              <w:t>Сады</w:t>
            </w:r>
          </w:p>
        </w:tc>
        <w:tc>
          <w:tcPr>
            <w:tcW w:w="992" w:type="dxa"/>
            <w:vAlign w:val="center"/>
          </w:tcPr>
          <w:p w:rsidR="00230660" w:rsidRPr="009A7C58" w:rsidRDefault="00230660" w:rsidP="002C3F97">
            <w:pPr>
              <w:pStyle w:val="131"/>
              <w:shd w:val="clear" w:color="auto" w:fill="auto"/>
              <w:tabs>
                <w:tab w:val="left" w:pos="831"/>
              </w:tabs>
              <w:spacing w:after="0"/>
              <w:ind w:firstLine="0"/>
              <w:jc w:val="center"/>
              <w:rPr>
                <w:b/>
                <w:sz w:val="20"/>
                <w:szCs w:val="20"/>
              </w:rPr>
            </w:pPr>
            <w:r w:rsidRPr="009A7C58">
              <w:rPr>
                <w:b/>
                <w:sz w:val="20"/>
                <w:szCs w:val="20"/>
              </w:rPr>
              <w:t>Парки зон отдыха</w:t>
            </w:r>
          </w:p>
        </w:tc>
        <w:tc>
          <w:tcPr>
            <w:tcW w:w="1134" w:type="dxa"/>
            <w:vAlign w:val="center"/>
          </w:tcPr>
          <w:p w:rsidR="00230660" w:rsidRPr="009A7C58" w:rsidRDefault="00230660" w:rsidP="002C3F97">
            <w:pPr>
              <w:pStyle w:val="131"/>
              <w:shd w:val="clear" w:color="auto" w:fill="auto"/>
              <w:tabs>
                <w:tab w:val="left" w:pos="831"/>
              </w:tabs>
              <w:spacing w:after="0"/>
              <w:ind w:firstLine="0"/>
              <w:jc w:val="center"/>
              <w:rPr>
                <w:b/>
                <w:sz w:val="20"/>
                <w:szCs w:val="20"/>
              </w:rPr>
            </w:pPr>
            <w:r w:rsidRPr="009A7C58">
              <w:rPr>
                <w:b/>
                <w:sz w:val="20"/>
                <w:szCs w:val="20"/>
              </w:rPr>
              <w:t>Парки курортов</w:t>
            </w:r>
          </w:p>
        </w:tc>
        <w:tc>
          <w:tcPr>
            <w:tcW w:w="1276" w:type="dxa"/>
            <w:vAlign w:val="center"/>
          </w:tcPr>
          <w:p w:rsidR="00230660" w:rsidRPr="009A7C58" w:rsidRDefault="00230660" w:rsidP="002C3F97">
            <w:pPr>
              <w:pStyle w:val="131"/>
              <w:shd w:val="clear" w:color="auto" w:fill="auto"/>
              <w:tabs>
                <w:tab w:val="left" w:pos="831"/>
              </w:tabs>
              <w:spacing w:after="0"/>
              <w:ind w:firstLine="0"/>
              <w:jc w:val="center"/>
              <w:rPr>
                <w:b/>
                <w:sz w:val="20"/>
                <w:szCs w:val="20"/>
              </w:rPr>
            </w:pPr>
            <w:r w:rsidRPr="009A7C58">
              <w:rPr>
                <w:b/>
                <w:sz w:val="20"/>
                <w:szCs w:val="20"/>
              </w:rPr>
              <w:t>Лесопарки, лугопарки</w:t>
            </w:r>
          </w:p>
        </w:tc>
        <w:tc>
          <w:tcPr>
            <w:tcW w:w="992" w:type="dxa"/>
            <w:vAlign w:val="center"/>
          </w:tcPr>
          <w:p w:rsidR="00230660" w:rsidRPr="009A7C58" w:rsidRDefault="00230660" w:rsidP="002C3F97">
            <w:pPr>
              <w:pStyle w:val="131"/>
              <w:shd w:val="clear" w:color="auto" w:fill="auto"/>
              <w:tabs>
                <w:tab w:val="left" w:pos="831"/>
              </w:tabs>
              <w:spacing w:after="0"/>
              <w:ind w:firstLine="0"/>
              <w:jc w:val="center"/>
              <w:rPr>
                <w:b/>
                <w:sz w:val="20"/>
                <w:szCs w:val="20"/>
              </w:rPr>
            </w:pPr>
            <w:r w:rsidRPr="009A7C58">
              <w:rPr>
                <w:b/>
                <w:sz w:val="20"/>
                <w:szCs w:val="20"/>
              </w:rPr>
              <w:t>Леса</w:t>
            </w:r>
          </w:p>
        </w:tc>
      </w:tr>
      <w:tr w:rsidR="00230660" w:rsidRPr="009A7C58" w:rsidTr="002C3F97">
        <w:trPr>
          <w:trHeight w:val="906"/>
          <w:jc w:val="center"/>
        </w:trPr>
        <w:tc>
          <w:tcPr>
            <w:tcW w:w="1418" w:type="dxa"/>
            <w:vAlign w:val="center"/>
          </w:tcPr>
          <w:p w:rsidR="00230660" w:rsidRPr="009A7C58" w:rsidRDefault="00230660" w:rsidP="00ED4D6B">
            <w:pPr>
              <w:jc w:val="center"/>
              <w:rPr>
                <w:sz w:val="20"/>
                <w:szCs w:val="20"/>
              </w:rPr>
            </w:pPr>
            <w:r w:rsidRPr="009A7C58">
              <w:rPr>
                <w:sz w:val="20"/>
                <w:szCs w:val="20"/>
              </w:rPr>
              <w:t>Северная тайга, средняя тайга, южная тайга, лесная зона, лесостепь.</w:t>
            </w:r>
          </w:p>
        </w:tc>
        <w:tc>
          <w:tcPr>
            <w:tcW w:w="1080" w:type="dxa"/>
            <w:vAlign w:val="center"/>
          </w:tcPr>
          <w:p w:rsidR="00230660" w:rsidRPr="009A7C58" w:rsidRDefault="00230660" w:rsidP="00ED4D6B">
            <w:pPr>
              <w:jc w:val="center"/>
              <w:rPr>
                <w:sz w:val="20"/>
                <w:szCs w:val="20"/>
              </w:rPr>
            </w:pPr>
            <w:r w:rsidRPr="009A7C58">
              <w:rPr>
                <w:sz w:val="20"/>
                <w:szCs w:val="20"/>
              </w:rPr>
              <w:t>300</w:t>
            </w:r>
          </w:p>
        </w:tc>
        <w:tc>
          <w:tcPr>
            <w:tcW w:w="850" w:type="dxa"/>
            <w:vAlign w:val="center"/>
          </w:tcPr>
          <w:p w:rsidR="00230660" w:rsidRPr="009A7C58" w:rsidRDefault="00230660" w:rsidP="00ED4D6B">
            <w:pPr>
              <w:jc w:val="center"/>
              <w:rPr>
                <w:sz w:val="20"/>
                <w:szCs w:val="20"/>
              </w:rPr>
            </w:pPr>
            <w:r w:rsidRPr="009A7C58">
              <w:rPr>
                <w:sz w:val="20"/>
                <w:szCs w:val="20"/>
              </w:rPr>
              <w:t>100</w:t>
            </w:r>
          </w:p>
        </w:tc>
        <w:tc>
          <w:tcPr>
            <w:tcW w:w="992" w:type="dxa"/>
            <w:vAlign w:val="center"/>
          </w:tcPr>
          <w:p w:rsidR="00230660" w:rsidRPr="009A7C58" w:rsidRDefault="00230660" w:rsidP="00ED4D6B">
            <w:pPr>
              <w:jc w:val="center"/>
              <w:rPr>
                <w:sz w:val="20"/>
                <w:szCs w:val="20"/>
              </w:rPr>
            </w:pPr>
            <w:r w:rsidRPr="009A7C58">
              <w:rPr>
                <w:sz w:val="20"/>
                <w:szCs w:val="20"/>
              </w:rPr>
              <w:t>70</w:t>
            </w:r>
          </w:p>
        </w:tc>
        <w:tc>
          <w:tcPr>
            <w:tcW w:w="1134" w:type="dxa"/>
            <w:vAlign w:val="center"/>
          </w:tcPr>
          <w:p w:rsidR="00230660" w:rsidRPr="009A7C58" w:rsidRDefault="00230660" w:rsidP="00ED4D6B">
            <w:pPr>
              <w:jc w:val="center"/>
              <w:rPr>
                <w:sz w:val="20"/>
                <w:szCs w:val="20"/>
              </w:rPr>
            </w:pPr>
            <w:r w:rsidRPr="009A7C58">
              <w:rPr>
                <w:sz w:val="20"/>
                <w:szCs w:val="20"/>
              </w:rPr>
              <w:t>50</w:t>
            </w:r>
          </w:p>
        </w:tc>
        <w:tc>
          <w:tcPr>
            <w:tcW w:w="1276" w:type="dxa"/>
            <w:vAlign w:val="center"/>
          </w:tcPr>
          <w:p w:rsidR="00230660" w:rsidRPr="009A7C58" w:rsidRDefault="00230660" w:rsidP="00ED4D6B">
            <w:pPr>
              <w:jc w:val="center"/>
              <w:rPr>
                <w:sz w:val="20"/>
                <w:szCs w:val="20"/>
              </w:rPr>
            </w:pPr>
            <w:r w:rsidRPr="009A7C58">
              <w:rPr>
                <w:sz w:val="20"/>
                <w:szCs w:val="20"/>
              </w:rPr>
              <w:t>10</w:t>
            </w:r>
          </w:p>
        </w:tc>
        <w:tc>
          <w:tcPr>
            <w:tcW w:w="992" w:type="dxa"/>
            <w:vAlign w:val="center"/>
          </w:tcPr>
          <w:p w:rsidR="00230660" w:rsidRPr="009A7C58" w:rsidRDefault="00230660" w:rsidP="00ED4D6B">
            <w:pPr>
              <w:jc w:val="center"/>
              <w:rPr>
                <w:sz w:val="20"/>
                <w:szCs w:val="20"/>
              </w:rPr>
            </w:pPr>
            <w:r w:rsidRPr="009A7C58">
              <w:rPr>
                <w:sz w:val="20"/>
                <w:szCs w:val="20"/>
              </w:rPr>
              <w:t>3</w:t>
            </w:r>
          </w:p>
        </w:tc>
      </w:tr>
    </w:tbl>
    <w:p w:rsidR="007A5A8C" w:rsidRPr="009A7C58" w:rsidRDefault="007A5A8C" w:rsidP="003F7045">
      <w:pPr>
        <w:pStyle w:val="a6"/>
        <w:rPr>
          <w:sz w:val="20"/>
          <w:szCs w:val="20"/>
        </w:rPr>
      </w:pPr>
      <w:r w:rsidRPr="009A7C58">
        <w:rPr>
          <w:sz w:val="20"/>
          <w:szCs w:val="20"/>
        </w:rPr>
        <w:t xml:space="preserve">В основе расчёта показателей численности единовременных посетителей объектов рекреационного назначения лежат требования </w:t>
      </w:r>
      <w:hyperlink r:id="rId13"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9A7C58">
          <w:rPr>
            <w:sz w:val="20"/>
            <w:szCs w:val="20"/>
          </w:rPr>
          <w:t>СНиП 2.07.01-89*</w:t>
        </w:r>
      </w:hyperlink>
      <w:r w:rsidRPr="009A7C58">
        <w:rPr>
          <w:sz w:val="20"/>
          <w:szCs w:val="20"/>
        </w:rPr>
        <w:t xml:space="preserve"> «Градостроительство. Планировка и застройка городских и сельских поселений» и нормы представленные в «Методических рекомендациях по разработке норм и правил по благоустройству территорий муниципальных образований».</w:t>
      </w:r>
    </w:p>
    <w:p w:rsidR="007A5A8C" w:rsidRPr="009A7C58" w:rsidRDefault="007A5A8C" w:rsidP="003F7045">
      <w:pPr>
        <w:pStyle w:val="a6"/>
        <w:rPr>
          <w:sz w:val="20"/>
          <w:szCs w:val="20"/>
        </w:rPr>
      </w:pPr>
      <w:r w:rsidRPr="009A7C58">
        <w:rPr>
          <w:sz w:val="20"/>
          <w:szCs w:val="20"/>
        </w:rPr>
        <w:t>Максимальное число единовременных  посетителей  парков культуры и отдыха (многофункциональных парков) увеличен</w:t>
      </w:r>
      <w:r w:rsidR="00386508" w:rsidRPr="009A7C58">
        <w:rPr>
          <w:sz w:val="20"/>
          <w:szCs w:val="20"/>
        </w:rPr>
        <w:t>о</w:t>
      </w:r>
      <w:r w:rsidRPr="009A7C58">
        <w:rPr>
          <w:sz w:val="20"/>
          <w:szCs w:val="20"/>
        </w:rPr>
        <w:t xml:space="preserve"> до 300 чел/га</w:t>
      </w:r>
      <w:r w:rsidR="00386508" w:rsidRPr="009A7C58">
        <w:rPr>
          <w:sz w:val="20"/>
          <w:szCs w:val="20"/>
        </w:rPr>
        <w:t>,</w:t>
      </w:r>
      <w:r w:rsidRPr="009A7C58">
        <w:rPr>
          <w:sz w:val="20"/>
          <w:szCs w:val="20"/>
        </w:rPr>
        <w:t xml:space="preserve">  исходя из того, что парки КиО имеют преимущественно развлекательные функции, и не решают задачу сохранения естественного ландшафта. </w:t>
      </w:r>
    </w:p>
    <w:p w:rsidR="007A5A8C" w:rsidRPr="009A7C58" w:rsidRDefault="007A5A8C" w:rsidP="003F7045">
      <w:pPr>
        <w:pStyle w:val="a6"/>
        <w:rPr>
          <w:sz w:val="20"/>
          <w:szCs w:val="20"/>
        </w:rPr>
      </w:pPr>
      <w:r w:rsidRPr="009A7C58">
        <w:rPr>
          <w:sz w:val="20"/>
          <w:szCs w:val="20"/>
        </w:rPr>
        <w:t xml:space="preserve">Максимальное число единовременных  посетителей  скверов принимается в </w:t>
      </w:r>
      <w:r w:rsidR="00386508" w:rsidRPr="009A7C58">
        <w:rPr>
          <w:sz w:val="20"/>
          <w:szCs w:val="20"/>
        </w:rPr>
        <w:t>количестве</w:t>
      </w:r>
      <w:r w:rsidRPr="009A7C58">
        <w:rPr>
          <w:sz w:val="20"/>
          <w:szCs w:val="20"/>
        </w:rPr>
        <w:t xml:space="preserve"> 300 чел/га, исходя из основных функций сквера: кратковременный отдых населения, организация пешеходного движения.</w:t>
      </w:r>
    </w:p>
    <w:p w:rsidR="007A5A8C" w:rsidRPr="009A7C58" w:rsidRDefault="007A5A8C" w:rsidP="007A5A8C">
      <w:pPr>
        <w:pStyle w:val="2"/>
        <w:rPr>
          <w:sz w:val="20"/>
          <w:szCs w:val="20"/>
        </w:rPr>
      </w:pPr>
      <w:bookmarkStart w:id="73" w:name="_Toc389132903"/>
      <w:bookmarkStart w:id="74" w:name="_Toc393700430"/>
      <w:r w:rsidRPr="009A7C58">
        <w:rPr>
          <w:sz w:val="20"/>
          <w:szCs w:val="20"/>
        </w:rPr>
        <w:t>Нормативы благоустройства озеленённых территорий общего пользования.</w:t>
      </w:r>
      <w:bookmarkEnd w:id="73"/>
      <w:bookmarkEnd w:id="74"/>
    </w:p>
    <w:p w:rsidR="007A5A8C" w:rsidRPr="009A7C58" w:rsidRDefault="007A5A8C" w:rsidP="003F7045">
      <w:pPr>
        <w:pStyle w:val="a6"/>
        <w:rPr>
          <w:sz w:val="20"/>
          <w:szCs w:val="20"/>
        </w:rPr>
      </w:pPr>
      <w:r w:rsidRPr="009A7C58">
        <w:rPr>
          <w:sz w:val="20"/>
          <w:szCs w:val="20"/>
        </w:rPr>
        <w:t>При численности единовременных посетителей от 10 чел/га необходимо предусматривать дорожно-тропиночную сеть для организации их движения, а на опушках полян — почвозащитные посадки, при численности единовременных посетителей 50 чел/га и более — мероприятия по преобразованию лесного ландшафта в парковый.</w:t>
      </w:r>
    </w:p>
    <w:p w:rsidR="007A5A8C" w:rsidRPr="009A7C58" w:rsidRDefault="007A5A8C" w:rsidP="007A5A8C">
      <w:pPr>
        <w:pStyle w:val="2"/>
        <w:rPr>
          <w:sz w:val="20"/>
          <w:szCs w:val="20"/>
        </w:rPr>
      </w:pPr>
      <w:bookmarkStart w:id="75" w:name="_Toc389132904"/>
      <w:bookmarkStart w:id="76" w:name="_Toc393700431"/>
      <w:r w:rsidRPr="009A7C58">
        <w:rPr>
          <w:sz w:val="20"/>
          <w:szCs w:val="20"/>
        </w:rPr>
        <w:t>Нормативы охраны, защиты, воспроизводства городских лесов, лесов особо охраняемых природных территорий, расположенных в границах населенных пунктов поселения.</w:t>
      </w:r>
      <w:bookmarkEnd w:id="75"/>
      <w:bookmarkEnd w:id="76"/>
    </w:p>
    <w:p w:rsidR="007A5A8C" w:rsidRPr="009A7C58" w:rsidRDefault="007A5A8C" w:rsidP="003F7045">
      <w:pPr>
        <w:pStyle w:val="a6"/>
        <w:rPr>
          <w:sz w:val="20"/>
          <w:szCs w:val="20"/>
        </w:rPr>
      </w:pPr>
      <w:r w:rsidRPr="009A7C58">
        <w:rPr>
          <w:sz w:val="20"/>
          <w:szCs w:val="20"/>
        </w:rPr>
        <w:t xml:space="preserve">Вопросы использования, охраны, защиты, воспроизводства городских лесов регулируются в соответствии с Лесным Кодексом Российской Федерации и иными нормативными документами.  </w:t>
      </w:r>
    </w:p>
    <w:p w:rsidR="007A5A8C" w:rsidRPr="009A7C58" w:rsidRDefault="007A5A8C" w:rsidP="003F7045">
      <w:pPr>
        <w:pStyle w:val="a6"/>
        <w:rPr>
          <w:sz w:val="20"/>
          <w:szCs w:val="20"/>
        </w:rPr>
      </w:pPr>
      <w:r w:rsidRPr="009A7C58">
        <w:rPr>
          <w:sz w:val="20"/>
          <w:szCs w:val="20"/>
        </w:rPr>
        <w:t xml:space="preserve">Выборочные рубки лесных насаждений в городских лесах проводятся в порядке, установленном уполномоченным федеральным </w:t>
      </w:r>
      <w:hyperlink r:id="rId14" w:history="1">
        <w:r w:rsidRPr="009A7C58">
          <w:rPr>
            <w:sz w:val="20"/>
            <w:szCs w:val="20"/>
          </w:rPr>
          <w:t>органом</w:t>
        </w:r>
      </w:hyperlink>
      <w:r w:rsidRPr="009A7C58">
        <w:rPr>
          <w:sz w:val="20"/>
          <w:szCs w:val="20"/>
        </w:rPr>
        <w:t xml:space="preserve"> исполнительной власти.</w:t>
      </w:r>
    </w:p>
    <w:p w:rsidR="007A5A8C" w:rsidRPr="009A7C58" w:rsidRDefault="007A5A8C" w:rsidP="003F7045">
      <w:pPr>
        <w:pStyle w:val="a6"/>
        <w:rPr>
          <w:sz w:val="20"/>
          <w:szCs w:val="20"/>
        </w:rPr>
      </w:pPr>
      <w:r w:rsidRPr="009A7C58">
        <w:rPr>
          <w:sz w:val="20"/>
          <w:szCs w:val="20"/>
        </w:rPr>
        <w:t>На территории городских лесов запрещается:</w:t>
      </w:r>
    </w:p>
    <w:p w:rsidR="007A5A8C" w:rsidRPr="009A7C58" w:rsidRDefault="007A5A8C" w:rsidP="0000092B">
      <w:pPr>
        <w:pStyle w:val="a2"/>
        <w:rPr>
          <w:sz w:val="20"/>
          <w:szCs w:val="20"/>
        </w:rPr>
      </w:pPr>
      <w:r w:rsidRPr="009A7C58">
        <w:rPr>
          <w:sz w:val="20"/>
          <w:szCs w:val="20"/>
        </w:rPr>
        <w:t>использование токсичных химических препаратов для охраны и защиты лесов, в том числе в научных целях;</w:t>
      </w:r>
    </w:p>
    <w:p w:rsidR="007A5A8C" w:rsidRPr="009A7C58" w:rsidRDefault="007A5A8C" w:rsidP="0000092B">
      <w:pPr>
        <w:pStyle w:val="a2"/>
        <w:rPr>
          <w:sz w:val="20"/>
          <w:szCs w:val="20"/>
        </w:rPr>
      </w:pPr>
      <w:r w:rsidRPr="009A7C58">
        <w:rPr>
          <w:sz w:val="20"/>
          <w:szCs w:val="20"/>
        </w:rPr>
        <w:t>осуществление видов деятельности в сфере охотничьего хозяйства;</w:t>
      </w:r>
    </w:p>
    <w:p w:rsidR="007A5A8C" w:rsidRPr="009A7C58" w:rsidRDefault="007A5A8C" w:rsidP="0000092B">
      <w:pPr>
        <w:pStyle w:val="a2"/>
        <w:rPr>
          <w:sz w:val="20"/>
          <w:szCs w:val="20"/>
        </w:rPr>
      </w:pPr>
      <w:r w:rsidRPr="009A7C58">
        <w:rPr>
          <w:sz w:val="20"/>
          <w:szCs w:val="20"/>
        </w:rPr>
        <w:t>разработка месторождений полезных ископаемых;</w:t>
      </w:r>
    </w:p>
    <w:p w:rsidR="007A5A8C" w:rsidRPr="009A7C58" w:rsidRDefault="007A5A8C" w:rsidP="0000092B">
      <w:pPr>
        <w:pStyle w:val="a2"/>
        <w:rPr>
          <w:sz w:val="20"/>
          <w:szCs w:val="20"/>
        </w:rPr>
      </w:pPr>
      <w:r w:rsidRPr="009A7C58">
        <w:rPr>
          <w:sz w:val="20"/>
          <w:szCs w:val="20"/>
        </w:rPr>
        <w:t>размещение объектов капитального строительства, за исключением гидротехнических сооружений, подземных  линий связи и кабельных линий электропередач, подземных трубопроводов;</w:t>
      </w:r>
    </w:p>
    <w:p w:rsidR="007A5A8C" w:rsidRPr="009A7C58" w:rsidRDefault="007A5A8C" w:rsidP="0000092B">
      <w:pPr>
        <w:pStyle w:val="a2"/>
        <w:rPr>
          <w:sz w:val="20"/>
          <w:szCs w:val="20"/>
        </w:rPr>
      </w:pPr>
      <w:r w:rsidRPr="009A7C58">
        <w:rPr>
          <w:sz w:val="20"/>
          <w:szCs w:val="20"/>
        </w:rPr>
        <w:t>ведение сельского хозяйства, за исключением сенокошения и пчеловодства, а также возведение изгородей в целях сенокошения и пчеловодства.</w:t>
      </w:r>
    </w:p>
    <w:p w:rsidR="007A5A8C" w:rsidRPr="009A7C58" w:rsidRDefault="007A5A8C" w:rsidP="003F7045">
      <w:pPr>
        <w:pStyle w:val="a6"/>
        <w:rPr>
          <w:sz w:val="20"/>
          <w:szCs w:val="20"/>
        </w:rPr>
      </w:pPr>
      <w:r w:rsidRPr="009A7C58">
        <w:rPr>
          <w:sz w:val="20"/>
          <w:szCs w:val="20"/>
        </w:rPr>
        <w:t>В целях охраны городских лесов допускается возведение ограждений на их территориях.</w:t>
      </w:r>
    </w:p>
    <w:p w:rsidR="007A5A8C" w:rsidRPr="009A7C58" w:rsidRDefault="007A5A8C" w:rsidP="003F7045">
      <w:pPr>
        <w:pStyle w:val="a6"/>
        <w:rPr>
          <w:sz w:val="20"/>
          <w:szCs w:val="20"/>
        </w:rPr>
      </w:pPr>
      <w:r w:rsidRPr="009A7C58">
        <w:rPr>
          <w:sz w:val="20"/>
          <w:szCs w:val="20"/>
        </w:rPr>
        <w:t>Изменение границ городских лесов, которое может привести к уменьшению их площади, не допускается.</w:t>
      </w:r>
    </w:p>
    <w:p w:rsidR="007A5A8C" w:rsidRPr="009A7C58" w:rsidRDefault="007A5A8C" w:rsidP="003F7045">
      <w:pPr>
        <w:pStyle w:val="a6"/>
        <w:rPr>
          <w:sz w:val="20"/>
          <w:szCs w:val="20"/>
        </w:rPr>
      </w:pPr>
      <w:r w:rsidRPr="009A7C58">
        <w:rPr>
          <w:sz w:val="20"/>
          <w:szCs w:val="20"/>
        </w:rPr>
        <w:t>При подготовке документов территориального планирования необходимо соблюдение требований Федерального закона от 14.03.1995 № 33-ФЗ «Об особо охраняемых природных территориях» и Закона края от 28.09.1995 № 7-175 «Об особо охраняемых природных территориях в Красноярском крае».</w:t>
      </w:r>
    </w:p>
    <w:p w:rsidR="007A5A8C" w:rsidRPr="009A7C58" w:rsidRDefault="007A5A8C" w:rsidP="003F7045">
      <w:pPr>
        <w:pStyle w:val="a6"/>
        <w:rPr>
          <w:sz w:val="20"/>
          <w:szCs w:val="20"/>
        </w:rPr>
      </w:pPr>
      <w:r w:rsidRPr="009A7C58">
        <w:rPr>
          <w:sz w:val="20"/>
          <w:szCs w:val="20"/>
        </w:rPr>
        <w:t>Использование особо охраняемых природных территорий (далее - ООПТ) краевого и местного значения осуществляется исходя из принципов сохранения уникальных и типичных природных комплексов и объектов, достопримечательных природных образований, объектов растительного и животного мира, их генетического фонда, изучения естественных процессов в биосфере и контроля за изменением ее состояния, экологического воспитания населения.</w:t>
      </w:r>
    </w:p>
    <w:p w:rsidR="007A5A8C" w:rsidRPr="009A7C58" w:rsidRDefault="007A5A8C" w:rsidP="003F7045">
      <w:pPr>
        <w:pStyle w:val="a6"/>
        <w:rPr>
          <w:sz w:val="20"/>
          <w:szCs w:val="20"/>
        </w:rPr>
      </w:pPr>
      <w:r w:rsidRPr="009A7C58">
        <w:rPr>
          <w:sz w:val="20"/>
          <w:szCs w:val="20"/>
        </w:rPr>
        <w:t>Виды пользования, допускаемые на особо охраняемых природных территориях краевого и местного значения, осуществляются в соответствии с утвержденными положениями об этих территориях, исходя из приоритетности охраны природных комплексов и объектов на этих территориях, и не должны противоречить целям образования особо охраняемых природных территорий.</w:t>
      </w:r>
    </w:p>
    <w:p w:rsidR="007A5A8C" w:rsidRPr="009A7C58" w:rsidRDefault="007A5A8C" w:rsidP="003F7045">
      <w:pPr>
        <w:pStyle w:val="a6"/>
        <w:rPr>
          <w:sz w:val="20"/>
          <w:szCs w:val="20"/>
        </w:rPr>
      </w:pPr>
      <w:r w:rsidRPr="009A7C58">
        <w:rPr>
          <w:sz w:val="20"/>
          <w:szCs w:val="20"/>
        </w:rPr>
        <w:lastRenderedPageBreak/>
        <w:t>Размещение зданий, сооружений и коммуникаций инженерной и транспортной инфраструктур запрещается на землях заповедников, заказников, национальных и природных парков, ботанических садов, дендрологических парков, если проектируемые объекты не связаны с целевым назначением этих территорий или если это не предусмотрено положениями об ООПТ.</w:t>
      </w:r>
    </w:p>
    <w:p w:rsidR="007A5A8C" w:rsidRPr="009A7C58" w:rsidRDefault="007A5A8C" w:rsidP="003F7045">
      <w:pPr>
        <w:pStyle w:val="a6"/>
        <w:rPr>
          <w:sz w:val="20"/>
          <w:szCs w:val="20"/>
        </w:rPr>
      </w:pPr>
      <w:r w:rsidRPr="009A7C58">
        <w:rPr>
          <w:sz w:val="20"/>
          <w:szCs w:val="20"/>
        </w:rPr>
        <w:t>Запрещается изъятие или иное прекращение прав на земельные участки и другие природные ресурсы, которые включаются в состав особо охраняемых природных территорий краевого и местного значения, кроме как по решению органов государственной власти края в соответствии с федеральными законами.</w:t>
      </w:r>
    </w:p>
    <w:p w:rsidR="007A5A8C" w:rsidRPr="009A7C58" w:rsidRDefault="007A5A8C" w:rsidP="003F7045">
      <w:pPr>
        <w:pStyle w:val="a6"/>
        <w:rPr>
          <w:sz w:val="20"/>
          <w:szCs w:val="20"/>
        </w:rPr>
      </w:pPr>
      <w:r w:rsidRPr="009A7C58">
        <w:rPr>
          <w:sz w:val="20"/>
          <w:szCs w:val="20"/>
        </w:rPr>
        <w:t xml:space="preserve">Леса, расположенные на особо охраняемых природных территориях, используются в соответствии с режимом особой охраны особо охраняемой природной территории и целевым назначением земель, определяемыми </w:t>
      </w:r>
      <w:hyperlink r:id="rId15" w:history="1">
        <w:r w:rsidRPr="009A7C58">
          <w:rPr>
            <w:sz w:val="20"/>
            <w:szCs w:val="20"/>
          </w:rPr>
          <w:t>лесным законодательством</w:t>
        </w:r>
      </w:hyperlink>
      <w:r w:rsidRPr="009A7C58">
        <w:rPr>
          <w:sz w:val="20"/>
          <w:szCs w:val="20"/>
        </w:rPr>
        <w:t xml:space="preserve"> Российской Федерации, </w:t>
      </w:r>
      <w:hyperlink r:id="rId16" w:history="1">
        <w:r w:rsidRPr="009A7C58">
          <w:rPr>
            <w:sz w:val="20"/>
            <w:szCs w:val="20"/>
          </w:rPr>
          <w:t>законодательством</w:t>
        </w:r>
      </w:hyperlink>
      <w:r w:rsidRPr="009A7C58">
        <w:rPr>
          <w:sz w:val="20"/>
          <w:szCs w:val="20"/>
        </w:rPr>
        <w:t xml:space="preserve"> Российской Федерации об особо охраняемых природных территориях и положением о соответствующей особо охраняемой природной территории.</w:t>
      </w:r>
    </w:p>
    <w:p w:rsidR="007A5A8C" w:rsidRPr="009A7C58" w:rsidRDefault="007A5A8C" w:rsidP="003F7045">
      <w:pPr>
        <w:pStyle w:val="a6"/>
        <w:rPr>
          <w:sz w:val="20"/>
          <w:szCs w:val="20"/>
        </w:rPr>
      </w:pPr>
      <w:r w:rsidRPr="009A7C58">
        <w:rPr>
          <w:sz w:val="20"/>
          <w:szCs w:val="20"/>
        </w:rPr>
        <w:t>Использование,  охрана, защита, и воспроизводство лесов расположенных на землях населенных пунктов и на землях  находящихся в муниципальной собственности осуществляется на основании лесохозяйственных регламентов, утверждённых органами местного самоуправления.</w:t>
      </w:r>
    </w:p>
    <w:p w:rsidR="006641FC" w:rsidRPr="009A7C58" w:rsidRDefault="006641FC" w:rsidP="006641FC">
      <w:pPr>
        <w:pStyle w:val="11"/>
        <w:rPr>
          <w:sz w:val="20"/>
          <w:szCs w:val="20"/>
        </w:rPr>
      </w:pPr>
      <w:bookmarkStart w:id="77" w:name="_Toc389132810"/>
      <w:bookmarkStart w:id="78" w:name="_Toc393700432"/>
      <w:r w:rsidRPr="009A7C58">
        <w:rPr>
          <w:sz w:val="20"/>
          <w:szCs w:val="20"/>
        </w:rPr>
        <w:t>Нормативы обеспеченности населения поселения услугами связи, общественного питания, торговли и бытового обслуживания</w:t>
      </w:r>
      <w:bookmarkEnd w:id="77"/>
      <w:bookmarkEnd w:id="78"/>
    </w:p>
    <w:p w:rsidR="006641FC" w:rsidRPr="009A7C58" w:rsidRDefault="006641FC" w:rsidP="006641FC">
      <w:pPr>
        <w:pStyle w:val="2"/>
        <w:rPr>
          <w:sz w:val="20"/>
          <w:szCs w:val="20"/>
        </w:rPr>
      </w:pPr>
      <w:bookmarkStart w:id="79" w:name="_Toc389132811"/>
      <w:bookmarkStart w:id="80" w:name="_Toc393700433"/>
      <w:r w:rsidRPr="009A7C58">
        <w:rPr>
          <w:sz w:val="20"/>
          <w:szCs w:val="20"/>
        </w:rPr>
        <w:t>Отделения почтовой связи</w:t>
      </w:r>
      <w:bookmarkEnd w:id="79"/>
      <w:bookmarkEnd w:id="80"/>
    </w:p>
    <w:p w:rsidR="00AE516A" w:rsidRPr="009A7C58" w:rsidRDefault="00AE516A" w:rsidP="00AE516A">
      <w:pPr>
        <w:pStyle w:val="a6"/>
        <w:rPr>
          <w:sz w:val="20"/>
          <w:szCs w:val="20"/>
        </w:rPr>
      </w:pPr>
      <w:r w:rsidRPr="009A7C58">
        <w:rPr>
          <w:sz w:val="20"/>
          <w:szCs w:val="20"/>
        </w:rPr>
        <w:t>Размещение отделений, узлов связи, почтамтов, агентств Роспечати, телеграфов, международных, городских и сельских телефонных станций, абонентских терминалов спутниковой связи, станций проводного вещания, объектов радиовещания и телевидения, их группы, мощность (вместимость) и размеры необходимых участков принимать в соответствии с действующими нормами и правилами.</w:t>
      </w:r>
    </w:p>
    <w:p w:rsidR="00AE516A" w:rsidRPr="009A7C58" w:rsidRDefault="00AE516A" w:rsidP="00AE516A">
      <w:pPr>
        <w:pStyle w:val="a6"/>
        <w:rPr>
          <w:sz w:val="20"/>
          <w:szCs w:val="20"/>
        </w:rPr>
      </w:pPr>
      <w:r w:rsidRPr="009A7C58">
        <w:rPr>
          <w:sz w:val="20"/>
          <w:szCs w:val="20"/>
        </w:rPr>
        <w:t>Пешеходная доступность отделений почтовой связи, как учреждений второй степени необходимости определена 500 м/10 мин (см. п.9 «Нормативы градостроительного проектирования размещения объектов социального и коммунально-бытового назначения»).</w:t>
      </w:r>
    </w:p>
    <w:p w:rsidR="006641FC" w:rsidRPr="009A7C58" w:rsidRDefault="006641FC" w:rsidP="006641FC">
      <w:pPr>
        <w:pStyle w:val="2"/>
        <w:rPr>
          <w:sz w:val="20"/>
          <w:szCs w:val="20"/>
        </w:rPr>
      </w:pPr>
      <w:bookmarkStart w:id="81" w:name="_Toc389132812"/>
      <w:bookmarkStart w:id="82" w:name="_Toc393700434"/>
      <w:r w:rsidRPr="009A7C58">
        <w:rPr>
          <w:sz w:val="20"/>
          <w:szCs w:val="20"/>
        </w:rPr>
        <w:t>Предприятия общественного питания</w:t>
      </w:r>
      <w:bookmarkEnd w:id="81"/>
      <w:bookmarkEnd w:id="82"/>
    </w:p>
    <w:p w:rsidR="00AE516A" w:rsidRPr="009A7C58" w:rsidRDefault="00AE516A" w:rsidP="00AE516A">
      <w:pPr>
        <w:pStyle w:val="a6"/>
        <w:rPr>
          <w:sz w:val="20"/>
          <w:szCs w:val="20"/>
        </w:rPr>
      </w:pPr>
      <w:r w:rsidRPr="009A7C58">
        <w:rPr>
          <w:sz w:val="20"/>
          <w:szCs w:val="20"/>
        </w:rPr>
        <w:t xml:space="preserve">Нормативы обеспеченности предприятиями общественного питания приняты в соответствии со СНиП 2.07.01-89* «Градостроительство. Планировка и застройка городских и сельских поселений» – </w:t>
      </w:r>
      <w:r w:rsidRPr="009A7C58">
        <w:rPr>
          <w:sz w:val="20"/>
          <w:szCs w:val="20"/>
          <w:lang w:eastAsia="x-none"/>
        </w:rPr>
        <w:t>40 мест на 1 тыс. человек, а для предприятий, которые соответствуют организации систем обслуживания в микрорайоне и жилом районе – 8 мест на 1 тыс. человек.</w:t>
      </w:r>
    </w:p>
    <w:p w:rsidR="00AE516A" w:rsidRPr="009A7C58" w:rsidRDefault="00AE516A" w:rsidP="00AE516A">
      <w:pPr>
        <w:pStyle w:val="a6"/>
        <w:rPr>
          <w:sz w:val="20"/>
          <w:szCs w:val="20"/>
          <w:lang w:eastAsia="x-none"/>
        </w:rPr>
      </w:pPr>
      <w:r w:rsidRPr="009A7C58">
        <w:rPr>
          <w:sz w:val="20"/>
          <w:szCs w:val="20"/>
          <w:lang w:eastAsia="x-none"/>
        </w:rPr>
        <w:t xml:space="preserve">Нормативы размеров земельных участков предприятий общественного питания приняты </w:t>
      </w:r>
      <w:r w:rsidRPr="009A7C58">
        <w:rPr>
          <w:sz w:val="20"/>
          <w:szCs w:val="20"/>
        </w:rPr>
        <w:t xml:space="preserve">в соответствии со СНиП 2.07.01-89* «Градостроительство. Планировка и застройка городских и сельских поселений» </w:t>
      </w:r>
      <w:r w:rsidRPr="009A7C58">
        <w:rPr>
          <w:sz w:val="20"/>
          <w:szCs w:val="20"/>
          <w:lang w:eastAsia="x-none"/>
        </w:rPr>
        <w:t>при числе мест:</w:t>
      </w:r>
    </w:p>
    <w:p w:rsidR="00AE516A" w:rsidRPr="009A7C58" w:rsidRDefault="00AE516A" w:rsidP="00AE516A">
      <w:pPr>
        <w:pStyle w:val="a2"/>
        <w:rPr>
          <w:sz w:val="20"/>
          <w:szCs w:val="20"/>
        </w:rPr>
      </w:pPr>
      <w:r w:rsidRPr="009A7C58">
        <w:rPr>
          <w:sz w:val="20"/>
          <w:szCs w:val="20"/>
        </w:rPr>
        <w:t>до 50 мест – 0,25-0,2 га на 100 мест;</w:t>
      </w:r>
    </w:p>
    <w:p w:rsidR="00AE516A" w:rsidRPr="009A7C58" w:rsidRDefault="00AE516A" w:rsidP="00AE516A">
      <w:pPr>
        <w:pStyle w:val="a2"/>
        <w:rPr>
          <w:sz w:val="20"/>
          <w:szCs w:val="20"/>
        </w:rPr>
      </w:pPr>
      <w:r w:rsidRPr="009A7C58">
        <w:rPr>
          <w:sz w:val="20"/>
          <w:szCs w:val="20"/>
        </w:rPr>
        <w:t>от 50 до 150 мест – 0,2-0,15 га на 100 мест;</w:t>
      </w:r>
    </w:p>
    <w:p w:rsidR="00AE516A" w:rsidRPr="009A7C58" w:rsidRDefault="00AE516A" w:rsidP="00AE516A">
      <w:pPr>
        <w:pStyle w:val="a2"/>
        <w:ind w:left="142" w:firstLine="284"/>
        <w:rPr>
          <w:sz w:val="20"/>
          <w:szCs w:val="20"/>
        </w:rPr>
      </w:pPr>
      <w:r w:rsidRPr="009A7C58">
        <w:rPr>
          <w:sz w:val="20"/>
          <w:szCs w:val="20"/>
        </w:rPr>
        <w:t>свыше 150 мест – 0,1 га на 100 мест.</w:t>
      </w:r>
    </w:p>
    <w:p w:rsidR="00AE516A" w:rsidRPr="009A7C58" w:rsidRDefault="00AE516A" w:rsidP="00AE516A">
      <w:pPr>
        <w:pStyle w:val="a6"/>
        <w:rPr>
          <w:sz w:val="20"/>
          <w:szCs w:val="20"/>
        </w:rPr>
      </w:pPr>
      <w:r w:rsidRPr="009A7C58">
        <w:rPr>
          <w:sz w:val="20"/>
          <w:szCs w:val="20"/>
        </w:rPr>
        <w:t>Пешеходная доступность общественного питания, как учреждений второй степени необходимости определена 1300 м/10-30 мин (см. п.9 «Нормативы градостроительного проектирования размещения объектов социального и коммунально-бытового назначения»).</w:t>
      </w:r>
    </w:p>
    <w:p w:rsidR="006641FC" w:rsidRPr="009A7C58" w:rsidRDefault="006641FC" w:rsidP="006641FC">
      <w:pPr>
        <w:pStyle w:val="2"/>
        <w:rPr>
          <w:sz w:val="20"/>
          <w:szCs w:val="20"/>
        </w:rPr>
      </w:pPr>
      <w:bookmarkStart w:id="83" w:name="_Toc389132813"/>
      <w:bookmarkStart w:id="84" w:name="_Toc393700435"/>
      <w:r w:rsidRPr="009A7C58">
        <w:rPr>
          <w:sz w:val="20"/>
          <w:szCs w:val="20"/>
        </w:rPr>
        <w:t>Предприятия торговли</w:t>
      </w:r>
      <w:bookmarkEnd w:id="83"/>
      <w:bookmarkEnd w:id="84"/>
    </w:p>
    <w:p w:rsidR="00AE516A" w:rsidRPr="009A7C58" w:rsidRDefault="00AE516A" w:rsidP="00AE516A">
      <w:pPr>
        <w:pStyle w:val="a6"/>
        <w:rPr>
          <w:sz w:val="20"/>
          <w:szCs w:val="20"/>
        </w:rPr>
      </w:pPr>
      <w:r w:rsidRPr="009A7C58">
        <w:rPr>
          <w:sz w:val="20"/>
          <w:szCs w:val="20"/>
        </w:rPr>
        <w:t>Норматив обеспеченности торговыми предприятиями следует определять в соответствии с нормативным правовым актом Красноярского края, устанавливающим нормативы обеспеченности населения площадью торговых объектов.</w:t>
      </w:r>
    </w:p>
    <w:p w:rsidR="00AE516A" w:rsidRPr="009A7C58" w:rsidRDefault="00AE516A" w:rsidP="00AE516A">
      <w:pPr>
        <w:pStyle w:val="a6"/>
        <w:rPr>
          <w:sz w:val="20"/>
          <w:szCs w:val="20"/>
          <w:lang w:val="en-US"/>
        </w:rPr>
      </w:pPr>
      <w:r w:rsidRPr="009A7C58">
        <w:rPr>
          <w:sz w:val="20"/>
          <w:szCs w:val="20"/>
        </w:rPr>
        <w:t>Нормативы размеров земельных участков торговых предприятий приняты в соответствии со СНиП 2.07.01-89* «Градостроительство. Планировка и застройка городских и сельских поселений»:</w:t>
      </w:r>
    </w:p>
    <w:p w:rsidR="00AE516A" w:rsidRPr="009A7C58" w:rsidRDefault="00AE516A" w:rsidP="00AE516A">
      <w:pPr>
        <w:pStyle w:val="1"/>
        <w:rPr>
          <w:sz w:val="20"/>
          <w:szCs w:val="20"/>
        </w:rPr>
      </w:pPr>
      <w:r w:rsidRPr="009A7C58">
        <w:rPr>
          <w:sz w:val="20"/>
          <w:szCs w:val="20"/>
        </w:rPr>
        <w:t>Для предприятий торговой площадью:</w:t>
      </w:r>
    </w:p>
    <w:p w:rsidR="00AE516A" w:rsidRPr="009A7C58" w:rsidRDefault="00AE516A" w:rsidP="00AE516A">
      <w:pPr>
        <w:pStyle w:val="a2"/>
        <w:rPr>
          <w:sz w:val="20"/>
          <w:szCs w:val="20"/>
        </w:rPr>
      </w:pPr>
      <w:r w:rsidRPr="009A7C58">
        <w:rPr>
          <w:sz w:val="20"/>
          <w:szCs w:val="20"/>
        </w:rPr>
        <w:t>до 250 кв. м торговой площади – 0,08 га на 100 кв. м торговой площади;</w:t>
      </w:r>
    </w:p>
    <w:p w:rsidR="00AE516A" w:rsidRPr="009A7C58" w:rsidRDefault="00AE516A" w:rsidP="00AE516A">
      <w:pPr>
        <w:pStyle w:val="a2"/>
        <w:rPr>
          <w:sz w:val="20"/>
          <w:szCs w:val="20"/>
        </w:rPr>
      </w:pPr>
      <w:r w:rsidRPr="009A7C58">
        <w:rPr>
          <w:sz w:val="20"/>
          <w:szCs w:val="20"/>
        </w:rPr>
        <w:t>от 250 до 650 кв. м торговой площади – 0,08-0,06 на 100 кв. м торговой площади;</w:t>
      </w:r>
    </w:p>
    <w:p w:rsidR="00AE516A" w:rsidRPr="009A7C58" w:rsidRDefault="00AE516A" w:rsidP="00AE516A">
      <w:pPr>
        <w:pStyle w:val="a2"/>
        <w:rPr>
          <w:sz w:val="20"/>
          <w:szCs w:val="20"/>
        </w:rPr>
      </w:pPr>
      <w:r w:rsidRPr="009A7C58">
        <w:rPr>
          <w:sz w:val="20"/>
          <w:szCs w:val="20"/>
        </w:rPr>
        <w:t>от 650 до 1500 кв. м торговой площади – 0,06-0,04 на 100 кв. м торговой площади;</w:t>
      </w:r>
    </w:p>
    <w:p w:rsidR="00AE516A" w:rsidRPr="009A7C58" w:rsidRDefault="00AE516A" w:rsidP="00AE516A">
      <w:pPr>
        <w:pStyle w:val="a2"/>
        <w:rPr>
          <w:sz w:val="20"/>
          <w:szCs w:val="20"/>
        </w:rPr>
      </w:pPr>
      <w:r w:rsidRPr="009A7C58">
        <w:rPr>
          <w:sz w:val="20"/>
          <w:szCs w:val="20"/>
        </w:rPr>
        <w:t>от 1500 до 3500 кв. м торговой площади – 0,04-0,02 на 100 кв. м торговой площади;</w:t>
      </w:r>
    </w:p>
    <w:p w:rsidR="00AE516A" w:rsidRPr="009A7C58" w:rsidRDefault="00AE516A" w:rsidP="00AE516A">
      <w:pPr>
        <w:pStyle w:val="a2"/>
        <w:rPr>
          <w:sz w:val="20"/>
          <w:szCs w:val="20"/>
        </w:rPr>
      </w:pPr>
      <w:r w:rsidRPr="009A7C58">
        <w:rPr>
          <w:sz w:val="20"/>
          <w:szCs w:val="20"/>
        </w:rPr>
        <w:t>свыше 3500 кв. м торговой площади – 0,02 на 100 кв. м торговой площади.</w:t>
      </w:r>
    </w:p>
    <w:p w:rsidR="00AE516A" w:rsidRPr="009A7C58" w:rsidRDefault="00AE516A" w:rsidP="00AE516A">
      <w:pPr>
        <w:pStyle w:val="1"/>
        <w:rPr>
          <w:sz w:val="20"/>
          <w:szCs w:val="20"/>
        </w:rPr>
      </w:pPr>
      <w:r w:rsidRPr="009A7C58">
        <w:rPr>
          <w:sz w:val="20"/>
          <w:szCs w:val="20"/>
        </w:rPr>
        <w:t>Для торговых центров местного значения с числом обслуживаемого населения:</w:t>
      </w:r>
    </w:p>
    <w:p w:rsidR="00AE516A" w:rsidRPr="009A7C58" w:rsidRDefault="00AE516A" w:rsidP="00AE516A">
      <w:pPr>
        <w:pStyle w:val="a2"/>
        <w:rPr>
          <w:sz w:val="20"/>
          <w:szCs w:val="20"/>
        </w:rPr>
      </w:pPr>
      <w:r w:rsidRPr="009A7C58">
        <w:rPr>
          <w:sz w:val="20"/>
          <w:szCs w:val="20"/>
        </w:rPr>
        <w:t>от 4 до 6 тыс. человек – 0,6 га на объект;</w:t>
      </w:r>
    </w:p>
    <w:p w:rsidR="00AE516A" w:rsidRPr="009A7C58" w:rsidRDefault="00AE516A" w:rsidP="00AE516A">
      <w:pPr>
        <w:pStyle w:val="a2"/>
        <w:rPr>
          <w:sz w:val="20"/>
          <w:szCs w:val="20"/>
        </w:rPr>
      </w:pPr>
      <w:r w:rsidRPr="009A7C58">
        <w:rPr>
          <w:sz w:val="20"/>
          <w:szCs w:val="20"/>
        </w:rPr>
        <w:t>от 6 до 10 тыс. человек – 0,6-0,8 га на объект;</w:t>
      </w:r>
    </w:p>
    <w:p w:rsidR="00AE516A" w:rsidRPr="009A7C58" w:rsidRDefault="00AE516A" w:rsidP="00AE516A">
      <w:pPr>
        <w:pStyle w:val="a2"/>
        <w:rPr>
          <w:sz w:val="20"/>
          <w:szCs w:val="20"/>
        </w:rPr>
      </w:pPr>
      <w:r w:rsidRPr="009A7C58">
        <w:rPr>
          <w:sz w:val="20"/>
          <w:szCs w:val="20"/>
        </w:rPr>
        <w:t>от 10 до 15 тыс. человек – 0,8-1,1 га на объект;</w:t>
      </w:r>
    </w:p>
    <w:p w:rsidR="00AE516A" w:rsidRPr="009A7C58" w:rsidRDefault="00AE516A" w:rsidP="00AE516A">
      <w:pPr>
        <w:pStyle w:val="a2"/>
        <w:ind w:left="142" w:firstLine="284"/>
        <w:rPr>
          <w:sz w:val="20"/>
          <w:szCs w:val="20"/>
        </w:rPr>
      </w:pPr>
      <w:r w:rsidRPr="009A7C58">
        <w:rPr>
          <w:sz w:val="20"/>
          <w:szCs w:val="20"/>
        </w:rPr>
        <w:t>от 15 до 20 тыс. человек – 1,0-1,2 га на объект.</w:t>
      </w:r>
    </w:p>
    <w:p w:rsidR="00AE516A" w:rsidRPr="009A7C58" w:rsidRDefault="00AE516A" w:rsidP="00AE516A">
      <w:pPr>
        <w:pStyle w:val="a6"/>
        <w:rPr>
          <w:sz w:val="20"/>
          <w:szCs w:val="20"/>
        </w:rPr>
      </w:pPr>
      <w:r w:rsidRPr="009A7C58">
        <w:rPr>
          <w:sz w:val="20"/>
          <w:szCs w:val="20"/>
        </w:rPr>
        <w:t>Пешеходная доступность торговых предприятий, как учреждений первой степени необходимости определена 600 м/10 мин (см. п.9 «Нормативы градостроительного проектирования размещения объектов социального и коммунально-бытового назначения»).</w:t>
      </w:r>
    </w:p>
    <w:p w:rsidR="006641FC" w:rsidRPr="009A7C58" w:rsidRDefault="006641FC" w:rsidP="006641FC">
      <w:pPr>
        <w:pStyle w:val="2"/>
        <w:rPr>
          <w:sz w:val="20"/>
          <w:szCs w:val="20"/>
        </w:rPr>
      </w:pPr>
      <w:bookmarkStart w:id="85" w:name="_Toc389132815"/>
      <w:bookmarkStart w:id="86" w:name="_Toc393700437"/>
      <w:r w:rsidRPr="009A7C58">
        <w:rPr>
          <w:sz w:val="20"/>
          <w:szCs w:val="20"/>
        </w:rPr>
        <w:lastRenderedPageBreak/>
        <w:t>Предприятия бытового обслуживания</w:t>
      </w:r>
      <w:bookmarkEnd w:id="85"/>
      <w:bookmarkEnd w:id="86"/>
    </w:p>
    <w:p w:rsidR="00CF3187" w:rsidRPr="009A7C58" w:rsidRDefault="00CF3187" w:rsidP="00CF3187">
      <w:pPr>
        <w:pStyle w:val="a6"/>
        <w:rPr>
          <w:sz w:val="20"/>
          <w:szCs w:val="20"/>
        </w:rPr>
      </w:pPr>
      <w:r w:rsidRPr="009A7C58">
        <w:rPr>
          <w:sz w:val="20"/>
          <w:szCs w:val="20"/>
          <w:lang w:eastAsia="x-none"/>
        </w:rPr>
        <w:t xml:space="preserve">Норматив обеспеченности населения предприятиями бытового обслуживания </w:t>
      </w:r>
      <w:r w:rsidRPr="009A7C58">
        <w:rPr>
          <w:sz w:val="20"/>
          <w:szCs w:val="20"/>
        </w:rPr>
        <w:t>принят в соответствии со СНиП 2.07.01-89* «Градостроительство. Планировка и застройка городских и сельских поселений»</w:t>
      </w:r>
      <w:r w:rsidRPr="009A7C58">
        <w:rPr>
          <w:sz w:val="20"/>
          <w:szCs w:val="20"/>
          <w:lang w:eastAsia="x-none"/>
        </w:rPr>
        <w:t xml:space="preserve"> </w:t>
      </w:r>
      <w:r w:rsidRPr="009A7C58">
        <w:rPr>
          <w:sz w:val="20"/>
          <w:szCs w:val="20"/>
        </w:rPr>
        <w:t>– 7 рабочих мест на 1 тыс. человек; для предприятий, которые соответствуют организации систем обслуживания в микрорайоне и жилом районе – 2 рабочих места на 1 тыс. человек.</w:t>
      </w:r>
    </w:p>
    <w:p w:rsidR="00CF3187" w:rsidRPr="009A7C58" w:rsidRDefault="00CF3187" w:rsidP="00CF3187">
      <w:pPr>
        <w:pStyle w:val="a6"/>
        <w:rPr>
          <w:sz w:val="20"/>
          <w:szCs w:val="20"/>
          <w:lang w:eastAsia="x-none"/>
        </w:rPr>
      </w:pPr>
      <w:r w:rsidRPr="009A7C58">
        <w:rPr>
          <w:sz w:val="20"/>
          <w:szCs w:val="20"/>
        </w:rPr>
        <w:t>Нормативы размеров земельных участков</w:t>
      </w:r>
      <w:r w:rsidRPr="009A7C58">
        <w:rPr>
          <w:sz w:val="20"/>
          <w:szCs w:val="20"/>
          <w:lang w:eastAsia="x-none"/>
        </w:rPr>
        <w:t xml:space="preserve"> предприятий бытового обслуживания </w:t>
      </w:r>
      <w:r w:rsidRPr="009A7C58">
        <w:rPr>
          <w:sz w:val="20"/>
          <w:szCs w:val="20"/>
        </w:rPr>
        <w:t>приняты в соответствии со СНиП 2.07.01-89* «Градостроительство. Планировка и застройка городских и сельских поселений»</w:t>
      </w:r>
      <w:r w:rsidRPr="009A7C58">
        <w:rPr>
          <w:sz w:val="20"/>
          <w:szCs w:val="20"/>
          <w:lang w:eastAsia="x-none"/>
        </w:rPr>
        <w:t xml:space="preserve"> для предприятий мощностью:</w:t>
      </w:r>
    </w:p>
    <w:p w:rsidR="00CF3187" w:rsidRPr="009A7C58" w:rsidRDefault="00CF3187" w:rsidP="00CF3187">
      <w:pPr>
        <w:pStyle w:val="a2"/>
        <w:rPr>
          <w:sz w:val="20"/>
          <w:szCs w:val="20"/>
        </w:rPr>
      </w:pPr>
      <w:r w:rsidRPr="009A7C58">
        <w:rPr>
          <w:sz w:val="20"/>
          <w:szCs w:val="20"/>
        </w:rPr>
        <w:t>до 50 рабочих мест – 0,1-0,2 га на 10 рабочих мест;</w:t>
      </w:r>
    </w:p>
    <w:p w:rsidR="00CF3187" w:rsidRPr="009A7C58" w:rsidRDefault="00CF3187" w:rsidP="00CF3187">
      <w:pPr>
        <w:pStyle w:val="a2"/>
        <w:rPr>
          <w:sz w:val="20"/>
          <w:szCs w:val="20"/>
        </w:rPr>
      </w:pPr>
      <w:r w:rsidRPr="009A7C58">
        <w:rPr>
          <w:sz w:val="20"/>
          <w:szCs w:val="20"/>
        </w:rPr>
        <w:t>от 50 до 150 рабочих мест – 0,05-0,08 га на 10 рабочих мест;</w:t>
      </w:r>
    </w:p>
    <w:p w:rsidR="00CF3187" w:rsidRPr="009A7C58" w:rsidRDefault="00CF3187" w:rsidP="00CF3187">
      <w:pPr>
        <w:pStyle w:val="a2"/>
        <w:rPr>
          <w:sz w:val="20"/>
          <w:szCs w:val="20"/>
          <w:lang w:val="ru-RU"/>
        </w:rPr>
      </w:pPr>
      <w:r w:rsidRPr="009A7C58">
        <w:rPr>
          <w:sz w:val="20"/>
          <w:szCs w:val="20"/>
        </w:rPr>
        <w:t>свыше 150 рабочих мест – 0,03-0,04 га на 10 рабочих мест.</w:t>
      </w:r>
    </w:p>
    <w:p w:rsidR="00CF3187" w:rsidRPr="009A7C58" w:rsidRDefault="00CF3187" w:rsidP="00CF3187">
      <w:pPr>
        <w:pStyle w:val="a6"/>
        <w:rPr>
          <w:sz w:val="20"/>
          <w:szCs w:val="20"/>
        </w:rPr>
      </w:pPr>
      <w:r w:rsidRPr="009A7C58">
        <w:rPr>
          <w:sz w:val="20"/>
          <w:szCs w:val="20"/>
        </w:rPr>
        <w:t xml:space="preserve">Пешеходная доступность </w:t>
      </w:r>
      <w:r w:rsidRPr="009A7C58">
        <w:rPr>
          <w:sz w:val="20"/>
          <w:szCs w:val="20"/>
          <w:lang w:eastAsia="x-none"/>
        </w:rPr>
        <w:t>предприятий бытового обслуживания, как учреждений второй степени необходимости</w:t>
      </w:r>
      <w:r w:rsidRPr="009A7C58">
        <w:rPr>
          <w:sz w:val="20"/>
          <w:szCs w:val="20"/>
        </w:rPr>
        <w:t xml:space="preserve"> определена 1300 м/10-30 мин (см. п.9 «Нормативы градостроительного проектирования размещения объектов социального и коммунально-бытового назначения»).</w:t>
      </w:r>
    </w:p>
    <w:p w:rsidR="006641FC" w:rsidRPr="009A7C58" w:rsidRDefault="006641FC" w:rsidP="006641FC">
      <w:pPr>
        <w:pStyle w:val="11"/>
        <w:rPr>
          <w:sz w:val="20"/>
          <w:szCs w:val="20"/>
        </w:rPr>
      </w:pPr>
      <w:bookmarkStart w:id="87" w:name="_Toc389132819"/>
      <w:bookmarkStart w:id="88" w:name="_Toc393700441"/>
      <w:r w:rsidRPr="009A7C58">
        <w:rPr>
          <w:sz w:val="20"/>
          <w:szCs w:val="20"/>
        </w:rPr>
        <w:t>Нормативы обеспеченности населения в границах поселения библиотечным обслуживанием</w:t>
      </w:r>
      <w:bookmarkEnd w:id="87"/>
      <w:bookmarkEnd w:id="88"/>
      <w:r w:rsidRPr="009A7C58">
        <w:rPr>
          <w:sz w:val="20"/>
          <w:szCs w:val="20"/>
        </w:rPr>
        <w:t xml:space="preserve"> </w:t>
      </w:r>
    </w:p>
    <w:p w:rsidR="00CF3187" w:rsidRPr="009A7C58" w:rsidRDefault="00CF3187" w:rsidP="00CF3187">
      <w:pPr>
        <w:pStyle w:val="a6"/>
        <w:rPr>
          <w:sz w:val="20"/>
          <w:szCs w:val="20"/>
        </w:rPr>
      </w:pPr>
      <w:r w:rsidRPr="009A7C58">
        <w:rPr>
          <w:sz w:val="20"/>
          <w:szCs w:val="20"/>
        </w:rPr>
        <w:t xml:space="preserve">В соответствии с Распоряжением Правительства РФ от 19.11.2009 №1683-р «О методике определения нормативной потребности субъектов РФ в объектах социальной инфраструктуры» рекомендуется вносить дополнительные поправки в расчеты норм сети библиотек и их ресурсов в тех случаях, когда муниципальное образование имеет особые условия, усложняющие предоставление библиотечных услуг (многоязычный состав жителей, удаленность малонаселенных пунктов или затрудненность коммуникаций из-за сложного рельефа местности). Чтобы обеспечить равные возможности для доступа населения таких территорий к информации и культурным ценностям в библиотеках целесообразно использовать поправочные коэффициенты к нормативам в соответствии с </w:t>
      </w:r>
      <w:r w:rsidRPr="009A7C58">
        <w:rPr>
          <w:sz w:val="20"/>
          <w:szCs w:val="20"/>
        </w:rPr>
        <w:fldChar w:fldCharType="begin"/>
      </w:r>
      <w:r w:rsidRPr="009A7C58">
        <w:rPr>
          <w:sz w:val="20"/>
          <w:szCs w:val="20"/>
        </w:rPr>
        <w:instrText xml:space="preserve"> REF _Ref393702297 \h  \* MERGEFORMAT </w:instrText>
      </w:r>
      <w:r w:rsidRPr="009A7C58">
        <w:rPr>
          <w:sz w:val="20"/>
          <w:szCs w:val="20"/>
        </w:rPr>
      </w:r>
      <w:r w:rsidRPr="009A7C58">
        <w:rPr>
          <w:sz w:val="20"/>
          <w:szCs w:val="20"/>
        </w:rPr>
        <w:fldChar w:fldCharType="separate"/>
      </w:r>
      <w:r w:rsidR="00F66645" w:rsidRPr="009A7C58">
        <w:rPr>
          <w:sz w:val="20"/>
          <w:szCs w:val="20"/>
        </w:rPr>
        <w:t xml:space="preserve">Таблица </w:t>
      </w:r>
      <w:r w:rsidR="00F66645" w:rsidRPr="009A7C58">
        <w:rPr>
          <w:noProof/>
          <w:sz w:val="20"/>
          <w:szCs w:val="20"/>
        </w:rPr>
        <w:t>19</w:t>
      </w:r>
      <w:r w:rsidRPr="009A7C58">
        <w:rPr>
          <w:sz w:val="20"/>
          <w:szCs w:val="20"/>
        </w:rPr>
        <w:fldChar w:fldCharType="end"/>
      </w:r>
      <w:r w:rsidRPr="009A7C58">
        <w:rPr>
          <w:sz w:val="20"/>
          <w:szCs w:val="20"/>
        </w:rPr>
        <w:t>.</w:t>
      </w:r>
    </w:p>
    <w:p w:rsidR="00CF3187" w:rsidRPr="009A7C58" w:rsidRDefault="00CF3187" w:rsidP="00CF3187">
      <w:pPr>
        <w:pStyle w:val="af0"/>
        <w:jc w:val="right"/>
        <w:rPr>
          <w:sz w:val="20"/>
        </w:rPr>
      </w:pPr>
      <w:bookmarkStart w:id="89" w:name="_Ref393702297"/>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19</w:t>
      </w:r>
      <w:r w:rsidR="00E73484" w:rsidRPr="009A7C58">
        <w:rPr>
          <w:noProof/>
          <w:sz w:val="20"/>
        </w:rPr>
        <w:fldChar w:fldCharType="end"/>
      </w:r>
      <w:bookmarkEnd w:id="89"/>
    </w:p>
    <w:p w:rsidR="00CF3187" w:rsidRPr="009A7C58" w:rsidRDefault="00CF3187" w:rsidP="00CF3187">
      <w:pPr>
        <w:pStyle w:val="af0"/>
        <w:rPr>
          <w:sz w:val="20"/>
        </w:rPr>
      </w:pPr>
      <w:r w:rsidRPr="009A7C58">
        <w:rPr>
          <w:sz w:val="20"/>
        </w:rPr>
        <w:t>Поправочные коэффициенты для расчета потребности в библиотеках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89"/>
        <w:gridCol w:w="2370"/>
        <w:gridCol w:w="2382"/>
      </w:tblGrid>
      <w:tr w:rsidR="00CF3187" w:rsidRPr="009A7C58" w:rsidTr="00D815CF">
        <w:trPr>
          <w:jc w:val="center"/>
        </w:trPr>
        <w:tc>
          <w:tcPr>
            <w:tcW w:w="2429" w:type="dxa"/>
            <w:vMerge w:val="restart"/>
            <w:shd w:val="clear" w:color="auto" w:fill="auto"/>
            <w:vAlign w:val="center"/>
          </w:tcPr>
          <w:p w:rsidR="00CF3187" w:rsidRPr="009A7C58" w:rsidRDefault="00CF3187" w:rsidP="00D815CF">
            <w:pPr>
              <w:pStyle w:val="af2"/>
              <w:rPr>
                <w:sz w:val="20"/>
                <w:szCs w:val="20"/>
              </w:rPr>
            </w:pPr>
            <w:r w:rsidRPr="009A7C58">
              <w:rPr>
                <w:sz w:val="20"/>
                <w:szCs w:val="20"/>
              </w:rPr>
              <w:t>Фактор влияния</w:t>
            </w:r>
          </w:p>
        </w:tc>
        <w:tc>
          <w:tcPr>
            <w:tcW w:w="7141" w:type="dxa"/>
            <w:gridSpan w:val="3"/>
            <w:shd w:val="clear" w:color="auto" w:fill="auto"/>
            <w:vAlign w:val="center"/>
          </w:tcPr>
          <w:p w:rsidR="00CF3187" w:rsidRPr="009A7C58" w:rsidRDefault="00CF3187" w:rsidP="00D815CF">
            <w:pPr>
              <w:pStyle w:val="af2"/>
              <w:rPr>
                <w:sz w:val="20"/>
                <w:szCs w:val="20"/>
              </w:rPr>
            </w:pPr>
            <w:r w:rsidRPr="009A7C58">
              <w:rPr>
                <w:sz w:val="20"/>
                <w:szCs w:val="20"/>
              </w:rPr>
              <w:t>Поправочные коэффициенты к нормативам</w:t>
            </w:r>
          </w:p>
        </w:tc>
      </w:tr>
      <w:tr w:rsidR="00CF3187" w:rsidRPr="009A7C58" w:rsidTr="00D815CF">
        <w:trPr>
          <w:jc w:val="center"/>
        </w:trPr>
        <w:tc>
          <w:tcPr>
            <w:tcW w:w="2429" w:type="dxa"/>
            <w:vMerge/>
            <w:shd w:val="clear" w:color="auto" w:fill="auto"/>
            <w:vAlign w:val="center"/>
          </w:tcPr>
          <w:p w:rsidR="00CF3187" w:rsidRPr="009A7C58" w:rsidRDefault="00CF3187" w:rsidP="00D815CF">
            <w:pPr>
              <w:pStyle w:val="af2"/>
              <w:rPr>
                <w:sz w:val="20"/>
                <w:szCs w:val="20"/>
              </w:rPr>
            </w:pPr>
          </w:p>
        </w:tc>
        <w:tc>
          <w:tcPr>
            <w:tcW w:w="2389" w:type="dxa"/>
            <w:shd w:val="clear" w:color="auto" w:fill="auto"/>
            <w:vAlign w:val="center"/>
          </w:tcPr>
          <w:p w:rsidR="00CF3187" w:rsidRPr="009A7C58" w:rsidRDefault="00CF3187" w:rsidP="00D815CF">
            <w:pPr>
              <w:pStyle w:val="af2"/>
              <w:rPr>
                <w:sz w:val="20"/>
                <w:szCs w:val="20"/>
              </w:rPr>
            </w:pPr>
            <w:r w:rsidRPr="009A7C58">
              <w:rPr>
                <w:sz w:val="20"/>
                <w:szCs w:val="20"/>
              </w:rPr>
              <w:t>Численность населения в расчете на 1 библиотеку</w:t>
            </w:r>
          </w:p>
        </w:tc>
        <w:tc>
          <w:tcPr>
            <w:tcW w:w="2370" w:type="dxa"/>
            <w:shd w:val="clear" w:color="auto" w:fill="auto"/>
            <w:vAlign w:val="center"/>
          </w:tcPr>
          <w:p w:rsidR="00CF3187" w:rsidRPr="009A7C58" w:rsidRDefault="00CF3187" w:rsidP="00D815CF">
            <w:pPr>
              <w:pStyle w:val="af2"/>
              <w:rPr>
                <w:sz w:val="20"/>
                <w:szCs w:val="20"/>
              </w:rPr>
            </w:pPr>
            <w:r w:rsidRPr="009A7C58">
              <w:rPr>
                <w:sz w:val="20"/>
                <w:szCs w:val="20"/>
              </w:rPr>
              <w:t>Книжный фонд</w:t>
            </w:r>
          </w:p>
        </w:tc>
        <w:tc>
          <w:tcPr>
            <w:tcW w:w="2382" w:type="dxa"/>
            <w:shd w:val="clear" w:color="auto" w:fill="auto"/>
            <w:vAlign w:val="center"/>
          </w:tcPr>
          <w:p w:rsidR="00CF3187" w:rsidRPr="009A7C58" w:rsidRDefault="00CF3187" w:rsidP="00D815CF">
            <w:pPr>
              <w:pStyle w:val="af2"/>
              <w:rPr>
                <w:sz w:val="20"/>
                <w:szCs w:val="20"/>
              </w:rPr>
            </w:pPr>
            <w:r w:rsidRPr="009A7C58">
              <w:rPr>
                <w:sz w:val="20"/>
                <w:szCs w:val="20"/>
              </w:rPr>
              <w:t>Объем ежегодного пополнения книжного фонда</w:t>
            </w:r>
          </w:p>
        </w:tc>
      </w:tr>
      <w:tr w:rsidR="00CF3187" w:rsidRPr="009A7C58" w:rsidTr="00D815CF">
        <w:trPr>
          <w:jc w:val="center"/>
        </w:trPr>
        <w:tc>
          <w:tcPr>
            <w:tcW w:w="2429" w:type="dxa"/>
            <w:shd w:val="clear" w:color="auto" w:fill="auto"/>
            <w:vAlign w:val="center"/>
          </w:tcPr>
          <w:p w:rsidR="00CF3187" w:rsidRPr="009A7C58" w:rsidRDefault="00CF3187" w:rsidP="00D815CF">
            <w:pPr>
              <w:autoSpaceDE w:val="0"/>
              <w:autoSpaceDN w:val="0"/>
              <w:adjustRightInd w:val="0"/>
              <w:jc w:val="center"/>
              <w:rPr>
                <w:sz w:val="20"/>
                <w:szCs w:val="20"/>
              </w:rPr>
            </w:pPr>
            <w:r w:rsidRPr="009A7C58">
              <w:rPr>
                <w:sz w:val="20"/>
                <w:szCs w:val="20"/>
              </w:rPr>
              <w:t>Сложность рельефа местности</w:t>
            </w:r>
          </w:p>
        </w:tc>
        <w:tc>
          <w:tcPr>
            <w:tcW w:w="2389" w:type="dxa"/>
            <w:shd w:val="clear" w:color="auto" w:fill="auto"/>
            <w:vAlign w:val="center"/>
          </w:tcPr>
          <w:p w:rsidR="00CF3187" w:rsidRPr="009A7C58" w:rsidRDefault="00CF3187" w:rsidP="00D815CF">
            <w:pPr>
              <w:autoSpaceDE w:val="0"/>
              <w:autoSpaceDN w:val="0"/>
              <w:adjustRightInd w:val="0"/>
              <w:jc w:val="center"/>
              <w:rPr>
                <w:sz w:val="20"/>
                <w:szCs w:val="20"/>
              </w:rPr>
            </w:pPr>
            <w:r w:rsidRPr="009A7C58">
              <w:rPr>
                <w:sz w:val="20"/>
                <w:szCs w:val="20"/>
              </w:rPr>
              <w:t>0,5 – 0,8</w:t>
            </w:r>
          </w:p>
        </w:tc>
        <w:tc>
          <w:tcPr>
            <w:tcW w:w="2370" w:type="dxa"/>
            <w:shd w:val="clear" w:color="auto" w:fill="auto"/>
            <w:vAlign w:val="center"/>
          </w:tcPr>
          <w:p w:rsidR="00CF3187" w:rsidRPr="009A7C58" w:rsidRDefault="00CF3187" w:rsidP="00D815CF">
            <w:pPr>
              <w:autoSpaceDE w:val="0"/>
              <w:autoSpaceDN w:val="0"/>
              <w:adjustRightInd w:val="0"/>
              <w:jc w:val="center"/>
              <w:rPr>
                <w:sz w:val="20"/>
                <w:szCs w:val="20"/>
              </w:rPr>
            </w:pPr>
            <w:r w:rsidRPr="009A7C58">
              <w:rPr>
                <w:sz w:val="20"/>
                <w:szCs w:val="20"/>
              </w:rPr>
              <w:t>1,2</w:t>
            </w:r>
          </w:p>
        </w:tc>
        <w:tc>
          <w:tcPr>
            <w:tcW w:w="2382" w:type="dxa"/>
            <w:shd w:val="clear" w:color="auto" w:fill="auto"/>
            <w:vAlign w:val="center"/>
          </w:tcPr>
          <w:p w:rsidR="00CF3187" w:rsidRPr="009A7C58" w:rsidRDefault="00CF3187" w:rsidP="00D815CF">
            <w:pPr>
              <w:autoSpaceDE w:val="0"/>
              <w:autoSpaceDN w:val="0"/>
              <w:adjustRightInd w:val="0"/>
              <w:jc w:val="center"/>
              <w:rPr>
                <w:sz w:val="20"/>
                <w:szCs w:val="20"/>
              </w:rPr>
            </w:pPr>
            <w:r w:rsidRPr="009A7C58">
              <w:rPr>
                <w:sz w:val="20"/>
                <w:szCs w:val="20"/>
              </w:rPr>
              <w:t>1,2</w:t>
            </w:r>
          </w:p>
        </w:tc>
      </w:tr>
      <w:tr w:rsidR="00CF3187" w:rsidRPr="009A7C58" w:rsidTr="00D815CF">
        <w:trPr>
          <w:jc w:val="center"/>
        </w:trPr>
        <w:tc>
          <w:tcPr>
            <w:tcW w:w="2429" w:type="dxa"/>
            <w:shd w:val="clear" w:color="auto" w:fill="auto"/>
            <w:vAlign w:val="center"/>
          </w:tcPr>
          <w:p w:rsidR="00CF3187" w:rsidRPr="009A7C58" w:rsidRDefault="00CF3187" w:rsidP="00D815CF">
            <w:pPr>
              <w:pStyle w:val="ConsPlusNonformat"/>
              <w:jc w:val="center"/>
              <w:rPr>
                <w:rFonts w:ascii="Times New Roman" w:hAnsi="Times New Roman" w:cs="Times New Roman"/>
              </w:rPr>
            </w:pPr>
            <w:r w:rsidRPr="009A7C58">
              <w:rPr>
                <w:rFonts w:ascii="Times New Roman" w:hAnsi="Times New Roman" w:cs="Times New Roman"/>
              </w:rPr>
              <w:t>Радиус района обслуживания более 5 км, наличие в районе более 10 населенных пунктов</w:t>
            </w:r>
          </w:p>
        </w:tc>
        <w:tc>
          <w:tcPr>
            <w:tcW w:w="2389" w:type="dxa"/>
            <w:shd w:val="clear" w:color="auto" w:fill="auto"/>
            <w:vAlign w:val="center"/>
          </w:tcPr>
          <w:p w:rsidR="00CF3187" w:rsidRPr="009A7C58" w:rsidRDefault="00CF3187" w:rsidP="00D815CF">
            <w:pPr>
              <w:autoSpaceDE w:val="0"/>
              <w:autoSpaceDN w:val="0"/>
              <w:adjustRightInd w:val="0"/>
              <w:jc w:val="center"/>
              <w:rPr>
                <w:sz w:val="20"/>
                <w:szCs w:val="20"/>
              </w:rPr>
            </w:pPr>
            <w:r w:rsidRPr="009A7C58">
              <w:rPr>
                <w:sz w:val="20"/>
                <w:szCs w:val="20"/>
              </w:rPr>
              <w:t>05 – 0,7</w:t>
            </w:r>
          </w:p>
        </w:tc>
        <w:tc>
          <w:tcPr>
            <w:tcW w:w="2370" w:type="dxa"/>
            <w:shd w:val="clear" w:color="auto" w:fill="auto"/>
            <w:vAlign w:val="center"/>
          </w:tcPr>
          <w:p w:rsidR="00CF3187" w:rsidRPr="009A7C58" w:rsidRDefault="00CF3187" w:rsidP="00D815CF">
            <w:pPr>
              <w:autoSpaceDE w:val="0"/>
              <w:autoSpaceDN w:val="0"/>
              <w:adjustRightInd w:val="0"/>
              <w:jc w:val="center"/>
              <w:rPr>
                <w:sz w:val="20"/>
                <w:szCs w:val="20"/>
              </w:rPr>
            </w:pPr>
            <w:r w:rsidRPr="009A7C58">
              <w:rPr>
                <w:sz w:val="20"/>
                <w:szCs w:val="20"/>
              </w:rPr>
              <w:t>1,1 – 1,2</w:t>
            </w:r>
          </w:p>
        </w:tc>
        <w:tc>
          <w:tcPr>
            <w:tcW w:w="2382" w:type="dxa"/>
            <w:shd w:val="clear" w:color="auto" w:fill="auto"/>
            <w:vAlign w:val="center"/>
          </w:tcPr>
          <w:p w:rsidR="00CF3187" w:rsidRPr="009A7C58" w:rsidRDefault="00CF3187" w:rsidP="00D815CF">
            <w:pPr>
              <w:autoSpaceDE w:val="0"/>
              <w:autoSpaceDN w:val="0"/>
              <w:adjustRightInd w:val="0"/>
              <w:jc w:val="center"/>
              <w:rPr>
                <w:sz w:val="20"/>
                <w:szCs w:val="20"/>
              </w:rPr>
            </w:pPr>
            <w:r w:rsidRPr="009A7C58">
              <w:rPr>
                <w:sz w:val="20"/>
                <w:szCs w:val="20"/>
              </w:rPr>
              <w:t>1,1 – 1,2</w:t>
            </w:r>
          </w:p>
        </w:tc>
      </w:tr>
      <w:tr w:rsidR="00CF3187" w:rsidRPr="009A7C58" w:rsidTr="00D815CF">
        <w:trPr>
          <w:jc w:val="center"/>
        </w:trPr>
        <w:tc>
          <w:tcPr>
            <w:tcW w:w="2429" w:type="dxa"/>
            <w:shd w:val="clear" w:color="auto" w:fill="auto"/>
            <w:vAlign w:val="center"/>
          </w:tcPr>
          <w:p w:rsidR="00CF3187" w:rsidRPr="009A7C58" w:rsidRDefault="00CF3187" w:rsidP="00D815CF">
            <w:pPr>
              <w:autoSpaceDE w:val="0"/>
              <w:autoSpaceDN w:val="0"/>
              <w:adjustRightInd w:val="0"/>
              <w:jc w:val="center"/>
              <w:rPr>
                <w:sz w:val="20"/>
                <w:szCs w:val="20"/>
              </w:rPr>
            </w:pPr>
            <w:r w:rsidRPr="009A7C58">
              <w:rPr>
                <w:sz w:val="20"/>
                <w:szCs w:val="20"/>
              </w:rPr>
              <w:t>Многонациональное население</w:t>
            </w:r>
          </w:p>
        </w:tc>
        <w:tc>
          <w:tcPr>
            <w:tcW w:w="2389" w:type="dxa"/>
            <w:shd w:val="clear" w:color="auto" w:fill="auto"/>
            <w:vAlign w:val="center"/>
          </w:tcPr>
          <w:p w:rsidR="00CF3187" w:rsidRPr="009A7C58" w:rsidRDefault="00CF3187" w:rsidP="00D815CF">
            <w:pPr>
              <w:autoSpaceDE w:val="0"/>
              <w:autoSpaceDN w:val="0"/>
              <w:adjustRightInd w:val="0"/>
              <w:jc w:val="center"/>
              <w:rPr>
                <w:sz w:val="20"/>
                <w:szCs w:val="20"/>
              </w:rPr>
            </w:pPr>
            <w:r w:rsidRPr="009A7C58">
              <w:rPr>
                <w:sz w:val="20"/>
                <w:szCs w:val="20"/>
              </w:rPr>
              <w:t>0,5</w:t>
            </w:r>
          </w:p>
        </w:tc>
        <w:tc>
          <w:tcPr>
            <w:tcW w:w="2370" w:type="dxa"/>
            <w:shd w:val="clear" w:color="auto" w:fill="auto"/>
            <w:vAlign w:val="center"/>
          </w:tcPr>
          <w:p w:rsidR="00CF3187" w:rsidRPr="009A7C58" w:rsidRDefault="00CF3187" w:rsidP="00D815CF">
            <w:pPr>
              <w:autoSpaceDE w:val="0"/>
              <w:autoSpaceDN w:val="0"/>
              <w:adjustRightInd w:val="0"/>
              <w:jc w:val="center"/>
              <w:rPr>
                <w:sz w:val="20"/>
                <w:szCs w:val="20"/>
              </w:rPr>
            </w:pPr>
            <w:r w:rsidRPr="009A7C58">
              <w:rPr>
                <w:sz w:val="20"/>
                <w:szCs w:val="20"/>
              </w:rPr>
              <w:t>1,2</w:t>
            </w:r>
          </w:p>
        </w:tc>
        <w:tc>
          <w:tcPr>
            <w:tcW w:w="2382" w:type="dxa"/>
            <w:shd w:val="clear" w:color="auto" w:fill="auto"/>
            <w:vAlign w:val="center"/>
          </w:tcPr>
          <w:p w:rsidR="00CF3187" w:rsidRPr="009A7C58" w:rsidRDefault="00CF3187" w:rsidP="00D815CF">
            <w:pPr>
              <w:autoSpaceDE w:val="0"/>
              <w:autoSpaceDN w:val="0"/>
              <w:adjustRightInd w:val="0"/>
              <w:jc w:val="center"/>
              <w:rPr>
                <w:sz w:val="20"/>
                <w:szCs w:val="20"/>
              </w:rPr>
            </w:pPr>
            <w:r w:rsidRPr="009A7C58">
              <w:rPr>
                <w:sz w:val="20"/>
                <w:szCs w:val="20"/>
              </w:rPr>
              <w:t>1,2</w:t>
            </w:r>
          </w:p>
        </w:tc>
      </w:tr>
    </w:tbl>
    <w:p w:rsidR="00CF3187" w:rsidRPr="009A7C58" w:rsidRDefault="00CF3187" w:rsidP="00CF3187">
      <w:pPr>
        <w:pStyle w:val="a6"/>
        <w:rPr>
          <w:sz w:val="20"/>
          <w:szCs w:val="20"/>
        </w:rPr>
      </w:pPr>
      <w:r w:rsidRPr="009A7C58">
        <w:rPr>
          <w:sz w:val="20"/>
          <w:szCs w:val="20"/>
        </w:rPr>
        <w:t>Объем приобретения печатных изданий, изданий на электронных носителях информации, а также аудиовизуальных документов для создаваемой или существующей библиотеки от 7 до 9 экземпляров на 1 жителя.</w:t>
      </w:r>
    </w:p>
    <w:p w:rsidR="00CF3187" w:rsidRPr="009A7C58" w:rsidRDefault="00CF3187" w:rsidP="00CF3187">
      <w:pPr>
        <w:pStyle w:val="a6"/>
        <w:rPr>
          <w:sz w:val="20"/>
          <w:szCs w:val="20"/>
        </w:rPr>
      </w:pPr>
      <w:r w:rsidRPr="009A7C58">
        <w:rPr>
          <w:sz w:val="20"/>
          <w:szCs w:val="20"/>
        </w:rPr>
        <w:t>Объем пополнения книжных фондов в год 250 книг на 1 тыс. человек.</w:t>
      </w:r>
    </w:p>
    <w:p w:rsidR="00CF3187" w:rsidRPr="009A7C58" w:rsidRDefault="00CF3187" w:rsidP="00CF3187">
      <w:pPr>
        <w:pStyle w:val="a6"/>
        <w:rPr>
          <w:sz w:val="20"/>
          <w:szCs w:val="20"/>
        </w:rPr>
      </w:pPr>
      <w:r w:rsidRPr="009A7C58">
        <w:rPr>
          <w:sz w:val="20"/>
          <w:szCs w:val="20"/>
        </w:rPr>
        <w:t>Нормативы обеспеченности населения городскими и сельскими библиотеками приняты в соответствии с Распоряжением Правительства РФ от 03.07.1996 №1063-р «О социальных нормативах и нормах»  и с учетом Распоряжения Правительства РФ от 19.10.1999 №1683-р «О методике определения нормативной потребности субъектов РФ в объектах социальной инфраструктуры» по соответствующим типам библиотек:</w:t>
      </w:r>
    </w:p>
    <w:p w:rsidR="00CF3187" w:rsidRPr="009A7C58" w:rsidRDefault="00CF3187" w:rsidP="00364312">
      <w:pPr>
        <w:pStyle w:val="1"/>
        <w:numPr>
          <w:ilvl w:val="0"/>
          <w:numId w:val="16"/>
        </w:numPr>
        <w:rPr>
          <w:sz w:val="20"/>
          <w:szCs w:val="20"/>
        </w:rPr>
      </w:pPr>
      <w:r w:rsidRPr="009A7C58">
        <w:rPr>
          <w:sz w:val="20"/>
          <w:szCs w:val="20"/>
        </w:rPr>
        <w:t>для населенных пунктов сельских поселений с числом жителей до 0,5 тыс. человек, расположенных на расстоянии до 5 км от административного центра:</w:t>
      </w:r>
    </w:p>
    <w:p w:rsidR="00CF3187" w:rsidRPr="009A7C58" w:rsidRDefault="00CF3187" w:rsidP="00CF3187">
      <w:pPr>
        <w:pStyle w:val="a2"/>
        <w:rPr>
          <w:sz w:val="20"/>
          <w:szCs w:val="20"/>
        </w:rPr>
      </w:pPr>
      <w:r w:rsidRPr="009A7C58">
        <w:rPr>
          <w:sz w:val="20"/>
          <w:szCs w:val="20"/>
        </w:rPr>
        <w:t xml:space="preserve">отдел внестационарного обслуживания общедоступной библиотеки – </w:t>
      </w:r>
      <w:r w:rsidRPr="009A7C58">
        <w:rPr>
          <w:sz w:val="20"/>
          <w:szCs w:val="20"/>
          <w:lang w:val="ru-RU"/>
        </w:rPr>
        <w:t>1 объект на населенный пункт.</w:t>
      </w:r>
    </w:p>
    <w:p w:rsidR="00CF3187" w:rsidRPr="009A7C58" w:rsidRDefault="00CF3187" w:rsidP="00364312">
      <w:pPr>
        <w:pStyle w:val="1"/>
        <w:numPr>
          <w:ilvl w:val="0"/>
          <w:numId w:val="16"/>
        </w:numPr>
        <w:rPr>
          <w:sz w:val="20"/>
          <w:szCs w:val="20"/>
        </w:rPr>
      </w:pPr>
      <w:r w:rsidRPr="009A7C58">
        <w:rPr>
          <w:sz w:val="20"/>
          <w:szCs w:val="20"/>
        </w:rPr>
        <w:t>для населенных пунктов сельских поселений с числом жителей до 0,5 тыс. человек, расположенных на расстоянии более 5 км от административного центра:</w:t>
      </w:r>
    </w:p>
    <w:p w:rsidR="00CF3187" w:rsidRPr="009A7C58" w:rsidRDefault="00CF3187" w:rsidP="00CF3187">
      <w:pPr>
        <w:pStyle w:val="a2"/>
        <w:rPr>
          <w:sz w:val="20"/>
          <w:szCs w:val="20"/>
        </w:rPr>
      </w:pPr>
      <w:r w:rsidRPr="009A7C58">
        <w:rPr>
          <w:sz w:val="20"/>
          <w:szCs w:val="20"/>
        </w:rPr>
        <w:t xml:space="preserve">филиал общедоступной библиотеки – 1 </w:t>
      </w:r>
      <w:r w:rsidRPr="009A7C58">
        <w:rPr>
          <w:sz w:val="20"/>
          <w:szCs w:val="20"/>
          <w:lang w:val="ru-RU"/>
        </w:rPr>
        <w:t xml:space="preserve">объект </w:t>
      </w:r>
      <w:r w:rsidRPr="009A7C58">
        <w:rPr>
          <w:sz w:val="20"/>
          <w:szCs w:val="20"/>
        </w:rPr>
        <w:t>на населенный пункт.</w:t>
      </w:r>
    </w:p>
    <w:p w:rsidR="00CF3187" w:rsidRPr="009A7C58" w:rsidRDefault="00CF3187" w:rsidP="00364312">
      <w:pPr>
        <w:pStyle w:val="1"/>
        <w:numPr>
          <w:ilvl w:val="0"/>
          <w:numId w:val="16"/>
        </w:numPr>
        <w:rPr>
          <w:sz w:val="20"/>
          <w:szCs w:val="20"/>
        </w:rPr>
      </w:pPr>
      <w:r w:rsidRPr="009A7C58">
        <w:rPr>
          <w:sz w:val="20"/>
          <w:szCs w:val="20"/>
        </w:rPr>
        <w:t>для населенных пунктов сельских поселений с числом жителей более 0,5 тыс. человек, расположенных на расстоянии до 5 км от административного центра:</w:t>
      </w:r>
    </w:p>
    <w:p w:rsidR="00CF3187" w:rsidRPr="009A7C58" w:rsidRDefault="00CF3187" w:rsidP="00CF3187">
      <w:pPr>
        <w:pStyle w:val="a2"/>
        <w:rPr>
          <w:sz w:val="20"/>
          <w:szCs w:val="20"/>
        </w:rPr>
      </w:pPr>
      <w:r w:rsidRPr="009A7C58">
        <w:rPr>
          <w:sz w:val="20"/>
          <w:szCs w:val="20"/>
        </w:rPr>
        <w:t xml:space="preserve">филиал общедоступной библиотеки – 1 </w:t>
      </w:r>
      <w:r w:rsidRPr="009A7C58">
        <w:rPr>
          <w:sz w:val="20"/>
          <w:szCs w:val="20"/>
          <w:lang w:val="ru-RU"/>
        </w:rPr>
        <w:t xml:space="preserve">объект </w:t>
      </w:r>
      <w:r w:rsidRPr="009A7C58">
        <w:rPr>
          <w:sz w:val="20"/>
          <w:szCs w:val="20"/>
        </w:rPr>
        <w:t>на населенный пункт.</w:t>
      </w:r>
    </w:p>
    <w:p w:rsidR="00CF3187" w:rsidRPr="009A7C58" w:rsidRDefault="00CF3187" w:rsidP="00CF3187">
      <w:pPr>
        <w:pStyle w:val="1"/>
        <w:rPr>
          <w:sz w:val="20"/>
          <w:szCs w:val="20"/>
        </w:rPr>
      </w:pPr>
      <w:r w:rsidRPr="009A7C58">
        <w:rPr>
          <w:sz w:val="20"/>
          <w:szCs w:val="20"/>
        </w:rPr>
        <w:t>для населенных пунктов сельских поселений с числом жителей более 0,5 тыс. человек, расположенных на расстоянии более 5 км от административного центра:</w:t>
      </w:r>
    </w:p>
    <w:p w:rsidR="00CF3187" w:rsidRPr="009A7C58" w:rsidRDefault="00CF3187" w:rsidP="00CF3187">
      <w:pPr>
        <w:pStyle w:val="a2"/>
        <w:rPr>
          <w:sz w:val="20"/>
          <w:szCs w:val="20"/>
        </w:rPr>
      </w:pPr>
      <w:r w:rsidRPr="009A7C58">
        <w:rPr>
          <w:sz w:val="20"/>
          <w:szCs w:val="20"/>
        </w:rPr>
        <w:t>общедоступная – 1 объект на населенный пункт.</w:t>
      </w:r>
    </w:p>
    <w:p w:rsidR="00CF3187" w:rsidRPr="009A7C58" w:rsidRDefault="00CF3187" w:rsidP="00CF3187">
      <w:pPr>
        <w:pStyle w:val="1"/>
        <w:rPr>
          <w:sz w:val="20"/>
          <w:szCs w:val="20"/>
        </w:rPr>
      </w:pPr>
      <w:r w:rsidRPr="009A7C58">
        <w:rPr>
          <w:sz w:val="20"/>
          <w:szCs w:val="20"/>
        </w:rPr>
        <w:t>для населенных пунктов, являющихся  административными центрами сельских поселений с числом жителей до 0,5 тыс. человек:</w:t>
      </w:r>
    </w:p>
    <w:p w:rsidR="00CF3187" w:rsidRPr="009A7C58" w:rsidRDefault="00CF3187" w:rsidP="00CF3187">
      <w:pPr>
        <w:pStyle w:val="a2"/>
        <w:rPr>
          <w:sz w:val="20"/>
          <w:szCs w:val="20"/>
        </w:rPr>
      </w:pPr>
      <w:r w:rsidRPr="009A7C58">
        <w:rPr>
          <w:sz w:val="20"/>
          <w:szCs w:val="20"/>
        </w:rPr>
        <w:t xml:space="preserve">общедоступная – 1 </w:t>
      </w:r>
      <w:r w:rsidRPr="009A7C58">
        <w:rPr>
          <w:sz w:val="20"/>
          <w:szCs w:val="20"/>
          <w:lang w:val="ru-RU"/>
        </w:rPr>
        <w:t xml:space="preserve">объект </w:t>
      </w:r>
      <w:r w:rsidRPr="009A7C58">
        <w:rPr>
          <w:sz w:val="20"/>
          <w:szCs w:val="20"/>
        </w:rPr>
        <w:t>на населенный пункт.</w:t>
      </w:r>
    </w:p>
    <w:p w:rsidR="00CF3187" w:rsidRPr="009A7C58" w:rsidRDefault="00CF3187" w:rsidP="00CF3187">
      <w:pPr>
        <w:pStyle w:val="1"/>
        <w:rPr>
          <w:sz w:val="20"/>
          <w:szCs w:val="20"/>
        </w:rPr>
      </w:pPr>
      <w:r w:rsidRPr="009A7C58">
        <w:rPr>
          <w:sz w:val="20"/>
          <w:szCs w:val="20"/>
        </w:rPr>
        <w:lastRenderedPageBreak/>
        <w:t>для населенных пунктов, являющихся  административными центрами сельских поселений с числом жителей от 0,5 до 1 тыс. человек:</w:t>
      </w:r>
    </w:p>
    <w:p w:rsidR="00CF3187" w:rsidRPr="009A7C58" w:rsidRDefault="00CF3187" w:rsidP="00CF3187">
      <w:pPr>
        <w:pStyle w:val="a2"/>
        <w:rPr>
          <w:sz w:val="20"/>
          <w:szCs w:val="20"/>
        </w:rPr>
      </w:pPr>
      <w:r w:rsidRPr="009A7C58">
        <w:rPr>
          <w:sz w:val="20"/>
          <w:szCs w:val="20"/>
        </w:rPr>
        <w:t>общедоступная с филиалом в данном населенном пункте – 1 объект на населенный пункт.</w:t>
      </w:r>
    </w:p>
    <w:p w:rsidR="00CF3187" w:rsidRPr="009A7C58" w:rsidRDefault="00CF3187" w:rsidP="00CF3187">
      <w:pPr>
        <w:pStyle w:val="1"/>
        <w:rPr>
          <w:sz w:val="20"/>
          <w:szCs w:val="20"/>
        </w:rPr>
      </w:pPr>
      <w:r w:rsidRPr="009A7C58">
        <w:rPr>
          <w:sz w:val="20"/>
          <w:szCs w:val="20"/>
        </w:rPr>
        <w:t>для населенных пунктов, являющихся  административными центрами сельских поселений с числом жителей более 1 тыс. человек:</w:t>
      </w:r>
    </w:p>
    <w:p w:rsidR="00CF3187" w:rsidRPr="009A7C58" w:rsidRDefault="00CF3187" w:rsidP="00CF3187">
      <w:pPr>
        <w:pStyle w:val="a2"/>
        <w:rPr>
          <w:sz w:val="20"/>
          <w:szCs w:val="20"/>
        </w:rPr>
      </w:pPr>
      <w:r w:rsidRPr="009A7C58">
        <w:rPr>
          <w:sz w:val="20"/>
          <w:szCs w:val="20"/>
        </w:rPr>
        <w:t>общедоступная  – 1 объект на 1 тыс. человек;</w:t>
      </w:r>
    </w:p>
    <w:p w:rsidR="00CF3187" w:rsidRPr="009A7C58" w:rsidRDefault="00CF3187" w:rsidP="00CF3187">
      <w:pPr>
        <w:pStyle w:val="a2"/>
        <w:rPr>
          <w:sz w:val="20"/>
          <w:szCs w:val="20"/>
          <w:lang w:val="ru-RU"/>
        </w:rPr>
      </w:pPr>
      <w:r w:rsidRPr="009A7C58">
        <w:rPr>
          <w:sz w:val="20"/>
          <w:szCs w:val="20"/>
        </w:rPr>
        <w:t>детская – 1 объект на 1 тыс. человек.</w:t>
      </w:r>
    </w:p>
    <w:p w:rsidR="00CF3187" w:rsidRPr="009A7C58" w:rsidRDefault="00CF3187" w:rsidP="00CF3187">
      <w:pPr>
        <w:pStyle w:val="a6"/>
        <w:rPr>
          <w:sz w:val="20"/>
          <w:szCs w:val="20"/>
        </w:rPr>
      </w:pPr>
      <w:r w:rsidRPr="009A7C58">
        <w:rPr>
          <w:sz w:val="20"/>
          <w:szCs w:val="20"/>
        </w:rPr>
        <w:t>Размеры земельных участков районных библиотек устанавливаются заданием на проектирование.</w:t>
      </w:r>
    </w:p>
    <w:p w:rsidR="00CF3187" w:rsidRPr="009A7C58" w:rsidRDefault="00CF3187" w:rsidP="00CF3187">
      <w:pPr>
        <w:pStyle w:val="a6"/>
        <w:rPr>
          <w:sz w:val="20"/>
          <w:szCs w:val="20"/>
          <w:lang w:eastAsia="x-none"/>
        </w:rPr>
      </w:pPr>
      <w:r w:rsidRPr="009A7C58">
        <w:rPr>
          <w:sz w:val="20"/>
          <w:szCs w:val="20"/>
          <w:lang w:eastAsia="x-none"/>
        </w:rPr>
        <w:t xml:space="preserve">В соответствии с </w:t>
      </w:r>
      <w:r w:rsidRPr="009A7C58">
        <w:rPr>
          <w:sz w:val="20"/>
          <w:szCs w:val="20"/>
        </w:rPr>
        <w:t>«Базовыми нормами организации сети и ресурсного обеспечения общедоступных библиотек муниципальных образований» общедоступные библиотеки обслуживают все категории жителей на расстоянии пешеходно-транспортной доступности: до 3 км – пешеходная, свыше 3 км – транспортная.</w:t>
      </w:r>
    </w:p>
    <w:p w:rsidR="00CF3187" w:rsidRPr="009A7C58" w:rsidRDefault="00CF3187" w:rsidP="00CF3187">
      <w:pPr>
        <w:pStyle w:val="a6"/>
        <w:rPr>
          <w:sz w:val="20"/>
          <w:szCs w:val="20"/>
          <w:lang w:eastAsia="x-none"/>
        </w:rPr>
      </w:pPr>
    </w:p>
    <w:p w:rsidR="006641FC" w:rsidRPr="009A7C58" w:rsidRDefault="006641FC" w:rsidP="006641FC">
      <w:pPr>
        <w:pStyle w:val="11"/>
        <w:rPr>
          <w:sz w:val="20"/>
          <w:szCs w:val="20"/>
        </w:rPr>
      </w:pPr>
      <w:bookmarkStart w:id="90" w:name="_Toc389132820"/>
      <w:bookmarkStart w:id="91" w:name="_Toc393700442"/>
      <w:r w:rsidRPr="009A7C58">
        <w:rPr>
          <w:sz w:val="20"/>
          <w:szCs w:val="20"/>
        </w:rPr>
        <w:t>Нормативы обеспеченности в границах поселения населения объектами досуга и культуры</w:t>
      </w:r>
      <w:bookmarkEnd w:id="90"/>
      <w:bookmarkEnd w:id="91"/>
    </w:p>
    <w:p w:rsidR="006641FC" w:rsidRPr="009A7C58" w:rsidRDefault="006641FC" w:rsidP="006641FC">
      <w:pPr>
        <w:pStyle w:val="2"/>
        <w:rPr>
          <w:sz w:val="20"/>
          <w:szCs w:val="20"/>
        </w:rPr>
      </w:pPr>
      <w:bookmarkStart w:id="92" w:name="_Toc375830301"/>
      <w:bookmarkStart w:id="93" w:name="_Toc389132821"/>
      <w:bookmarkStart w:id="94" w:name="_Toc393700443"/>
      <w:r w:rsidRPr="009A7C58">
        <w:rPr>
          <w:sz w:val="20"/>
          <w:szCs w:val="20"/>
        </w:rPr>
        <w:t>Помещения для культурно-досуговой деятельности</w:t>
      </w:r>
      <w:bookmarkEnd w:id="92"/>
      <w:bookmarkEnd w:id="93"/>
      <w:bookmarkEnd w:id="94"/>
    </w:p>
    <w:p w:rsidR="0087575E" w:rsidRPr="009A7C58" w:rsidRDefault="0087575E" w:rsidP="0087575E">
      <w:pPr>
        <w:pStyle w:val="a6"/>
        <w:rPr>
          <w:sz w:val="20"/>
          <w:szCs w:val="20"/>
        </w:rPr>
      </w:pPr>
      <w:r w:rsidRPr="009A7C58">
        <w:rPr>
          <w:sz w:val="20"/>
          <w:szCs w:val="20"/>
        </w:rPr>
        <w:t>Норматив обеспеченности населения помещениями для культурно-досуговой деятельности принят в соответствии со СНиП 2.07.01-89* «Градостроительство. Планировка и застройка городских и сельских поселений» – 50-60 кв. м площади пола на 1 тыс. человек.</w:t>
      </w:r>
    </w:p>
    <w:p w:rsidR="0087575E" w:rsidRPr="009A7C58" w:rsidRDefault="0087575E" w:rsidP="0087575E">
      <w:pPr>
        <w:pStyle w:val="a6"/>
        <w:rPr>
          <w:sz w:val="20"/>
          <w:szCs w:val="20"/>
        </w:rPr>
      </w:pPr>
      <w:r w:rsidRPr="009A7C58">
        <w:rPr>
          <w:sz w:val="20"/>
          <w:szCs w:val="20"/>
        </w:rPr>
        <w:t>Размеры земельных участков помещений для культурно-досуговой деятельности устанавливаются заданием на проектирование.</w:t>
      </w:r>
    </w:p>
    <w:p w:rsidR="006641FC" w:rsidRPr="009A7C58" w:rsidRDefault="006641FC" w:rsidP="006641FC">
      <w:pPr>
        <w:pStyle w:val="2"/>
        <w:rPr>
          <w:sz w:val="20"/>
          <w:szCs w:val="20"/>
        </w:rPr>
      </w:pPr>
      <w:bookmarkStart w:id="95" w:name="_Toc381202436"/>
      <w:bookmarkStart w:id="96" w:name="_Toc389132822"/>
      <w:bookmarkStart w:id="97" w:name="_Toc393700444"/>
      <w:r w:rsidRPr="009A7C58">
        <w:rPr>
          <w:sz w:val="20"/>
          <w:szCs w:val="20"/>
        </w:rPr>
        <w:t>Учреждения культуры клубного типа</w:t>
      </w:r>
      <w:bookmarkEnd w:id="95"/>
      <w:bookmarkEnd w:id="96"/>
      <w:bookmarkEnd w:id="97"/>
    </w:p>
    <w:p w:rsidR="0087575E" w:rsidRPr="009A7C58" w:rsidRDefault="0087575E" w:rsidP="0087575E">
      <w:pPr>
        <w:pStyle w:val="1"/>
        <w:numPr>
          <w:ilvl w:val="0"/>
          <w:numId w:val="0"/>
        </w:numPr>
        <w:ind w:firstLine="567"/>
        <w:rPr>
          <w:sz w:val="20"/>
          <w:szCs w:val="20"/>
        </w:rPr>
      </w:pPr>
      <w:r w:rsidRPr="009A7C58">
        <w:rPr>
          <w:sz w:val="20"/>
          <w:szCs w:val="20"/>
        </w:rPr>
        <w:t>Нормативы обеспеченности населения учреждениями культуры клубного типа приняты в соответствии с Распоряжением Правительства РФ от 03.07.1996 №1063-р «О социальных нормативах и нормах» – 100 зрительских мест на 1 тыс. человек.</w:t>
      </w:r>
    </w:p>
    <w:p w:rsidR="0087575E" w:rsidRPr="009A7C58" w:rsidRDefault="0087575E" w:rsidP="0087575E">
      <w:pPr>
        <w:pStyle w:val="a6"/>
        <w:rPr>
          <w:sz w:val="20"/>
          <w:szCs w:val="20"/>
        </w:rPr>
      </w:pPr>
      <w:r w:rsidRPr="009A7C58">
        <w:rPr>
          <w:sz w:val="20"/>
          <w:szCs w:val="20"/>
        </w:rPr>
        <w:t>Размеры земельных участков учреждений культуры клубного типа устанавливаются заданием на проектирование.</w:t>
      </w:r>
    </w:p>
    <w:p w:rsidR="006641FC" w:rsidRPr="009A7C58" w:rsidRDefault="006641FC" w:rsidP="006641FC">
      <w:pPr>
        <w:pStyle w:val="2"/>
        <w:rPr>
          <w:sz w:val="20"/>
          <w:szCs w:val="20"/>
        </w:rPr>
      </w:pPr>
      <w:bookmarkStart w:id="98" w:name="_Toc389132823"/>
      <w:bookmarkStart w:id="99" w:name="_Toc393700445"/>
      <w:r w:rsidRPr="009A7C58">
        <w:rPr>
          <w:sz w:val="20"/>
          <w:szCs w:val="20"/>
        </w:rPr>
        <w:t>Музеи</w:t>
      </w:r>
      <w:bookmarkEnd w:id="98"/>
      <w:bookmarkEnd w:id="99"/>
    </w:p>
    <w:p w:rsidR="00B661B9" w:rsidRPr="009A7C58" w:rsidRDefault="00B661B9" w:rsidP="00B661B9">
      <w:pPr>
        <w:pStyle w:val="a6"/>
        <w:rPr>
          <w:sz w:val="20"/>
          <w:szCs w:val="20"/>
        </w:rPr>
      </w:pPr>
      <w:r w:rsidRPr="009A7C58">
        <w:rPr>
          <w:sz w:val="20"/>
          <w:szCs w:val="20"/>
        </w:rPr>
        <w:t>Нормативы обеспеченности населения музеями приняты в соответствии с Распоряжением Правительства РФ от 03.07.1996 №1063-р «О социальных нормативах и нормах» – 1 объект на поселение.</w:t>
      </w:r>
    </w:p>
    <w:p w:rsidR="00B661B9" w:rsidRPr="009A7C58" w:rsidRDefault="00B661B9" w:rsidP="00B661B9">
      <w:pPr>
        <w:pStyle w:val="a6"/>
        <w:rPr>
          <w:sz w:val="20"/>
          <w:szCs w:val="20"/>
        </w:rPr>
      </w:pPr>
      <w:r w:rsidRPr="009A7C58">
        <w:rPr>
          <w:sz w:val="20"/>
          <w:szCs w:val="20"/>
        </w:rPr>
        <w:t>В соответствии с Распоряжением Правительства РФ от 19.11.2009 №1683-р «О методике определения нормативной потребности субъектов РФ в объектах социальной инфраструктуры» в сельском поселении может быть организован музей с филиалом в населенных пунктах с числом жителей до 1 тыс. человек.</w:t>
      </w:r>
    </w:p>
    <w:p w:rsidR="00B661B9" w:rsidRPr="009A7C58" w:rsidRDefault="00B661B9" w:rsidP="00B661B9">
      <w:pPr>
        <w:pStyle w:val="a6"/>
        <w:rPr>
          <w:sz w:val="20"/>
          <w:szCs w:val="20"/>
        </w:rPr>
      </w:pPr>
      <w:r w:rsidRPr="009A7C58">
        <w:rPr>
          <w:sz w:val="20"/>
          <w:szCs w:val="20"/>
        </w:rPr>
        <w:t>Размеры земельных участков музеев устанавливаются заданием на проектирование.</w:t>
      </w:r>
    </w:p>
    <w:p w:rsidR="00144157" w:rsidRPr="009A7C58" w:rsidRDefault="00144157" w:rsidP="00144157">
      <w:pPr>
        <w:pStyle w:val="11"/>
        <w:rPr>
          <w:sz w:val="20"/>
          <w:szCs w:val="20"/>
        </w:rPr>
      </w:pPr>
      <w:bookmarkStart w:id="100" w:name="_Toc389132834"/>
      <w:bookmarkStart w:id="101" w:name="_Toc393700446"/>
      <w:r w:rsidRPr="009A7C58">
        <w:rPr>
          <w:sz w:val="20"/>
          <w:szCs w:val="20"/>
        </w:rPr>
        <w:t>Нормативы обеспеченности населения в границах поселения объектами физической культуры и массового спорта</w:t>
      </w:r>
      <w:bookmarkEnd w:id="100"/>
      <w:bookmarkEnd w:id="101"/>
    </w:p>
    <w:p w:rsidR="00144157" w:rsidRPr="009A7C58" w:rsidRDefault="00144157" w:rsidP="00144157">
      <w:pPr>
        <w:pStyle w:val="2"/>
        <w:rPr>
          <w:sz w:val="20"/>
          <w:szCs w:val="20"/>
        </w:rPr>
      </w:pPr>
      <w:bookmarkStart w:id="102" w:name="_Toc375830319"/>
      <w:bookmarkStart w:id="103" w:name="_Toc381202445"/>
      <w:bookmarkStart w:id="104" w:name="_Toc389132835"/>
      <w:bookmarkStart w:id="105" w:name="_Toc393700447"/>
      <w:r w:rsidRPr="009A7C58">
        <w:rPr>
          <w:sz w:val="20"/>
          <w:szCs w:val="20"/>
        </w:rPr>
        <w:t xml:space="preserve">Помещения для физкультурных занятий </w:t>
      </w:r>
      <w:bookmarkEnd w:id="102"/>
      <w:bookmarkEnd w:id="103"/>
      <w:r w:rsidRPr="009A7C58">
        <w:rPr>
          <w:sz w:val="20"/>
          <w:szCs w:val="20"/>
        </w:rPr>
        <w:t>и тренировок</w:t>
      </w:r>
      <w:bookmarkEnd w:id="104"/>
      <w:bookmarkEnd w:id="105"/>
    </w:p>
    <w:p w:rsidR="00B661B9" w:rsidRPr="009A7C58" w:rsidRDefault="00B661B9" w:rsidP="00B661B9">
      <w:pPr>
        <w:pStyle w:val="a6"/>
        <w:rPr>
          <w:sz w:val="20"/>
          <w:szCs w:val="20"/>
        </w:rPr>
      </w:pPr>
      <w:r w:rsidRPr="009A7C58">
        <w:rPr>
          <w:sz w:val="20"/>
          <w:szCs w:val="20"/>
        </w:rPr>
        <w:t>Норматив обеспеченности населения помещениями для физкультурных занятий и тренировок принят в соответствии со СНиП 2.07.01-89* «Градостроительство. Планировка и застройка городских и сельских поселений» – 70-80 кв. м общей площади на 1 тыс. человек.</w:t>
      </w:r>
    </w:p>
    <w:p w:rsidR="00B661B9" w:rsidRPr="009A7C58" w:rsidRDefault="00B661B9" w:rsidP="00B661B9">
      <w:pPr>
        <w:pStyle w:val="a6"/>
        <w:rPr>
          <w:sz w:val="20"/>
          <w:szCs w:val="20"/>
        </w:rPr>
      </w:pPr>
      <w:r w:rsidRPr="009A7C58">
        <w:rPr>
          <w:sz w:val="20"/>
          <w:szCs w:val="20"/>
        </w:rPr>
        <w:t>Размеры земельных участков помещений для физкультурных занятий и тренировок устанавливаются заданием на проектирование.</w:t>
      </w:r>
    </w:p>
    <w:p w:rsidR="00144157" w:rsidRPr="009A7C58" w:rsidRDefault="00144157" w:rsidP="00144157">
      <w:pPr>
        <w:pStyle w:val="2"/>
        <w:rPr>
          <w:sz w:val="20"/>
          <w:szCs w:val="20"/>
        </w:rPr>
      </w:pPr>
      <w:bookmarkStart w:id="106" w:name="_Toc381202446"/>
      <w:bookmarkStart w:id="107" w:name="_Toc389132836"/>
      <w:bookmarkStart w:id="108" w:name="_Toc393700448"/>
      <w:r w:rsidRPr="009A7C58">
        <w:rPr>
          <w:sz w:val="20"/>
          <w:szCs w:val="20"/>
        </w:rPr>
        <w:t>Физкультурно-спортивные залы</w:t>
      </w:r>
      <w:bookmarkEnd w:id="106"/>
      <w:bookmarkEnd w:id="107"/>
      <w:bookmarkEnd w:id="108"/>
    </w:p>
    <w:p w:rsidR="00B661B9" w:rsidRPr="009A7C58" w:rsidRDefault="00B661B9" w:rsidP="00B661B9">
      <w:pPr>
        <w:pStyle w:val="a6"/>
        <w:rPr>
          <w:sz w:val="20"/>
          <w:szCs w:val="20"/>
        </w:rPr>
      </w:pPr>
      <w:r w:rsidRPr="009A7C58">
        <w:rPr>
          <w:sz w:val="20"/>
          <w:szCs w:val="20"/>
        </w:rPr>
        <w:t>Норматив обеспеченности населения физкультурно-спортивными залами принят в соответствии с Распоряжением Правительства РФ от 19.11.2009 №1683-р «О методике определения нормативной потребности субъектов РФ в объектах социальной инфраструктуры» – 350 кв. м общей площади на 1 тыс. человек.</w:t>
      </w:r>
    </w:p>
    <w:p w:rsidR="00B661B9" w:rsidRPr="009A7C58" w:rsidRDefault="00B661B9" w:rsidP="00B661B9">
      <w:pPr>
        <w:pStyle w:val="a6"/>
        <w:rPr>
          <w:sz w:val="20"/>
          <w:szCs w:val="20"/>
        </w:rPr>
      </w:pPr>
      <w:r w:rsidRPr="009A7C58">
        <w:rPr>
          <w:sz w:val="20"/>
          <w:szCs w:val="20"/>
        </w:rPr>
        <w:t>Размеры земельных участков физкультурно-спортивных залов устанавливаются заданием на проектирование.</w:t>
      </w:r>
    </w:p>
    <w:p w:rsidR="00B661B9" w:rsidRPr="009A7C58" w:rsidRDefault="00B661B9" w:rsidP="00B661B9">
      <w:pPr>
        <w:pStyle w:val="a6"/>
        <w:rPr>
          <w:sz w:val="20"/>
          <w:szCs w:val="20"/>
        </w:rPr>
      </w:pPr>
      <w:r w:rsidRPr="009A7C58">
        <w:rPr>
          <w:sz w:val="20"/>
          <w:szCs w:val="20"/>
        </w:rPr>
        <w:t>Рекомендуется  размещать физкультурно-спортивные залы в населенных пунктах с численностью населения не менее 2 тыс. человек.</w:t>
      </w:r>
    </w:p>
    <w:p w:rsidR="00B661B9" w:rsidRPr="009A7C58" w:rsidRDefault="00B661B9" w:rsidP="00B661B9">
      <w:pPr>
        <w:pStyle w:val="a6"/>
        <w:rPr>
          <w:sz w:val="20"/>
          <w:szCs w:val="20"/>
        </w:rPr>
      </w:pPr>
      <w:r w:rsidRPr="009A7C58">
        <w:rPr>
          <w:sz w:val="20"/>
          <w:szCs w:val="20"/>
        </w:rPr>
        <w:t xml:space="preserve">Пешеходная доступность </w:t>
      </w:r>
      <w:r w:rsidRPr="009A7C58">
        <w:rPr>
          <w:sz w:val="20"/>
          <w:szCs w:val="20"/>
          <w:lang w:eastAsia="x-none"/>
        </w:rPr>
        <w:t xml:space="preserve">физкультурно-спортивных залов в городских населенных пунктах, как учреждений второй степени необходимости </w:t>
      </w:r>
      <w:r w:rsidRPr="009A7C58">
        <w:rPr>
          <w:sz w:val="20"/>
          <w:szCs w:val="20"/>
        </w:rPr>
        <w:t>определена 1300 м/10-30 мин (см. п.9 «Нормативы градостроительного проектирования размещения объектов социального и коммунально-бытового назначения»).</w:t>
      </w:r>
    </w:p>
    <w:p w:rsidR="00144157" w:rsidRPr="009A7C58" w:rsidRDefault="00144157" w:rsidP="00144157">
      <w:pPr>
        <w:pStyle w:val="2"/>
        <w:rPr>
          <w:sz w:val="20"/>
          <w:szCs w:val="20"/>
        </w:rPr>
      </w:pPr>
      <w:bookmarkStart w:id="109" w:name="_Toc389132838"/>
      <w:bookmarkStart w:id="110" w:name="_Toc393700450"/>
      <w:r w:rsidRPr="009A7C58">
        <w:rPr>
          <w:sz w:val="20"/>
          <w:szCs w:val="20"/>
        </w:rPr>
        <w:t>Плоскостные сооружения</w:t>
      </w:r>
      <w:bookmarkEnd w:id="109"/>
      <w:bookmarkEnd w:id="110"/>
    </w:p>
    <w:p w:rsidR="00341331" w:rsidRPr="009A7C58" w:rsidRDefault="00341331" w:rsidP="00341331">
      <w:pPr>
        <w:pStyle w:val="a6"/>
        <w:rPr>
          <w:sz w:val="20"/>
          <w:szCs w:val="20"/>
        </w:rPr>
      </w:pPr>
      <w:r w:rsidRPr="009A7C58">
        <w:rPr>
          <w:sz w:val="20"/>
          <w:szCs w:val="20"/>
        </w:rPr>
        <w:t>Норматив обеспеченности населения плоскостными сооружениями принят в соответствии с Распоряжением Правительства РФ от 19.11.2009 №1683-р «О методике определения нормативной потребности субъектов РФ в объектах социальной инфраструктуры» –  1950 кв. м общей площади на 1 тыс. человек.</w:t>
      </w:r>
    </w:p>
    <w:p w:rsidR="00341331" w:rsidRPr="009A7C58" w:rsidRDefault="00341331" w:rsidP="00341331">
      <w:pPr>
        <w:pStyle w:val="a6"/>
        <w:rPr>
          <w:sz w:val="20"/>
          <w:szCs w:val="20"/>
        </w:rPr>
      </w:pPr>
      <w:r w:rsidRPr="009A7C58">
        <w:rPr>
          <w:sz w:val="20"/>
          <w:szCs w:val="20"/>
        </w:rPr>
        <w:t>Размеры земельных участков плоскостных сооружений устанавливаются заданием на проектирование.</w:t>
      </w:r>
    </w:p>
    <w:p w:rsidR="00144157" w:rsidRPr="009A7C58" w:rsidRDefault="00144157" w:rsidP="00144157">
      <w:pPr>
        <w:pStyle w:val="11"/>
        <w:rPr>
          <w:sz w:val="20"/>
          <w:szCs w:val="20"/>
        </w:rPr>
      </w:pPr>
      <w:bookmarkStart w:id="111" w:name="_Toc329704281"/>
      <w:bookmarkStart w:id="112" w:name="_Toc389132941"/>
      <w:bookmarkStart w:id="113" w:name="_Toc393700451"/>
      <w:r w:rsidRPr="009A7C58">
        <w:rPr>
          <w:sz w:val="20"/>
          <w:szCs w:val="20"/>
        </w:rPr>
        <w:lastRenderedPageBreak/>
        <w:t xml:space="preserve">Нормативы градостроительного проектирования размещения объектов социального и коммунально-бытового </w:t>
      </w:r>
      <w:bookmarkEnd w:id="111"/>
      <w:r w:rsidRPr="009A7C58">
        <w:rPr>
          <w:sz w:val="20"/>
          <w:szCs w:val="20"/>
        </w:rPr>
        <w:t>назначения</w:t>
      </w:r>
      <w:bookmarkEnd w:id="112"/>
      <w:bookmarkEnd w:id="113"/>
      <w:r w:rsidRPr="009A7C58">
        <w:rPr>
          <w:sz w:val="20"/>
          <w:szCs w:val="20"/>
        </w:rPr>
        <w:t xml:space="preserve"> </w:t>
      </w:r>
    </w:p>
    <w:p w:rsidR="00341331" w:rsidRPr="009A7C58" w:rsidRDefault="00341331" w:rsidP="00341331">
      <w:pPr>
        <w:pStyle w:val="a6"/>
        <w:rPr>
          <w:sz w:val="20"/>
          <w:szCs w:val="20"/>
        </w:rPr>
      </w:pPr>
      <w:r w:rsidRPr="009A7C58">
        <w:rPr>
          <w:sz w:val="20"/>
          <w:szCs w:val="20"/>
        </w:rPr>
        <w:t>При разработке генеральных планов на территории поселений к размещению предлагаются объекты местного значения с учетом нормативной потребности.</w:t>
      </w:r>
    </w:p>
    <w:p w:rsidR="00341331" w:rsidRPr="009A7C58" w:rsidRDefault="00341331" w:rsidP="00341331">
      <w:pPr>
        <w:pStyle w:val="a6"/>
        <w:rPr>
          <w:sz w:val="20"/>
          <w:szCs w:val="20"/>
        </w:rPr>
      </w:pPr>
      <w:r w:rsidRPr="009A7C58">
        <w:rPr>
          <w:sz w:val="20"/>
          <w:szCs w:val="20"/>
        </w:rPr>
        <w:t>Расчет количества и параметров объектов необходимо осуществлять преимущественно на постоянное население, но при условии корректировки с учетом наличного.</w:t>
      </w:r>
    </w:p>
    <w:p w:rsidR="00341331" w:rsidRPr="009A7C58" w:rsidRDefault="00341331" w:rsidP="00341331">
      <w:pPr>
        <w:pStyle w:val="a6"/>
        <w:rPr>
          <w:sz w:val="20"/>
          <w:szCs w:val="20"/>
        </w:rPr>
      </w:pPr>
      <w:r w:rsidRPr="009A7C58">
        <w:rPr>
          <w:sz w:val="20"/>
          <w:szCs w:val="20"/>
        </w:rPr>
        <w:t>Также при разработке генеральных планов необходимо предусматривать функциональные зоны для размещения объектов регионального и федерального значения, а в проектах планировки территорий поселений – конкретизировать зоны их планируемого размещения. Параметры зон определять с учетом характеристик объектов федерального и регионального значений, запланированных вышестоящими документами территориального планирования или документами социально-экономического развития всех уровней.</w:t>
      </w:r>
    </w:p>
    <w:p w:rsidR="00341331" w:rsidRPr="009A7C58" w:rsidRDefault="00341331" w:rsidP="00341331">
      <w:pPr>
        <w:pStyle w:val="a6"/>
        <w:rPr>
          <w:sz w:val="20"/>
          <w:szCs w:val="20"/>
        </w:rPr>
      </w:pPr>
      <w:r w:rsidRPr="009A7C58">
        <w:rPr>
          <w:sz w:val="20"/>
          <w:szCs w:val="20"/>
        </w:rPr>
        <w:t>Целесообразно производить расчет количества и параметров учреждений социального и коммунально-бытового назначения для населенных пунктов с численностью населения свыше 200 человек. В населенных пунктах с численностью населения менее 200 человек возможно размещение единого комплекса, включающего в себя объекты социального и коммунально-бытового назначения.</w:t>
      </w:r>
    </w:p>
    <w:p w:rsidR="00341331" w:rsidRPr="009A7C58" w:rsidRDefault="00341331" w:rsidP="00341331">
      <w:pPr>
        <w:pStyle w:val="a6"/>
        <w:rPr>
          <w:sz w:val="20"/>
          <w:szCs w:val="20"/>
        </w:rPr>
      </w:pPr>
      <w:r w:rsidRPr="009A7C58">
        <w:rPr>
          <w:sz w:val="20"/>
          <w:szCs w:val="20"/>
        </w:rPr>
        <w:t>По возможности на территории поселений предусматривать размещение образовательных организаций единым комплексом.</w:t>
      </w:r>
    </w:p>
    <w:p w:rsidR="00341331" w:rsidRPr="009A7C58" w:rsidRDefault="00341331" w:rsidP="00341331">
      <w:pPr>
        <w:pStyle w:val="a6"/>
        <w:rPr>
          <w:sz w:val="20"/>
          <w:szCs w:val="20"/>
        </w:rPr>
      </w:pPr>
      <w:r w:rsidRPr="009A7C58">
        <w:rPr>
          <w:sz w:val="20"/>
          <w:szCs w:val="20"/>
        </w:rPr>
        <w:t>Организации и предприятия обслуживания всех видов и форм собственности следует размещать с учетом градостроительной ситуации, планировочной организации населенного пункта в целях создания единой системы обслуживания.</w:t>
      </w:r>
    </w:p>
    <w:p w:rsidR="00341331" w:rsidRPr="009A7C58" w:rsidRDefault="00341331" w:rsidP="00341331">
      <w:pPr>
        <w:pStyle w:val="a6"/>
        <w:rPr>
          <w:sz w:val="20"/>
          <w:szCs w:val="20"/>
        </w:rPr>
      </w:pPr>
      <w:r w:rsidRPr="009A7C58">
        <w:rPr>
          <w:sz w:val="20"/>
          <w:szCs w:val="20"/>
        </w:rPr>
        <w:t xml:space="preserve">Современная планировочная организация населенного пункта характеризуется последовательным формированием основных его звеньев – микрорайонов и жилых районов: несколько микрорайонов объединяются в жилой район, несколько жилых районов образуют селитебную зону или планировочный район. Такое построение получило название ступенчатой системы. </w:t>
      </w:r>
    </w:p>
    <w:p w:rsidR="00341331" w:rsidRPr="009A7C58" w:rsidRDefault="00341331" w:rsidP="00341331">
      <w:pPr>
        <w:pStyle w:val="a6"/>
        <w:rPr>
          <w:sz w:val="20"/>
          <w:szCs w:val="20"/>
        </w:rPr>
      </w:pPr>
      <w:r w:rsidRPr="009A7C58">
        <w:rPr>
          <w:sz w:val="20"/>
          <w:szCs w:val="20"/>
        </w:rPr>
        <w:t>Размещение основных видов обслуживания должно осуществляться в зависимости от периодичности пользования: в жилой группе размещаются организации повседневного пользования, в квартале (микрорайоне) – повседневного и периодического пользования, в жилом районе – периодического пользования и эпизодического.</w:t>
      </w:r>
    </w:p>
    <w:p w:rsidR="00341331" w:rsidRPr="009A7C58" w:rsidRDefault="00341331" w:rsidP="00341331">
      <w:pPr>
        <w:pStyle w:val="a6"/>
        <w:rPr>
          <w:sz w:val="20"/>
          <w:szCs w:val="20"/>
        </w:rPr>
      </w:pPr>
      <w:r w:rsidRPr="009A7C58">
        <w:rPr>
          <w:sz w:val="20"/>
          <w:szCs w:val="20"/>
        </w:rPr>
        <w:t>Основные виды организаций обслуживания в зависимости от периодичности пользования распределены следующим образом:</w:t>
      </w:r>
    </w:p>
    <w:p w:rsidR="00341331" w:rsidRPr="009A7C58" w:rsidRDefault="00341331" w:rsidP="00364312">
      <w:pPr>
        <w:pStyle w:val="1"/>
        <w:numPr>
          <w:ilvl w:val="0"/>
          <w:numId w:val="16"/>
        </w:numPr>
        <w:rPr>
          <w:sz w:val="20"/>
          <w:szCs w:val="20"/>
        </w:rPr>
      </w:pPr>
      <w:r w:rsidRPr="009A7C58">
        <w:rPr>
          <w:sz w:val="20"/>
          <w:szCs w:val="20"/>
        </w:rPr>
        <w:t>Организации эпизодического пользования. К ним относятся: гостиницы, нотариальные конторы, юридические консультации, жилищно-эксплуатационные организации и т.п.</w:t>
      </w:r>
    </w:p>
    <w:p w:rsidR="00341331" w:rsidRPr="009A7C58" w:rsidRDefault="00341331" w:rsidP="00364312">
      <w:pPr>
        <w:pStyle w:val="1"/>
        <w:numPr>
          <w:ilvl w:val="0"/>
          <w:numId w:val="16"/>
        </w:numPr>
        <w:rPr>
          <w:sz w:val="20"/>
          <w:szCs w:val="20"/>
        </w:rPr>
      </w:pPr>
      <w:r w:rsidRPr="009A7C58">
        <w:rPr>
          <w:sz w:val="20"/>
          <w:szCs w:val="20"/>
        </w:rPr>
        <w:t>Организации периодического пользования. Это организации дополнительного образования, аптечные организации, учреждения культуры клубного типа, помещения для культурно-досуговой деятельности, библиотеки, кинотеатры, физкультурно-спортивные залы, помещения для физкультурных занятий и тренировок, плоскостные сооружения (стадионы), торговые предприятия, рынки, предприятия общественного питания, предприятия бытового обслуживания, отделения почтовой связи и т.п.</w:t>
      </w:r>
    </w:p>
    <w:p w:rsidR="00341331" w:rsidRPr="009A7C58" w:rsidRDefault="00341331" w:rsidP="00364312">
      <w:pPr>
        <w:pStyle w:val="1"/>
        <w:numPr>
          <w:ilvl w:val="0"/>
          <w:numId w:val="16"/>
        </w:numPr>
        <w:rPr>
          <w:sz w:val="20"/>
          <w:szCs w:val="20"/>
        </w:rPr>
      </w:pPr>
      <w:r w:rsidRPr="009A7C58">
        <w:rPr>
          <w:sz w:val="20"/>
          <w:szCs w:val="20"/>
        </w:rPr>
        <w:t>Организации повседневного пользования. К ним относятся общеобразовательные организации, дошкольные образовательные организации, плоскостные сооружения (спортивные площадки), торговые предприятия (продовольственных и непродовольственных товаров) и т.п.</w:t>
      </w:r>
    </w:p>
    <w:p w:rsidR="00341331" w:rsidRPr="009A7C58" w:rsidRDefault="00341331" w:rsidP="00341331">
      <w:pPr>
        <w:pStyle w:val="a6"/>
        <w:rPr>
          <w:sz w:val="20"/>
          <w:szCs w:val="20"/>
        </w:rPr>
      </w:pPr>
      <w:r w:rsidRPr="009A7C58">
        <w:rPr>
          <w:sz w:val="20"/>
          <w:szCs w:val="20"/>
        </w:rPr>
        <w:t>При разработке проектов планировки необходимо учитывать ступенчатую систему распределения основных видов организаций обслуживания в соответствии с планировочной организацией территории (</w:t>
      </w:r>
      <w:r w:rsidRPr="009A7C58">
        <w:rPr>
          <w:sz w:val="20"/>
          <w:szCs w:val="20"/>
        </w:rPr>
        <w:fldChar w:fldCharType="begin"/>
      </w:r>
      <w:r w:rsidRPr="009A7C58">
        <w:rPr>
          <w:sz w:val="20"/>
          <w:szCs w:val="20"/>
        </w:rPr>
        <w:instrText xml:space="preserve"> REF _Ref388451617 \h  \* MERGEFORMAT </w:instrText>
      </w:r>
      <w:r w:rsidRPr="009A7C58">
        <w:rPr>
          <w:sz w:val="20"/>
          <w:szCs w:val="20"/>
        </w:rPr>
      </w:r>
      <w:r w:rsidRPr="009A7C58">
        <w:rPr>
          <w:sz w:val="20"/>
          <w:szCs w:val="20"/>
        </w:rPr>
        <w:fldChar w:fldCharType="separate"/>
      </w:r>
      <w:r w:rsidR="00F66645" w:rsidRPr="009A7C58">
        <w:rPr>
          <w:sz w:val="20"/>
          <w:szCs w:val="20"/>
        </w:rPr>
        <w:t xml:space="preserve">Таблица </w:t>
      </w:r>
      <w:r w:rsidR="00F66645" w:rsidRPr="009A7C58">
        <w:rPr>
          <w:noProof/>
          <w:sz w:val="20"/>
          <w:szCs w:val="20"/>
        </w:rPr>
        <w:t>20</w:t>
      </w:r>
      <w:r w:rsidRPr="009A7C58">
        <w:rPr>
          <w:sz w:val="20"/>
          <w:szCs w:val="20"/>
        </w:rPr>
        <w:fldChar w:fldCharType="end"/>
      </w:r>
      <w:r w:rsidRPr="009A7C58">
        <w:rPr>
          <w:sz w:val="20"/>
          <w:szCs w:val="20"/>
        </w:rPr>
        <w:t>)</w:t>
      </w:r>
    </w:p>
    <w:p w:rsidR="00341331" w:rsidRPr="009A7C58" w:rsidRDefault="00341331" w:rsidP="00341331">
      <w:pPr>
        <w:pStyle w:val="af2"/>
        <w:jc w:val="right"/>
        <w:rPr>
          <w:sz w:val="20"/>
          <w:szCs w:val="20"/>
        </w:rPr>
      </w:pPr>
      <w:bookmarkStart w:id="114" w:name="_Ref388451617"/>
      <w:r w:rsidRPr="009A7C58">
        <w:rPr>
          <w:sz w:val="20"/>
          <w:szCs w:val="20"/>
        </w:rPr>
        <w:t xml:space="preserve">Таблица </w:t>
      </w:r>
      <w:r w:rsidR="00E73484" w:rsidRPr="009A7C58">
        <w:rPr>
          <w:sz w:val="20"/>
          <w:szCs w:val="20"/>
        </w:rPr>
        <w:fldChar w:fldCharType="begin"/>
      </w:r>
      <w:r w:rsidR="00E73484" w:rsidRPr="009A7C58">
        <w:rPr>
          <w:sz w:val="20"/>
          <w:szCs w:val="20"/>
        </w:rPr>
        <w:instrText xml:space="preserve"> SEQ Таблица \* ARABIC </w:instrText>
      </w:r>
      <w:r w:rsidR="00E73484" w:rsidRPr="009A7C58">
        <w:rPr>
          <w:sz w:val="20"/>
          <w:szCs w:val="20"/>
        </w:rPr>
        <w:fldChar w:fldCharType="separate"/>
      </w:r>
      <w:r w:rsidR="00F66645" w:rsidRPr="009A7C58">
        <w:rPr>
          <w:noProof/>
          <w:sz w:val="20"/>
          <w:szCs w:val="20"/>
        </w:rPr>
        <w:t>20</w:t>
      </w:r>
      <w:r w:rsidR="00E73484" w:rsidRPr="009A7C58">
        <w:rPr>
          <w:noProof/>
          <w:sz w:val="20"/>
          <w:szCs w:val="20"/>
        </w:rPr>
        <w:fldChar w:fldCharType="end"/>
      </w:r>
      <w:bookmarkEnd w:id="114"/>
    </w:p>
    <w:p w:rsidR="00341331" w:rsidRPr="009A7C58" w:rsidRDefault="00341331" w:rsidP="00341331">
      <w:pPr>
        <w:pStyle w:val="af2"/>
        <w:rPr>
          <w:sz w:val="20"/>
          <w:szCs w:val="20"/>
        </w:rPr>
      </w:pPr>
      <w:r w:rsidRPr="009A7C58">
        <w:rPr>
          <w:sz w:val="20"/>
          <w:szCs w:val="20"/>
        </w:rPr>
        <w:t>Ступенчатая система распределения основных видов организаций и предприятий обслуживания</w:t>
      </w:r>
    </w:p>
    <w:tbl>
      <w:tblPr>
        <w:tblW w:w="9682" w:type="dxa"/>
        <w:jc w:val="center"/>
        <w:tblInd w:w="103" w:type="dxa"/>
        <w:tblLook w:val="04A0" w:firstRow="1" w:lastRow="0" w:firstColumn="1" w:lastColumn="0" w:noHBand="0" w:noVBand="1"/>
      </w:tblPr>
      <w:tblGrid>
        <w:gridCol w:w="3143"/>
        <w:gridCol w:w="12"/>
        <w:gridCol w:w="2074"/>
        <w:gridCol w:w="15"/>
        <w:gridCol w:w="2346"/>
        <w:gridCol w:w="2092"/>
      </w:tblGrid>
      <w:tr w:rsidR="00341331" w:rsidRPr="009A7C58" w:rsidTr="00A0535F">
        <w:trPr>
          <w:trHeight w:val="20"/>
          <w:jc w:val="center"/>
        </w:trPr>
        <w:tc>
          <w:tcPr>
            <w:tcW w:w="31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41331" w:rsidRPr="009A7C58" w:rsidRDefault="00341331" w:rsidP="00D815CF">
            <w:pPr>
              <w:pStyle w:val="af2"/>
              <w:rPr>
                <w:sz w:val="20"/>
                <w:szCs w:val="20"/>
              </w:rPr>
            </w:pPr>
            <w:r w:rsidRPr="009A7C58">
              <w:rPr>
                <w:sz w:val="20"/>
                <w:szCs w:val="20"/>
              </w:rPr>
              <w:t>Виды организаций и предприятий обслуживания</w:t>
            </w:r>
          </w:p>
        </w:tc>
        <w:tc>
          <w:tcPr>
            <w:tcW w:w="6539" w:type="dxa"/>
            <w:gridSpan w:val="5"/>
            <w:tcBorders>
              <w:top w:val="single" w:sz="4" w:space="0" w:color="auto"/>
              <w:left w:val="nil"/>
              <w:bottom w:val="single" w:sz="4" w:space="0" w:color="auto"/>
              <w:right w:val="single" w:sz="4" w:space="0" w:color="auto"/>
            </w:tcBorders>
            <w:shd w:val="clear" w:color="000000" w:fill="FFFFFF"/>
            <w:vAlign w:val="center"/>
            <w:hideMark/>
          </w:tcPr>
          <w:p w:rsidR="00341331" w:rsidRPr="009A7C58" w:rsidRDefault="00341331" w:rsidP="00D815CF">
            <w:pPr>
              <w:pStyle w:val="af2"/>
              <w:rPr>
                <w:sz w:val="20"/>
                <w:szCs w:val="20"/>
              </w:rPr>
            </w:pPr>
            <w:r w:rsidRPr="009A7C58">
              <w:rPr>
                <w:sz w:val="20"/>
                <w:szCs w:val="20"/>
              </w:rPr>
              <w:t>Значение объекта</w:t>
            </w:r>
          </w:p>
        </w:tc>
      </w:tr>
      <w:tr w:rsidR="00341331" w:rsidRPr="009A7C58" w:rsidTr="00A0535F">
        <w:trPr>
          <w:trHeight w:val="665"/>
          <w:jc w:val="center"/>
        </w:trPr>
        <w:tc>
          <w:tcPr>
            <w:tcW w:w="3143" w:type="dxa"/>
            <w:vMerge/>
            <w:tcBorders>
              <w:top w:val="single" w:sz="4" w:space="0" w:color="auto"/>
              <w:left w:val="single" w:sz="4" w:space="0" w:color="auto"/>
              <w:bottom w:val="single" w:sz="4" w:space="0" w:color="auto"/>
              <w:right w:val="single" w:sz="4" w:space="0" w:color="auto"/>
            </w:tcBorders>
            <w:vAlign w:val="center"/>
            <w:hideMark/>
          </w:tcPr>
          <w:p w:rsidR="00341331" w:rsidRPr="009A7C58" w:rsidRDefault="00341331" w:rsidP="00D815CF">
            <w:pPr>
              <w:pStyle w:val="af2"/>
              <w:rPr>
                <w:sz w:val="20"/>
                <w:szCs w:val="20"/>
              </w:rPr>
            </w:pPr>
          </w:p>
        </w:tc>
        <w:tc>
          <w:tcPr>
            <w:tcW w:w="2086" w:type="dxa"/>
            <w:gridSpan w:val="2"/>
            <w:tcBorders>
              <w:top w:val="nil"/>
              <w:left w:val="nil"/>
              <w:bottom w:val="single" w:sz="4" w:space="0" w:color="auto"/>
              <w:right w:val="single" w:sz="4" w:space="0" w:color="auto"/>
            </w:tcBorders>
            <w:shd w:val="clear" w:color="000000" w:fill="FFFFFF"/>
            <w:vAlign w:val="center"/>
            <w:hideMark/>
          </w:tcPr>
          <w:p w:rsidR="00341331" w:rsidRPr="009A7C58" w:rsidRDefault="00341331" w:rsidP="00D815CF">
            <w:pPr>
              <w:pStyle w:val="af2"/>
              <w:rPr>
                <w:sz w:val="20"/>
                <w:szCs w:val="20"/>
              </w:rPr>
            </w:pPr>
            <w:r w:rsidRPr="009A7C58">
              <w:rPr>
                <w:sz w:val="20"/>
                <w:szCs w:val="20"/>
              </w:rPr>
              <w:t>Жилая группа</w:t>
            </w:r>
          </w:p>
          <w:p w:rsidR="00341331" w:rsidRPr="009A7C58" w:rsidRDefault="00341331" w:rsidP="00D815CF">
            <w:pPr>
              <w:pStyle w:val="af2"/>
              <w:rPr>
                <w:sz w:val="20"/>
                <w:szCs w:val="20"/>
              </w:rPr>
            </w:pPr>
            <w:r w:rsidRPr="009A7C58">
              <w:rPr>
                <w:sz w:val="20"/>
                <w:szCs w:val="20"/>
              </w:rPr>
              <w:t>(повседневное пользование)</w:t>
            </w:r>
          </w:p>
        </w:tc>
        <w:tc>
          <w:tcPr>
            <w:tcW w:w="2361" w:type="dxa"/>
            <w:gridSpan w:val="2"/>
            <w:tcBorders>
              <w:top w:val="nil"/>
              <w:left w:val="nil"/>
              <w:bottom w:val="single" w:sz="4" w:space="0" w:color="auto"/>
              <w:right w:val="single" w:sz="4" w:space="0" w:color="auto"/>
            </w:tcBorders>
            <w:shd w:val="clear" w:color="000000" w:fill="FFFFFF"/>
            <w:vAlign w:val="center"/>
            <w:hideMark/>
          </w:tcPr>
          <w:p w:rsidR="00341331" w:rsidRPr="009A7C58" w:rsidRDefault="00341331" w:rsidP="00D815CF">
            <w:pPr>
              <w:pStyle w:val="af2"/>
              <w:rPr>
                <w:sz w:val="20"/>
                <w:szCs w:val="20"/>
              </w:rPr>
            </w:pPr>
            <w:r w:rsidRPr="009A7C58">
              <w:rPr>
                <w:sz w:val="20"/>
                <w:szCs w:val="20"/>
              </w:rPr>
              <w:t>Квартал/микрорайон</w:t>
            </w:r>
          </w:p>
          <w:p w:rsidR="00341331" w:rsidRPr="009A7C58" w:rsidRDefault="00341331" w:rsidP="00D815CF">
            <w:pPr>
              <w:pStyle w:val="af2"/>
              <w:rPr>
                <w:sz w:val="20"/>
                <w:szCs w:val="20"/>
              </w:rPr>
            </w:pPr>
            <w:r w:rsidRPr="009A7C58">
              <w:rPr>
                <w:sz w:val="20"/>
                <w:szCs w:val="20"/>
              </w:rPr>
              <w:t>(повседневное и периодическое пользование)</w:t>
            </w:r>
          </w:p>
        </w:tc>
        <w:tc>
          <w:tcPr>
            <w:tcW w:w="2092" w:type="dxa"/>
            <w:tcBorders>
              <w:top w:val="nil"/>
              <w:left w:val="nil"/>
              <w:bottom w:val="single" w:sz="4" w:space="0" w:color="auto"/>
              <w:right w:val="single" w:sz="4" w:space="0" w:color="auto"/>
            </w:tcBorders>
            <w:shd w:val="clear" w:color="000000" w:fill="FFFFFF"/>
            <w:vAlign w:val="center"/>
            <w:hideMark/>
          </w:tcPr>
          <w:p w:rsidR="00341331" w:rsidRPr="009A7C58" w:rsidRDefault="00341331" w:rsidP="00D815CF">
            <w:pPr>
              <w:pStyle w:val="af2"/>
              <w:rPr>
                <w:sz w:val="20"/>
                <w:szCs w:val="20"/>
              </w:rPr>
            </w:pPr>
            <w:r w:rsidRPr="009A7C58">
              <w:rPr>
                <w:sz w:val="20"/>
                <w:szCs w:val="20"/>
              </w:rPr>
              <w:t>Жилой район (периодическое и эпизодическое пользование)</w:t>
            </w:r>
          </w:p>
        </w:tc>
      </w:tr>
      <w:tr w:rsidR="00341331" w:rsidRPr="009A7C58" w:rsidTr="00A0535F">
        <w:trPr>
          <w:trHeight w:val="20"/>
          <w:tblHeader/>
          <w:jc w:val="center"/>
        </w:trPr>
        <w:tc>
          <w:tcPr>
            <w:tcW w:w="3155" w:type="dxa"/>
            <w:gridSpan w:val="2"/>
            <w:tcBorders>
              <w:top w:val="single" w:sz="4" w:space="0" w:color="auto"/>
              <w:left w:val="single" w:sz="4" w:space="0" w:color="auto"/>
              <w:bottom w:val="single" w:sz="4" w:space="0" w:color="auto"/>
              <w:right w:val="single" w:sz="4" w:space="0" w:color="auto"/>
            </w:tcBorders>
            <w:vAlign w:val="center"/>
          </w:tcPr>
          <w:p w:rsidR="00341331" w:rsidRPr="009A7C58" w:rsidRDefault="00341331" w:rsidP="00D815CF">
            <w:pPr>
              <w:pStyle w:val="af3"/>
              <w:jc w:val="left"/>
              <w:rPr>
                <w:sz w:val="20"/>
                <w:szCs w:val="20"/>
                <w:lang w:val="en-US"/>
              </w:rPr>
            </w:pPr>
            <w:r w:rsidRPr="009A7C58">
              <w:rPr>
                <w:sz w:val="20"/>
                <w:szCs w:val="20"/>
                <w:lang w:val="en-US"/>
              </w:rPr>
              <w:t>1</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341331" w:rsidRPr="009A7C58" w:rsidRDefault="00341331" w:rsidP="00D815CF">
            <w:pPr>
              <w:pStyle w:val="af3"/>
              <w:rPr>
                <w:sz w:val="20"/>
                <w:szCs w:val="20"/>
                <w:lang w:val="en-US"/>
              </w:rPr>
            </w:pPr>
            <w:r w:rsidRPr="009A7C58">
              <w:rPr>
                <w:sz w:val="20"/>
                <w:szCs w:val="20"/>
                <w:lang w:val="en-US"/>
              </w:rPr>
              <w:t>2</w:t>
            </w:r>
          </w:p>
        </w:tc>
        <w:tc>
          <w:tcPr>
            <w:tcW w:w="2346" w:type="dxa"/>
            <w:tcBorders>
              <w:top w:val="single" w:sz="4" w:space="0" w:color="auto"/>
              <w:left w:val="nil"/>
              <w:bottom w:val="single" w:sz="4" w:space="0" w:color="auto"/>
              <w:right w:val="single" w:sz="4" w:space="0" w:color="auto"/>
            </w:tcBorders>
            <w:shd w:val="clear" w:color="000000" w:fill="FFFFFF"/>
            <w:vAlign w:val="center"/>
          </w:tcPr>
          <w:p w:rsidR="00341331" w:rsidRPr="009A7C58" w:rsidRDefault="00341331" w:rsidP="00D815CF">
            <w:pPr>
              <w:pStyle w:val="af3"/>
              <w:rPr>
                <w:sz w:val="20"/>
                <w:szCs w:val="20"/>
                <w:lang w:val="en-US"/>
              </w:rPr>
            </w:pPr>
            <w:r w:rsidRPr="009A7C58">
              <w:rPr>
                <w:sz w:val="20"/>
                <w:szCs w:val="20"/>
                <w:lang w:val="en-US"/>
              </w:rPr>
              <w:t>3</w:t>
            </w:r>
          </w:p>
        </w:tc>
        <w:tc>
          <w:tcPr>
            <w:tcW w:w="2092" w:type="dxa"/>
            <w:tcBorders>
              <w:top w:val="single" w:sz="4" w:space="0" w:color="auto"/>
              <w:left w:val="nil"/>
              <w:bottom w:val="single" w:sz="4" w:space="0" w:color="auto"/>
              <w:right w:val="single" w:sz="4" w:space="0" w:color="auto"/>
            </w:tcBorders>
            <w:shd w:val="clear" w:color="000000" w:fill="FFFFFF"/>
            <w:vAlign w:val="center"/>
          </w:tcPr>
          <w:p w:rsidR="00341331" w:rsidRPr="009A7C58" w:rsidRDefault="00341331" w:rsidP="00D815CF">
            <w:pPr>
              <w:pStyle w:val="af3"/>
              <w:rPr>
                <w:sz w:val="20"/>
                <w:szCs w:val="20"/>
                <w:lang w:val="en-US"/>
              </w:rPr>
            </w:pPr>
            <w:r w:rsidRPr="009A7C58">
              <w:rPr>
                <w:sz w:val="20"/>
                <w:szCs w:val="20"/>
                <w:lang w:val="en-US"/>
              </w:rPr>
              <w:t>4</w:t>
            </w:r>
          </w:p>
        </w:tc>
      </w:tr>
      <w:tr w:rsidR="00341331" w:rsidRPr="009A7C58"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pStyle w:val="afd"/>
              <w:rPr>
                <w:sz w:val="20"/>
                <w:szCs w:val="20"/>
              </w:rPr>
            </w:pPr>
            <w:r w:rsidRPr="009A7C58">
              <w:rPr>
                <w:sz w:val="20"/>
                <w:szCs w:val="20"/>
              </w:rPr>
              <w:t>Дошкольные образовательные организации</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w:t>
            </w:r>
          </w:p>
        </w:tc>
        <w:tc>
          <w:tcPr>
            <w:tcW w:w="2346"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w:t>
            </w:r>
          </w:p>
        </w:tc>
        <w:tc>
          <w:tcPr>
            <w:tcW w:w="209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w:t>
            </w:r>
          </w:p>
        </w:tc>
      </w:tr>
      <w:tr w:rsidR="00341331" w:rsidRPr="009A7C58"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pStyle w:val="afd"/>
              <w:rPr>
                <w:sz w:val="20"/>
                <w:szCs w:val="20"/>
              </w:rPr>
            </w:pPr>
            <w:r w:rsidRPr="009A7C58">
              <w:rPr>
                <w:sz w:val="20"/>
                <w:szCs w:val="20"/>
              </w:rPr>
              <w:t>Общеобразовательные организации</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 </w:t>
            </w:r>
          </w:p>
        </w:tc>
        <w:tc>
          <w:tcPr>
            <w:tcW w:w="2346"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w:t>
            </w:r>
          </w:p>
        </w:tc>
        <w:tc>
          <w:tcPr>
            <w:tcW w:w="209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w:t>
            </w:r>
          </w:p>
        </w:tc>
      </w:tr>
      <w:tr w:rsidR="00341331" w:rsidRPr="009A7C58"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pStyle w:val="afd"/>
              <w:rPr>
                <w:sz w:val="20"/>
                <w:szCs w:val="20"/>
              </w:rPr>
            </w:pPr>
            <w:r w:rsidRPr="009A7C58">
              <w:rPr>
                <w:sz w:val="20"/>
                <w:szCs w:val="20"/>
              </w:rPr>
              <w:t>Организации дополнительного образования</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 </w:t>
            </w:r>
          </w:p>
        </w:tc>
        <w:tc>
          <w:tcPr>
            <w:tcW w:w="2346"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 </w:t>
            </w:r>
          </w:p>
        </w:tc>
        <w:tc>
          <w:tcPr>
            <w:tcW w:w="209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w:t>
            </w:r>
          </w:p>
        </w:tc>
      </w:tr>
      <w:tr w:rsidR="00341331" w:rsidRPr="009A7C58"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pStyle w:val="afd"/>
              <w:rPr>
                <w:sz w:val="20"/>
                <w:szCs w:val="20"/>
              </w:rPr>
            </w:pPr>
            <w:r w:rsidRPr="009A7C58">
              <w:rPr>
                <w:sz w:val="20"/>
                <w:szCs w:val="20"/>
              </w:rPr>
              <w:t>Аптечные организации</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w:t>
            </w:r>
          </w:p>
        </w:tc>
        <w:tc>
          <w:tcPr>
            <w:tcW w:w="2346"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w:t>
            </w:r>
          </w:p>
        </w:tc>
        <w:tc>
          <w:tcPr>
            <w:tcW w:w="209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w:t>
            </w:r>
          </w:p>
        </w:tc>
      </w:tr>
      <w:tr w:rsidR="00341331" w:rsidRPr="009A7C58"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pStyle w:val="afd"/>
              <w:rPr>
                <w:sz w:val="20"/>
                <w:szCs w:val="20"/>
              </w:rPr>
            </w:pPr>
            <w:r w:rsidRPr="009A7C58">
              <w:rPr>
                <w:sz w:val="20"/>
                <w:szCs w:val="20"/>
              </w:rPr>
              <w:t>Помещения для культурно-досуговой деятельности</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w:t>
            </w:r>
          </w:p>
        </w:tc>
        <w:tc>
          <w:tcPr>
            <w:tcW w:w="2346"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w:t>
            </w:r>
          </w:p>
        </w:tc>
        <w:tc>
          <w:tcPr>
            <w:tcW w:w="209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w:t>
            </w:r>
          </w:p>
        </w:tc>
      </w:tr>
      <w:tr w:rsidR="00341331" w:rsidRPr="009A7C58"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pStyle w:val="afd"/>
              <w:rPr>
                <w:sz w:val="20"/>
                <w:szCs w:val="20"/>
              </w:rPr>
            </w:pPr>
            <w:r w:rsidRPr="009A7C58">
              <w:rPr>
                <w:sz w:val="20"/>
                <w:szCs w:val="20"/>
              </w:rPr>
              <w:t>Учреждения культуры клубного типа</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 </w:t>
            </w:r>
          </w:p>
        </w:tc>
        <w:tc>
          <w:tcPr>
            <w:tcW w:w="2346"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 </w:t>
            </w:r>
          </w:p>
        </w:tc>
        <w:tc>
          <w:tcPr>
            <w:tcW w:w="209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w:t>
            </w:r>
          </w:p>
        </w:tc>
      </w:tr>
      <w:tr w:rsidR="00341331" w:rsidRPr="009A7C58"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pStyle w:val="afd"/>
              <w:rPr>
                <w:sz w:val="20"/>
                <w:szCs w:val="20"/>
              </w:rPr>
            </w:pPr>
            <w:r w:rsidRPr="009A7C58">
              <w:rPr>
                <w:sz w:val="20"/>
                <w:szCs w:val="20"/>
              </w:rPr>
              <w:t>Библиотеки</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 </w:t>
            </w:r>
          </w:p>
        </w:tc>
        <w:tc>
          <w:tcPr>
            <w:tcW w:w="2346"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 </w:t>
            </w:r>
          </w:p>
        </w:tc>
        <w:tc>
          <w:tcPr>
            <w:tcW w:w="209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bCs/>
                <w:sz w:val="20"/>
                <w:szCs w:val="20"/>
              </w:rPr>
            </w:pPr>
            <w:r w:rsidRPr="009A7C58">
              <w:rPr>
                <w:bCs/>
                <w:sz w:val="20"/>
                <w:szCs w:val="20"/>
              </w:rPr>
              <w:t>+</w:t>
            </w:r>
          </w:p>
        </w:tc>
      </w:tr>
      <w:tr w:rsidR="00341331" w:rsidRPr="009A7C58"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pStyle w:val="afd"/>
              <w:rPr>
                <w:sz w:val="20"/>
                <w:szCs w:val="20"/>
              </w:rPr>
            </w:pPr>
            <w:r w:rsidRPr="009A7C58">
              <w:rPr>
                <w:sz w:val="20"/>
                <w:szCs w:val="20"/>
              </w:rPr>
              <w:t>Кинотеатры</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 </w:t>
            </w:r>
          </w:p>
        </w:tc>
        <w:tc>
          <w:tcPr>
            <w:tcW w:w="2346"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 </w:t>
            </w:r>
          </w:p>
        </w:tc>
        <w:tc>
          <w:tcPr>
            <w:tcW w:w="209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bCs/>
                <w:sz w:val="20"/>
                <w:szCs w:val="20"/>
              </w:rPr>
            </w:pPr>
            <w:r w:rsidRPr="009A7C58">
              <w:rPr>
                <w:bCs/>
                <w:sz w:val="20"/>
                <w:szCs w:val="20"/>
              </w:rPr>
              <w:t>+</w:t>
            </w:r>
          </w:p>
        </w:tc>
      </w:tr>
      <w:tr w:rsidR="00341331" w:rsidRPr="009A7C58"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pStyle w:val="afd"/>
              <w:rPr>
                <w:sz w:val="20"/>
                <w:szCs w:val="20"/>
              </w:rPr>
            </w:pPr>
            <w:r w:rsidRPr="009A7C58">
              <w:rPr>
                <w:sz w:val="20"/>
                <w:szCs w:val="20"/>
              </w:rPr>
              <w:t>Помещения для физкультурных занятий и тренировок</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w:t>
            </w:r>
          </w:p>
        </w:tc>
        <w:tc>
          <w:tcPr>
            <w:tcW w:w="2346"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w:t>
            </w:r>
          </w:p>
        </w:tc>
        <w:tc>
          <w:tcPr>
            <w:tcW w:w="209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bCs/>
                <w:sz w:val="20"/>
                <w:szCs w:val="20"/>
              </w:rPr>
            </w:pPr>
            <w:r w:rsidRPr="009A7C58">
              <w:rPr>
                <w:bCs/>
                <w:sz w:val="20"/>
                <w:szCs w:val="20"/>
              </w:rPr>
              <w:t>+</w:t>
            </w:r>
          </w:p>
        </w:tc>
      </w:tr>
      <w:tr w:rsidR="00341331" w:rsidRPr="009A7C58" w:rsidTr="00A0535F">
        <w:trPr>
          <w:cantSplit/>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pStyle w:val="afd"/>
              <w:rPr>
                <w:sz w:val="20"/>
                <w:szCs w:val="20"/>
              </w:rPr>
            </w:pPr>
            <w:r w:rsidRPr="009A7C58">
              <w:rPr>
                <w:sz w:val="20"/>
                <w:szCs w:val="20"/>
              </w:rPr>
              <w:lastRenderedPageBreak/>
              <w:t>Физкультурно-спортивные залы</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 </w:t>
            </w:r>
          </w:p>
        </w:tc>
        <w:tc>
          <w:tcPr>
            <w:tcW w:w="2346"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 +</w:t>
            </w:r>
          </w:p>
        </w:tc>
        <w:tc>
          <w:tcPr>
            <w:tcW w:w="209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w:t>
            </w:r>
          </w:p>
        </w:tc>
      </w:tr>
      <w:tr w:rsidR="00341331" w:rsidRPr="009A7C58"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d"/>
              <w:rPr>
                <w:sz w:val="20"/>
                <w:szCs w:val="20"/>
              </w:rPr>
            </w:pPr>
            <w:r w:rsidRPr="009A7C58">
              <w:rPr>
                <w:sz w:val="20"/>
                <w:szCs w:val="20"/>
              </w:rPr>
              <w:t>Плоскостные сооружения</w:t>
            </w:r>
          </w:p>
        </w:tc>
        <w:tc>
          <w:tcPr>
            <w:tcW w:w="2089" w:type="dxa"/>
            <w:gridSpan w:val="2"/>
            <w:tcBorders>
              <w:top w:val="nil"/>
              <w:left w:val="nil"/>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w:t>
            </w:r>
          </w:p>
          <w:p w:rsidR="00341331" w:rsidRPr="009A7C58" w:rsidRDefault="00341331" w:rsidP="00D815CF">
            <w:pPr>
              <w:pStyle w:val="af3"/>
              <w:rPr>
                <w:sz w:val="20"/>
                <w:szCs w:val="20"/>
              </w:rPr>
            </w:pPr>
            <w:r w:rsidRPr="009A7C58">
              <w:rPr>
                <w:sz w:val="20"/>
                <w:szCs w:val="20"/>
              </w:rPr>
              <w:t>(спортивные площадки)</w:t>
            </w:r>
          </w:p>
        </w:tc>
        <w:tc>
          <w:tcPr>
            <w:tcW w:w="2346" w:type="dxa"/>
            <w:tcBorders>
              <w:top w:val="nil"/>
              <w:left w:val="nil"/>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w:t>
            </w:r>
          </w:p>
          <w:p w:rsidR="00341331" w:rsidRPr="009A7C58" w:rsidRDefault="00341331" w:rsidP="00D815CF">
            <w:pPr>
              <w:pStyle w:val="af3"/>
              <w:rPr>
                <w:sz w:val="20"/>
                <w:szCs w:val="20"/>
              </w:rPr>
            </w:pPr>
            <w:r w:rsidRPr="009A7C58">
              <w:rPr>
                <w:sz w:val="20"/>
                <w:szCs w:val="20"/>
              </w:rPr>
              <w:t>(спортивные площадки)</w:t>
            </w:r>
          </w:p>
        </w:tc>
        <w:tc>
          <w:tcPr>
            <w:tcW w:w="2092" w:type="dxa"/>
            <w:tcBorders>
              <w:top w:val="nil"/>
              <w:left w:val="nil"/>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w:t>
            </w:r>
          </w:p>
          <w:p w:rsidR="00341331" w:rsidRPr="009A7C58" w:rsidRDefault="00341331" w:rsidP="00D815CF">
            <w:pPr>
              <w:pStyle w:val="af3"/>
              <w:rPr>
                <w:sz w:val="20"/>
                <w:szCs w:val="20"/>
              </w:rPr>
            </w:pPr>
            <w:r w:rsidRPr="009A7C58">
              <w:rPr>
                <w:sz w:val="20"/>
                <w:szCs w:val="20"/>
              </w:rPr>
              <w:t>(стадионы)</w:t>
            </w:r>
          </w:p>
        </w:tc>
      </w:tr>
      <w:tr w:rsidR="00341331" w:rsidRPr="009A7C58"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d"/>
              <w:rPr>
                <w:sz w:val="20"/>
                <w:szCs w:val="20"/>
              </w:rPr>
            </w:pPr>
            <w:r w:rsidRPr="009A7C58">
              <w:rPr>
                <w:sz w:val="20"/>
                <w:szCs w:val="20"/>
              </w:rPr>
              <w:t>Торговые предприятия</w:t>
            </w:r>
          </w:p>
        </w:tc>
        <w:tc>
          <w:tcPr>
            <w:tcW w:w="2089" w:type="dxa"/>
            <w:gridSpan w:val="2"/>
            <w:tcBorders>
              <w:top w:val="nil"/>
              <w:left w:val="nil"/>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w:t>
            </w:r>
          </w:p>
          <w:p w:rsidR="00341331" w:rsidRPr="009A7C58" w:rsidRDefault="00341331" w:rsidP="00D815CF">
            <w:pPr>
              <w:pStyle w:val="af3"/>
              <w:rPr>
                <w:sz w:val="20"/>
                <w:szCs w:val="20"/>
              </w:rPr>
            </w:pPr>
            <w:r w:rsidRPr="009A7C58">
              <w:rPr>
                <w:sz w:val="20"/>
                <w:szCs w:val="20"/>
              </w:rPr>
              <w:t>(магазины продовольственных товаров на 1-2 рабочих места)</w:t>
            </w:r>
          </w:p>
        </w:tc>
        <w:tc>
          <w:tcPr>
            <w:tcW w:w="2346" w:type="dxa"/>
            <w:tcBorders>
              <w:top w:val="nil"/>
              <w:left w:val="nil"/>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w:t>
            </w:r>
          </w:p>
          <w:p w:rsidR="00341331" w:rsidRPr="009A7C58" w:rsidRDefault="00341331" w:rsidP="00D815CF">
            <w:pPr>
              <w:pStyle w:val="af3"/>
              <w:rPr>
                <w:sz w:val="20"/>
                <w:szCs w:val="20"/>
              </w:rPr>
            </w:pPr>
            <w:r w:rsidRPr="009A7C58">
              <w:rPr>
                <w:sz w:val="20"/>
                <w:szCs w:val="20"/>
              </w:rPr>
              <w:t>(магазины продовольственных и непродовольственных товаров)</w:t>
            </w:r>
          </w:p>
        </w:tc>
        <w:tc>
          <w:tcPr>
            <w:tcW w:w="2092" w:type="dxa"/>
            <w:tcBorders>
              <w:top w:val="nil"/>
              <w:left w:val="nil"/>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w:t>
            </w:r>
          </w:p>
          <w:p w:rsidR="00341331" w:rsidRPr="009A7C58" w:rsidRDefault="00341331" w:rsidP="00D815CF">
            <w:pPr>
              <w:pStyle w:val="af3"/>
              <w:rPr>
                <w:sz w:val="20"/>
                <w:szCs w:val="20"/>
              </w:rPr>
            </w:pPr>
            <w:r w:rsidRPr="009A7C58">
              <w:rPr>
                <w:sz w:val="20"/>
                <w:szCs w:val="20"/>
              </w:rPr>
              <w:t>(торговые центры)</w:t>
            </w:r>
          </w:p>
        </w:tc>
      </w:tr>
      <w:tr w:rsidR="00341331" w:rsidRPr="009A7C58"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d"/>
              <w:rPr>
                <w:sz w:val="20"/>
                <w:szCs w:val="20"/>
              </w:rPr>
            </w:pPr>
            <w:r w:rsidRPr="009A7C58">
              <w:rPr>
                <w:sz w:val="20"/>
                <w:szCs w:val="20"/>
              </w:rPr>
              <w:t>Рынки</w:t>
            </w:r>
          </w:p>
        </w:tc>
        <w:tc>
          <w:tcPr>
            <w:tcW w:w="2089" w:type="dxa"/>
            <w:gridSpan w:val="2"/>
            <w:tcBorders>
              <w:top w:val="nil"/>
              <w:left w:val="nil"/>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 </w:t>
            </w:r>
          </w:p>
        </w:tc>
        <w:tc>
          <w:tcPr>
            <w:tcW w:w="2346" w:type="dxa"/>
            <w:tcBorders>
              <w:top w:val="nil"/>
              <w:left w:val="nil"/>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 </w:t>
            </w:r>
          </w:p>
        </w:tc>
        <w:tc>
          <w:tcPr>
            <w:tcW w:w="2092" w:type="dxa"/>
            <w:tcBorders>
              <w:top w:val="nil"/>
              <w:left w:val="nil"/>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w:t>
            </w:r>
          </w:p>
        </w:tc>
      </w:tr>
      <w:tr w:rsidR="00341331" w:rsidRPr="009A7C58" w:rsidTr="00A0535F">
        <w:trPr>
          <w:trHeight w:val="20"/>
          <w:jc w:val="center"/>
        </w:trPr>
        <w:tc>
          <w:tcPr>
            <w:tcW w:w="3155" w:type="dxa"/>
            <w:gridSpan w:val="2"/>
            <w:tcBorders>
              <w:top w:val="nil"/>
              <w:left w:val="single" w:sz="4" w:space="0" w:color="auto"/>
              <w:bottom w:val="single" w:sz="4" w:space="0" w:color="auto"/>
              <w:right w:val="nil"/>
            </w:tcBorders>
            <w:shd w:val="clear" w:color="auto" w:fill="auto"/>
            <w:vAlign w:val="center"/>
          </w:tcPr>
          <w:p w:rsidR="00341331" w:rsidRPr="009A7C58" w:rsidRDefault="00341331" w:rsidP="00D815CF">
            <w:pPr>
              <w:pStyle w:val="afd"/>
              <w:rPr>
                <w:sz w:val="20"/>
                <w:szCs w:val="20"/>
              </w:rPr>
            </w:pPr>
            <w:r w:rsidRPr="009A7C58">
              <w:rPr>
                <w:sz w:val="20"/>
                <w:szCs w:val="20"/>
              </w:rPr>
              <w:t>Предприятия общественного питания</w:t>
            </w:r>
          </w:p>
        </w:tc>
        <w:tc>
          <w:tcPr>
            <w:tcW w:w="2089" w:type="dxa"/>
            <w:gridSpan w:val="2"/>
            <w:tcBorders>
              <w:top w:val="nil"/>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p>
        </w:tc>
        <w:tc>
          <w:tcPr>
            <w:tcW w:w="2346" w:type="dxa"/>
            <w:tcBorders>
              <w:top w:val="nil"/>
              <w:left w:val="nil"/>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w:t>
            </w:r>
          </w:p>
          <w:p w:rsidR="00341331" w:rsidRPr="009A7C58" w:rsidRDefault="00341331" w:rsidP="00D815CF">
            <w:pPr>
              <w:pStyle w:val="af3"/>
              <w:rPr>
                <w:sz w:val="20"/>
                <w:szCs w:val="20"/>
              </w:rPr>
            </w:pPr>
            <w:r w:rsidRPr="009A7C58">
              <w:rPr>
                <w:sz w:val="20"/>
                <w:szCs w:val="20"/>
              </w:rPr>
              <w:t>(кафе, бары)</w:t>
            </w:r>
          </w:p>
        </w:tc>
        <w:tc>
          <w:tcPr>
            <w:tcW w:w="2092" w:type="dxa"/>
            <w:tcBorders>
              <w:top w:val="nil"/>
              <w:left w:val="nil"/>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w:t>
            </w:r>
          </w:p>
          <w:p w:rsidR="00341331" w:rsidRPr="009A7C58" w:rsidRDefault="00341331" w:rsidP="00D815CF">
            <w:pPr>
              <w:pStyle w:val="af3"/>
              <w:rPr>
                <w:sz w:val="20"/>
                <w:szCs w:val="20"/>
              </w:rPr>
            </w:pPr>
            <w:r w:rsidRPr="009A7C58">
              <w:rPr>
                <w:sz w:val="20"/>
                <w:szCs w:val="20"/>
              </w:rPr>
              <w:t>(кафе, столовые, рестораны)</w:t>
            </w:r>
          </w:p>
        </w:tc>
      </w:tr>
      <w:tr w:rsidR="00341331" w:rsidRPr="009A7C58" w:rsidTr="00A0535F">
        <w:trPr>
          <w:trHeight w:val="20"/>
          <w:jc w:val="center"/>
        </w:trPr>
        <w:tc>
          <w:tcPr>
            <w:tcW w:w="3155" w:type="dxa"/>
            <w:gridSpan w:val="2"/>
            <w:tcBorders>
              <w:top w:val="nil"/>
              <w:left w:val="single" w:sz="4" w:space="0" w:color="auto"/>
              <w:bottom w:val="single" w:sz="4" w:space="0" w:color="auto"/>
              <w:right w:val="nil"/>
            </w:tcBorders>
            <w:shd w:val="clear" w:color="auto" w:fill="auto"/>
            <w:vAlign w:val="center"/>
          </w:tcPr>
          <w:p w:rsidR="00341331" w:rsidRPr="009A7C58" w:rsidRDefault="00341331" w:rsidP="00D815CF">
            <w:pPr>
              <w:pStyle w:val="afd"/>
              <w:rPr>
                <w:sz w:val="20"/>
                <w:szCs w:val="20"/>
              </w:rPr>
            </w:pPr>
            <w:r w:rsidRPr="009A7C58">
              <w:rPr>
                <w:sz w:val="20"/>
                <w:szCs w:val="20"/>
              </w:rPr>
              <w:t>Предприятия бытового обслуживания</w:t>
            </w:r>
          </w:p>
        </w:tc>
        <w:tc>
          <w:tcPr>
            <w:tcW w:w="2089" w:type="dxa"/>
            <w:gridSpan w:val="2"/>
            <w:tcBorders>
              <w:top w:val="nil"/>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w:t>
            </w:r>
          </w:p>
          <w:p w:rsidR="00341331" w:rsidRPr="009A7C58" w:rsidRDefault="00341331" w:rsidP="00D815CF">
            <w:pPr>
              <w:pStyle w:val="af3"/>
              <w:rPr>
                <w:sz w:val="20"/>
                <w:szCs w:val="20"/>
              </w:rPr>
            </w:pPr>
            <w:r w:rsidRPr="009A7C58">
              <w:rPr>
                <w:sz w:val="20"/>
                <w:szCs w:val="20"/>
              </w:rPr>
              <w:t>(мастерские, парикмахерские, ателье)</w:t>
            </w:r>
          </w:p>
        </w:tc>
        <w:tc>
          <w:tcPr>
            <w:tcW w:w="2346" w:type="dxa"/>
            <w:tcBorders>
              <w:top w:val="nil"/>
              <w:left w:val="nil"/>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w:t>
            </w:r>
          </w:p>
          <w:p w:rsidR="00341331" w:rsidRPr="009A7C58" w:rsidRDefault="00341331" w:rsidP="00D815CF">
            <w:pPr>
              <w:pStyle w:val="af3"/>
              <w:rPr>
                <w:sz w:val="20"/>
                <w:szCs w:val="20"/>
              </w:rPr>
            </w:pPr>
            <w:r w:rsidRPr="009A7C58">
              <w:rPr>
                <w:sz w:val="20"/>
                <w:szCs w:val="20"/>
              </w:rPr>
              <w:t>(мастерские, парикмахерские, ателье)</w:t>
            </w:r>
          </w:p>
        </w:tc>
        <w:tc>
          <w:tcPr>
            <w:tcW w:w="2092" w:type="dxa"/>
            <w:tcBorders>
              <w:top w:val="nil"/>
              <w:left w:val="nil"/>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w:t>
            </w:r>
          </w:p>
          <w:p w:rsidR="00341331" w:rsidRPr="009A7C58" w:rsidRDefault="00341331" w:rsidP="00D815CF">
            <w:pPr>
              <w:pStyle w:val="af3"/>
              <w:rPr>
                <w:sz w:val="20"/>
                <w:szCs w:val="20"/>
              </w:rPr>
            </w:pPr>
            <w:r w:rsidRPr="009A7C58">
              <w:rPr>
                <w:sz w:val="20"/>
                <w:szCs w:val="20"/>
              </w:rPr>
              <w:t>(дома быта)</w:t>
            </w:r>
          </w:p>
        </w:tc>
      </w:tr>
      <w:tr w:rsidR="00341331" w:rsidRPr="009A7C58"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d"/>
              <w:rPr>
                <w:sz w:val="20"/>
                <w:szCs w:val="20"/>
              </w:rPr>
            </w:pPr>
            <w:r w:rsidRPr="009A7C58">
              <w:rPr>
                <w:sz w:val="20"/>
                <w:szCs w:val="20"/>
              </w:rPr>
              <w:t>Отделения почтовой связи</w:t>
            </w:r>
          </w:p>
        </w:tc>
        <w:tc>
          <w:tcPr>
            <w:tcW w:w="2089" w:type="dxa"/>
            <w:gridSpan w:val="2"/>
            <w:tcBorders>
              <w:top w:val="nil"/>
              <w:left w:val="nil"/>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p>
        </w:tc>
        <w:tc>
          <w:tcPr>
            <w:tcW w:w="2346" w:type="dxa"/>
            <w:tcBorders>
              <w:top w:val="nil"/>
              <w:left w:val="nil"/>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w:t>
            </w:r>
          </w:p>
        </w:tc>
        <w:tc>
          <w:tcPr>
            <w:tcW w:w="2092" w:type="dxa"/>
            <w:tcBorders>
              <w:top w:val="nil"/>
              <w:left w:val="nil"/>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w:t>
            </w:r>
          </w:p>
        </w:tc>
      </w:tr>
      <w:tr w:rsidR="00341331" w:rsidRPr="009A7C58" w:rsidTr="00D815CF">
        <w:trPr>
          <w:trHeight w:val="20"/>
          <w:jc w:val="center"/>
        </w:trPr>
        <w:tc>
          <w:tcPr>
            <w:tcW w:w="9682" w:type="dxa"/>
            <w:gridSpan w:val="6"/>
            <w:tcBorders>
              <w:top w:val="nil"/>
              <w:left w:val="nil"/>
              <w:bottom w:val="nil"/>
              <w:right w:val="nil"/>
            </w:tcBorders>
            <w:shd w:val="clear" w:color="auto" w:fill="auto"/>
            <w:vAlign w:val="center"/>
            <w:hideMark/>
          </w:tcPr>
          <w:p w:rsidR="00341331" w:rsidRPr="009A7C58" w:rsidRDefault="00341331" w:rsidP="00D815CF">
            <w:pPr>
              <w:pStyle w:val="afd"/>
              <w:rPr>
                <w:sz w:val="20"/>
                <w:szCs w:val="20"/>
              </w:rPr>
            </w:pPr>
            <w:r w:rsidRPr="009A7C58">
              <w:rPr>
                <w:sz w:val="20"/>
                <w:szCs w:val="20"/>
              </w:rPr>
              <w:t>Примечание: «*» - целесообразно кооперировать в едином блоке, встроенном в жилой дом, и,  объединённым  с другими обслужи</w:t>
            </w:r>
            <w:r w:rsidRPr="009A7C58">
              <w:rPr>
                <w:sz w:val="20"/>
                <w:szCs w:val="20"/>
              </w:rPr>
              <w:softHyphen/>
              <w:t>ваемыми жилыми домами пешеходны</w:t>
            </w:r>
            <w:r w:rsidRPr="009A7C58">
              <w:rPr>
                <w:sz w:val="20"/>
                <w:szCs w:val="20"/>
              </w:rPr>
              <w:softHyphen/>
              <w:t>ми дорожками, образуя единое композиционное целое (доступность не должна пре</w:t>
            </w:r>
            <w:r w:rsidRPr="009A7C58">
              <w:rPr>
                <w:sz w:val="20"/>
                <w:szCs w:val="20"/>
              </w:rPr>
              <w:softHyphen/>
              <w:t>вышать 150 - 200 м).</w:t>
            </w:r>
          </w:p>
        </w:tc>
      </w:tr>
    </w:tbl>
    <w:p w:rsidR="00341331" w:rsidRPr="009A7C58" w:rsidRDefault="00341331" w:rsidP="00341331">
      <w:pPr>
        <w:pStyle w:val="a6"/>
        <w:rPr>
          <w:sz w:val="20"/>
          <w:szCs w:val="20"/>
        </w:rPr>
      </w:pPr>
      <w:r w:rsidRPr="009A7C58">
        <w:rPr>
          <w:sz w:val="20"/>
          <w:szCs w:val="20"/>
        </w:rPr>
        <w:t>Необходимость размещения общеобразовательных организаций в микрорайонах объясняется в первую очередь тем, что в пределах микрорайона ребенок должен передвигаться, не пересекая проезжую часть магистральных улиц.</w:t>
      </w:r>
    </w:p>
    <w:p w:rsidR="00341331" w:rsidRPr="009A7C58" w:rsidRDefault="00341331" w:rsidP="00341331">
      <w:pPr>
        <w:pStyle w:val="a6"/>
        <w:rPr>
          <w:sz w:val="20"/>
          <w:szCs w:val="20"/>
        </w:rPr>
      </w:pPr>
      <w:r w:rsidRPr="009A7C58">
        <w:rPr>
          <w:sz w:val="20"/>
          <w:szCs w:val="20"/>
        </w:rPr>
        <w:t>На территории Красноярского края проживают представители восьми этносов коренных малочисленных народов Крайнего Севера.</w:t>
      </w:r>
    </w:p>
    <w:p w:rsidR="00341331" w:rsidRPr="009A7C58" w:rsidRDefault="00341331" w:rsidP="00341331">
      <w:pPr>
        <w:pStyle w:val="a6"/>
        <w:rPr>
          <w:sz w:val="20"/>
          <w:szCs w:val="20"/>
        </w:rPr>
      </w:pPr>
      <w:r w:rsidRPr="009A7C58">
        <w:rPr>
          <w:sz w:val="20"/>
          <w:szCs w:val="20"/>
        </w:rPr>
        <w:t>Положение малочисленных народов определяется следующими основными факторами: суровые климатические условия их проживания и географическая удаленность от объектов социальной инфраструктуры. Нормы обеспеченности малочисленных народов объектами социальной инфраструктуры должны определяться согласно региональным целевым программам.</w:t>
      </w:r>
    </w:p>
    <w:p w:rsidR="00341331" w:rsidRPr="009A7C58" w:rsidRDefault="00341331" w:rsidP="00341331">
      <w:pPr>
        <w:pStyle w:val="a6"/>
        <w:rPr>
          <w:sz w:val="20"/>
          <w:szCs w:val="20"/>
        </w:rPr>
      </w:pPr>
      <w:r w:rsidRPr="009A7C58">
        <w:rPr>
          <w:sz w:val="20"/>
          <w:szCs w:val="20"/>
        </w:rPr>
        <w:t>Объекты социальной сферы необходимо размещать с учетом следующих факторов:</w:t>
      </w:r>
    </w:p>
    <w:p w:rsidR="00341331" w:rsidRPr="009A7C58" w:rsidRDefault="00341331" w:rsidP="00341331">
      <w:pPr>
        <w:pStyle w:val="a2"/>
        <w:rPr>
          <w:sz w:val="20"/>
          <w:szCs w:val="20"/>
        </w:rPr>
      </w:pPr>
      <w:r w:rsidRPr="009A7C58">
        <w:rPr>
          <w:sz w:val="20"/>
          <w:szCs w:val="20"/>
        </w:rPr>
        <w:t>приближения их к местам жительства и работы;</w:t>
      </w:r>
    </w:p>
    <w:p w:rsidR="00341331" w:rsidRPr="009A7C58" w:rsidRDefault="00341331" w:rsidP="00341331">
      <w:pPr>
        <w:pStyle w:val="a2"/>
        <w:rPr>
          <w:sz w:val="20"/>
          <w:szCs w:val="20"/>
        </w:rPr>
      </w:pPr>
      <w:r w:rsidRPr="009A7C58">
        <w:rPr>
          <w:sz w:val="20"/>
          <w:szCs w:val="20"/>
        </w:rPr>
        <w:t>предельно допустимого времени, которое человек может находиться на открытом воздухе без вреда для здоровья;</w:t>
      </w:r>
    </w:p>
    <w:p w:rsidR="00341331" w:rsidRPr="009A7C58" w:rsidRDefault="00341331" w:rsidP="00341331">
      <w:pPr>
        <w:pStyle w:val="a2"/>
        <w:rPr>
          <w:sz w:val="20"/>
          <w:szCs w:val="20"/>
        </w:rPr>
      </w:pPr>
      <w:r w:rsidRPr="009A7C58">
        <w:rPr>
          <w:sz w:val="20"/>
          <w:szCs w:val="20"/>
        </w:rPr>
        <w:t>увязки с сетью общественного пассажирского транспорта.</w:t>
      </w:r>
    </w:p>
    <w:p w:rsidR="00341331" w:rsidRPr="009A7C58" w:rsidRDefault="00341331" w:rsidP="00341331">
      <w:pPr>
        <w:pStyle w:val="a6"/>
        <w:rPr>
          <w:rFonts w:eastAsia="TimesNewRomanPSMT"/>
          <w:sz w:val="20"/>
          <w:szCs w:val="20"/>
        </w:rPr>
      </w:pPr>
      <w:r w:rsidRPr="009A7C58">
        <w:rPr>
          <w:rFonts w:eastAsia="Calibri"/>
          <w:sz w:val="20"/>
          <w:szCs w:val="20"/>
        </w:rPr>
        <w:t>Исходя из предельно допустимого времени, которое человек может находиться на открытом воздухе при различных природно-климатических условиях (</w:t>
      </w:r>
      <w:r w:rsidRPr="009A7C58">
        <w:rPr>
          <w:rFonts w:eastAsia="TimesNewRomanPSMT"/>
          <w:sz w:val="20"/>
          <w:szCs w:val="20"/>
        </w:rPr>
        <w:t>неблагоприятных,  относительно неблагоприятных и умеренных)</w:t>
      </w:r>
      <w:r w:rsidRPr="009A7C58">
        <w:rPr>
          <w:rFonts w:eastAsia="Calibri"/>
          <w:sz w:val="20"/>
          <w:szCs w:val="20"/>
        </w:rPr>
        <w:t>, определено расстояние, которое он может преодолеть без вреда для здоровья</w:t>
      </w:r>
      <w:r w:rsidRPr="009A7C58">
        <w:rPr>
          <w:rFonts w:eastAsia="TimesNewRomanPSMT"/>
          <w:sz w:val="20"/>
          <w:szCs w:val="20"/>
        </w:rPr>
        <w:t xml:space="preserve">. </w:t>
      </w:r>
    </w:p>
    <w:p w:rsidR="00341331" w:rsidRPr="009A7C58" w:rsidRDefault="00341331" w:rsidP="00341331">
      <w:pPr>
        <w:pStyle w:val="a6"/>
        <w:rPr>
          <w:sz w:val="20"/>
          <w:szCs w:val="20"/>
        </w:rPr>
      </w:pPr>
      <w:r w:rsidRPr="009A7C58">
        <w:rPr>
          <w:sz w:val="20"/>
          <w:szCs w:val="20"/>
        </w:rPr>
        <w:t>В зависимости от степени необходимости предлагается увеличивать и уменьшать расстояния до учреждений и предприятий обслуживания.</w:t>
      </w:r>
    </w:p>
    <w:p w:rsidR="00341331" w:rsidRPr="009A7C58" w:rsidRDefault="00341331" w:rsidP="00341331">
      <w:pPr>
        <w:pStyle w:val="af0"/>
        <w:jc w:val="right"/>
        <w:rPr>
          <w:sz w:val="20"/>
        </w:rPr>
      </w:pPr>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21</w:t>
      </w:r>
      <w:r w:rsidR="00E73484" w:rsidRPr="009A7C58">
        <w:rPr>
          <w:noProof/>
          <w:sz w:val="20"/>
        </w:rPr>
        <w:fldChar w:fldCharType="end"/>
      </w:r>
    </w:p>
    <w:p w:rsidR="00341331" w:rsidRPr="009A7C58" w:rsidRDefault="00341331" w:rsidP="00341331">
      <w:pPr>
        <w:pStyle w:val="af0"/>
        <w:rPr>
          <w:sz w:val="20"/>
        </w:rPr>
      </w:pPr>
      <w:r w:rsidRPr="009A7C58">
        <w:rPr>
          <w:sz w:val="20"/>
        </w:rPr>
        <w:t>Доступность учреждений и предприятий обслуживания, 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2058"/>
        <w:gridCol w:w="2058"/>
        <w:gridCol w:w="2058"/>
      </w:tblGrid>
      <w:tr w:rsidR="00341331" w:rsidRPr="009A7C58" w:rsidTr="00D815CF">
        <w:trPr>
          <w:jc w:val="center"/>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2"/>
              <w:rPr>
                <w:sz w:val="20"/>
                <w:szCs w:val="20"/>
              </w:rPr>
            </w:pPr>
            <w:r w:rsidRPr="009A7C58">
              <w:rPr>
                <w:sz w:val="20"/>
                <w:szCs w:val="20"/>
              </w:rPr>
              <w:t>Природные условия</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2"/>
              <w:rPr>
                <w:sz w:val="20"/>
                <w:szCs w:val="20"/>
              </w:rPr>
            </w:pPr>
            <w:r w:rsidRPr="009A7C58">
              <w:rPr>
                <w:sz w:val="20"/>
                <w:szCs w:val="20"/>
                <w:lang w:val="en-US"/>
              </w:rPr>
              <w:t xml:space="preserve">I </w:t>
            </w:r>
            <w:r w:rsidRPr="009A7C58">
              <w:rPr>
                <w:sz w:val="20"/>
                <w:szCs w:val="20"/>
              </w:rPr>
              <w:t>степень необходимости</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2"/>
              <w:rPr>
                <w:sz w:val="20"/>
                <w:szCs w:val="20"/>
              </w:rPr>
            </w:pPr>
            <w:r w:rsidRPr="009A7C58">
              <w:rPr>
                <w:sz w:val="20"/>
                <w:szCs w:val="20"/>
                <w:lang w:val="en-US"/>
              </w:rPr>
              <w:t xml:space="preserve">II </w:t>
            </w:r>
            <w:r w:rsidRPr="009A7C58">
              <w:rPr>
                <w:sz w:val="20"/>
                <w:szCs w:val="20"/>
              </w:rPr>
              <w:t>степень необходимости</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2"/>
              <w:rPr>
                <w:sz w:val="20"/>
                <w:szCs w:val="20"/>
              </w:rPr>
            </w:pPr>
            <w:r w:rsidRPr="009A7C58">
              <w:rPr>
                <w:sz w:val="20"/>
                <w:szCs w:val="20"/>
                <w:lang w:val="en-US"/>
              </w:rPr>
              <w:t xml:space="preserve">III </w:t>
            </w:r>
            <w:r w:rsidRPr="009A7C58">
              <w:rPr>
                <w:sz w:val="20"/>
                <w:szCs w:val="20"/>
              </w:rPr>
              <w:t>степень необходимости</w:t>
            </w:r>
          </w:p>
        </w:tc>
      </w:tr>
      <w:tr w:rsidR="00341331" w:rsidRPr="009A7C58" w:rsidTr="00D815CF">
        <w:trPr>
          <w:jc w:val="center"/>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Неблагоприятные</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3"/>
              <w:rPr>
                <w:rFonts w:eastAsia="Calibri"/>
                <w:sz w:val="20"/>
                <w:szCs w:val="20"/>
                <w:lang w:eastAsia="en-US"/>
              </w:rPr>
            </w:pPr>
            <w:r w:rsidRPr="009A7C58">
              <w:rPr>
                <w:rFonts w:eastAsia="Calibri"/>
                <w:sz w:val="20"/>
                <w:szCs w:val="20"/>
                <w:lang w:eastAsia="en-US"/>
              </w:rPr>
              <w:t>100</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3"/>
              <w:rPr>
                <w:rFonts w:eastAsia="Calibri"/>
                <w:sz w:val="20"/>
                <w:szCs w:val="20"/>
                <w:lang w:eastAsia="en-US"/>
              </w:rPr>
            </w:pPr>
            <w:r w:rsidRPr="009A7C58">
              <w:rPr>
                <w:rFonts w:eastAsia="Calibri"/>
                <w:sz w:val="20"/>
                <w:szCs w:val="20"/>
                <w:lang w:eastAsia="en-US"/>
              </w:rPr>
              <w:t>200</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3"/>
              <w:rPr>
                <w:rFonts w:eastAsia="Calibri"/>
                <w:sz w:val="20"/>
                <w:szCs w:val="20"/>
                <w:lang w:eastAsia="en-US"/>
              </w:rPr>
            </w:pPr>
            <w:r w:rsidRPr="009A7C58">
              <w:rPr>
                <w:rFonts w:eastAsia="Calibri"/>
                <w:sz w:val="20"/>
                <w:szCs w:val="20"/>
                <w:lang w:eastAsia="en-US"/>
              </w:rPr>
              <w:t>300</w:t>
            </w:r>
          </w:p>
        </w:tc>
      </w:tr>
      <w:tr w:rsidR="00341331" w:rsidRPr="009A7C58" w:rsidTr="00D815CF">
        <w:trPr>
          <w:jc w:val="center"/>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Относительно-благоприятные</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3"/>
              <w:rPr>
                <w:rFonts w:eastAsia="Calibri"/>
                <w:sz w:val="20"/>
                <w:szCs w:val="20"/>
                <w:lang w:eastAsia="en-US"/>
              </w:rPr>
            </w:pPr>
            <w:r w:rsidRPr="009A7C58">
              <w:rPr>
                <w:rFonts w:eastAsia="Calibri"/>
                <w:sz w:val="20"/>
                <w:szCs w:val="20"/>
                <w:lang w:eastAsia="en-US"/>
              </w:rPr>
              <w:t>300</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3"/>
              <w:rPr>
                <w:rFonts w:eastAsia="Calibri"/>
                <w:sz w:val="20"/>
                <w:szCs w:val="20"/>
                <w:lang w:eastAsia="en-US"/>
              </w:rPr>
            </w:pPr>
            <w:r w:rsidRPr="009A7C58">
              <w:rPr>
                <w:rFonts w:eastAsia="Calibri"/>
                <w:sz w:val="20"/>
                <w:szCs w:val="20"/>
                <w:lang w:eastAsia="en-US"/>
              </w:rPr>
              <w:t>450</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3"/>
              <w:rPr>
                <w:rFonts w:eastAsia="Calibri"/>
                <w:sz w:val="20"/>
                <w:szCs w:val="20"/>
                <w:lang w:eastAsia="en-US"/>
              </w:rPr>
            </w:pPr>
            <w:r w:rsidRPr="009A7C58">
              <w:rPr>
                <w:rFonts w:eastAsia="Calibri"/>
                <w:sz w:val="20"/>
                <w:szCs w:val="20"/>
                <w:lang w:eastAsia="en-US"/>
              </w:rPr>
              <w:t>600</w:t>
            </w:r>
          </w:p>
        </w:tc>
      </w:tr>
      <w:tr w:rsidR="00341331" w:rsidRPr="009A7C58" w:rsidTr="00D815CF">
        <w:trPr>
          <w:jc w:val="center"/>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Умеренные</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3"/>
              <w:rPr>
                <w:rFonts w:eastAsia="Calibri"/>
                <w:sz w:val="20"/>
                <w:szCs w:val="20"/>
                <w:lang w:eastAsia="en-US"/>
              </w:rPr>
            </w:pPr>
            <w:r w:rsidRPr="009A7C58">
              <w:rPr>
                <w:rFonts w:eastAsia="Calibri"/>
                <w:sz w:val="20"/>
                <w:szCs w:val="20"/>
                <w:lang w:eastAsia="en-US"/>
              </w:rPr>
              <w:t>600</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3"/>
              <w:rPr>
                <w:rFonts w:eastAsia="Calibri"/>
                <w:sz w:val="20"/>
                <w:szCs w:val="20"/>
                <w:lang w:eastAsia="en-US"/>
              </w:rPr>
            </w:pPr>
            <w:r w:rsidRPr="009A7C58">
              <w:rPr>
                <w:rFonts w:eastAsia="Calibri"/>
                <w:sz w:val="20"/>
                <w:szCs w:val="20"/>
                <w:lang w:eastAsia="en-US"/>
              </w:rPr>
              <w:t>1300</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3"/>
              <w:rPr>
                <w:rFonts w:eastAsia="Calibri"/>
                <w:sz w:val="20"/>
                <w:szCs w:val="20"/>
                <w:lang w:eastAsia="en-US"/>
              </w:rPr>
            </w:pPr>
            <w:r w:rsidRPr="009A7C58">
              <w:rPr>
                <w:rFonts w:eastAsia="Calibri"/>
                <w:sz w:val="20"/>
                <w:szCs w:val="20"/>
                <w:lang w:eastAsia="en-US"/>
              </w:rPr>
              <w:t>2000</w:t>
            </w:r>
          </w:p>
        </w:tc>
      </w:tr>
    </w:tbl>
    <w:p w:rsidR="00341331" w:rsidRPr="009A7C58" w:rsidRDefault="00341331" w:rsidP="00341331">
      <w:pPr>
        <w:pStyle w:val="a6"/>
        <w:rPr>
          <w:sz w:val="20"/>
          <w:szCs w:val="20"/>
        </w:rPr>
      </w:pPr>
      <w:r w:rsidRPr="009A7C58">
        <w:rPr>
          <w:sz w:val="20"/>
          <w:szCs w:val="20"/>
        </w:rPr>
        <w:t>Путь человека не всегда проходит по прямой линии, а чаще всего это кривая траектория. Необходимо выразить доступность учреждений и предприятий обслуживания во временных параметрах.</w:t>
      </w:r>
    </w:p>
    <w:p w:rsidR="00341331" w:rsidRPr="009A7C58" w:rsidRDefault="00341331" w:rsidP="00341331">
      <w:pPr>
        <w:pStyle w:val="af0"/>
        <w:jc w:val="right"/>
        <w:rPr>
          <w:sz w:val="20"/>
        </w:rPr>
      </w:pPr>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22</w:t>
      </w:r>
      <w:r w:rsidR="00E73484" w:rsidRPr="009A7C58">
        <w:rPr>
          <w:noProof/>
          <w:sz w:val="20"/>
        </w:rPr>
        <w:fldChar w:fldCharType="end"/>
      </w:r>
    </w:p>
    <w:p w:rsidR="00341331" w:rsidRPr="009A7C58" w:rsidRDefault="00341331" w:rsidP="00341331">
      <w:pPr>
        <w:pStyle w:val="af0"/>
        <w:rPr>
          <w:sz w:val="20"/>
        </w:rPr>
      </w:pPr>
      <w:r w:rsidRPr="009A7C58">
        <w:rPr>
          <w:sz w:val="20"/>
        </w:rPr>
        <w:t>Временная доступность учреждений и предприятий обслуживания, мин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2058"/>
        <w:gridCol w:w="2058"/>
        <w:gridCol w:w="2058"/>
      </w:tblGrid>
      <w:tr w:rsidR="00341331" w:rsidRPr="009A7C58" w:rsidTr="00D815CF">
        <w:trPr>
          <w:jc w:val="center"/>
        </w:trPr>
        <w:tc>
          <w:tcPr>
            <w:tcW w:w="2315" w:type="dxa"/>
            <w:shd w:val="clear" w:color="auto" w:fill="auto"/>
            <w:vAlign w:val="center"/>
          </w:tcPr>
          <w:p w:rsidR="00341331" w:rsidRPr="009A7C58" w:rsidRDefault="00341331" w:rsidP="00D815CF">
            <w:pPr>
              <w:jc w:val="center"/>
              <w:rPr>
                <w:b/>
                <w:bCs/>
                <w:sz w:val="20"/>
                <w:szCs w:val="20"/>
              </w:rPr>
            </w:pPr>
            <w:r w:rsidRPr="009A7C58">
              <w:rPr>
                <w:b/>
                <w:bCs/>
                <w:sz w:val="20"/>
                <w:szCs w:val="20"/>
              </w:rPr>
              <w:t>Природные условия</w:t>
            </w:r>
          </w:p>
        </w:tc>
        <w:tc>
          <w:tcPr>
            <w:tcW w:w="2058" w:type="dxa"/>
            <w:shd w:val="clear" w:color="auto" w:fill="auto"/>
            <w:vAlign w:val="center"/>
          </w:tcPr>
          <w:p w:rsidR="00341331" w:rsidRPr="009A7C58" w:rsidRDefault="00341331" w:rsidP="00D815CF">
            <w:pPr>
              <w:jc w:val="center"/>
              <w:rPr>
                <w:b/>
                <w:bCs/>
                <w:sz w:val="20"/>
                <w:szCs w:val="20"/>
              </w:rPr>
            </w:pPr>
            <w:r w:rsidRPr="009A7C58">
              <w:rPr>
                <w:b/>
                <w:bCs/>
                <w:sz w:val="20"/>
                <w:szCs w:val="20"/>
                <w:lang w:val="en-US"/>
              </w:rPr>
              <w:t xml:space="preserve">I </w:t>
            </w:r>
            <w:r w:rsidRPr="009A7C58">
              <w:rPr>
                <w:b/>
                <w:bCs/>
                <w:sz w:val="20"/>
                <w:szCs w:val="20"/>
              </w:rPr>
              <w:t>степень необходимости</w:t>
            </w:r>
          </w:p>
        </w:tc>
        <w:tc>
          <w:tcPr>
            <w:tcW w:w="2058" w:type="dxa"/>
            <w:shd w:val="clear" w:color="auto" w:fill="auto"/>
            <w:vAlign w:val="center"/>
          </w:tcPr>
          <w:p w:rsidR="00341331" w:rsidRPr="009A7C58" w:rsidRDefault="00341331" w:rsidP="00D815CF">
            <w:pPr>
              <w:jc w:val="center"/>
              <w:rPr>
                <w:b/>
                <w:bCs/>
                <w:sz w:val="20"/>
                <w:szCs w:val="20"/>
              </w:rPr>
            </w:pPr>
            <w:r w:rsidRPr="009A7C58">
              <w:rPr>
                <w:b/>
                <w:bCs/>
                <w:sz w:val="20"/>
                <w:szCs w:val="20"/>
                <w:lang w:val="en-US"/>
              </w:rPr>
              <w:t xml:space="preserve">II </w:t>
            </w:r>
            <w:r w:rsidRPr="009A7C58">
              <w:rPr>
                <w:b/>
                <w:bCs/>
                <w:sz w:val="20"/>
                <w:szCs w:val="20"/>
              </w:rPr>
              <w:t>степень необходимости</w:t>
            </w:r>
          </w:p>
        </w:tc>
        <w:tc>
          <w:tcPr>
            <w:tcW w:w="2058" w:type="dxa"/>
            <w:shd w:val="clear" w:color="auto" w:fill="auto"/>
            <w:vAlign w:val="center"/>
          </w:tcPr>
          <w:p w:rsidR="00341331" w:rsidRPr="009A7C58" w:rsidRDefault="00341331" w:rsidP="00D815CF">
            <w:pPr>
              <w:jc w:val="center"/>
              <w:rPr>
                <w:b/>
                <w:bCs/>
                <w:sz w:val="20"/>
                <w:szCs w:val="20"/>
              </w:rPr>
            </w:pPr>
            <w:r w:rsidRPr="009A7C58">
              <w:rPr>
                <w:b/>
                <w:bCs/>
                <w:sz w:val="20"/>
                <w:szCs w:val="20"/>
                <w:lang w:val="en-US"/>
              </w:rPr>
              <w:t xml:space="preserve">III </w:t>
            </w:r>
            <w:r w:rsidRPr="009A7C58">
              <w:rPr>
                <w:b/>
                <w:bCs/>
                <w:sz w:val="20"/>
                <w:szCs w:val="20"/>
              </w:rPr>
              <w:t>степень необходимости</w:t>
            </w:r>
          </w:p>
        </w:tc>
      </w:tr>
      <w:tr w:rsidR="00341331" w:rsidRPr="009A7C58" w:rsidTr="00D815CF">
        <w:trPr>
          <w:jc w:val="center"/>
        </w:trPr>
        <w:tc>
          <w:tcPr>
            <w:tcW w:w="2315" w:type="dxa"/>
            <w:shd w:val="clear" w:color="auto" w:fill="auto"/>
            <w:vAlign w:val="center"/>
          </w:tcPr>
          <w:p w:rsidR="00341331" w:rsidRPr="009A7C58" w:rsidRDefault="00341331" w:rsidP="00D815CF">
            <w:pPr>
              <w:jc w:val="center"/>
              <w:rPr>
                <w:sz w:val="20"/>
                <w:szCs w:val="20"/>
              </w:rPr>
            </w:pPr>
            <w:r w:rsidRPr="009A7C58">
              <w:rPr>
                <w:sz w:val="20"/>
                <w:szCs w:val="20"/>
              </w:rPr>
              <w:t>Неблагоприятные</w:t>
            </w:r>
          </w:p>
        </w:tc>
        <w:tc>
          <w:tcPr>
            <w:tcW w:w="2058" w:type="dxa"/>
            <w:shd w:val="clear" w:color="auto" w:fill="auto"/>
            <w:vAlign w:val="center"/>
          </w:tcPr>
          <w:p w:rsidR="00341331" w:rsidRPr="009A7C58" w:rsidRDefault="00341331" w:rsidP="00D815CF">
            <w:pPr>
              <w:pStyle w:val="ConsPlusCell"/>
              <w:jc w:val="center"/>
              <w:rPr>
                <w:rFonts w:ascii="Times New Roman" w:eastAsia="Calibri" w:hAnsi="Times New Roman" w:cs="Times New Roman"/>
                <w:sz w:val="20"/>
                <w:szCs w:val="20"/>
                <w:lang w:eastAsia="en-US"/>
              </w:rPr>
            </w:pPr>
            <w:r w:rsidRPr="009A7C58">
              <w:rPr>
                <w:rFonts w:ascii="Times New Roman" w:eastAsia="Calibri" w:hAnsi="Times New Roman" w:cs="Times New Roman"/>
                <w:sz w:val="20"/>
                <w:szCs w:val="20"/>
                <w:lang w:eastAsia="en-US"/>
              </w:rPr>
              <w:t>2</w:t>
            </w:r>
          </w:p>
        </w:tc>
        <w:tc>
          <w:tcPr>
            <w:tcW w:w="2058" w:type="dxa"/>
            <w:shd w:val="clear" w:color="auto" w:fill="auto"/>
            <w:vAlign w:val="center"/>
          </w:tcPr>
          <w:p w:rsidR="00341331" w:rsidRPr="009A7C58" w:rsidRDefault="00341331" w:rsidP="00D815CF">
            <w:pPr>
              <w:pStyle w:val="ConsPlusCell"/>
              <w:jc w:val="center"/>
              <w:rPr>
                <w:rFonts w:ascii="Times New Roman" w:eastAsia="Calibri" w:hAnsi="Times New Roman" w:cs="Times New Roman"/>
                <w:sz w:val="20"/>
                <w:szCs w:val="20"/>
                <w:lang w:eastAsia="en-US"/>
              </w:rPr>
            </w:pPr>
            <w:r w:rsidRPr="009A7C58">
              <w:rPr>
                <w:rFonts w:ascii="Times New Roman" w:eastAsia="Calibri" w:hAnsi="Times New Roman" w:cs="Times New Roman"/>
                <w:sz w:val="20"/>
                <w:szCs w:val="20"/>
                <w:lang w:eastAsia="en-US"/>
              </w:rPr>
              <w:t>от 2 до 5</w:t>
            </w:r>
          </w:p>
        </w:tc>
        <w:tc>
          <w:tcPr>
            <w:tcW w:w="2058" w:type="dxa"/>
            <w:shd w:val="clear" w:color="auto" w:fill="auto"/>
            <w:vAlign w:val="center"/>
          </w:tcPr>
          <w:p w:rsidR="00341331" w:rsidRPr="009A7C58" w:rsidRDefault="00341331" w:rsidP="00D815CF">
            <w:pPr>
              <w:pStyle w:val="ConsPlusCell"/>
              <w:jc w:val="center"/>
              <w:rPr>
                <w:rFonts w:ascii="Times New Roman" w:eastAsia="Calibri" w:hAnsi="Times New Roman" w:cs="Times New Roman"/>
                <w:sz w:val="20"/>
                <w:szCs w:val="20"/>
                <w:lang w:eastAsia="en-US"/>
              </w:rPr>
            </w:pPr>
            <w:r w:rsidRPr="009A7C58">
              <w:rPr>
                <w:rFonts w:ascii="Times New Roman" w:eastAsia="Calibri" w:hAnsi="Times New Roman" w:cs="Times New Roman"/>
                <w:sz w:val="20"/>
                <w:szCs w:val="20"/>
                <w:lang w:eastAsia="en-US"/>
              </w:rPr>
              <w:t>5</w:t>
            </w:r>
          </w:p>
        </w:tc>
      </w:tr>
      <w:tr w:rsidR="00341331" w:rsidRPr="009A7C58" w:rsidTr="00D815CF">
        <w:trPr>
          <w:jc w:val="center"/>
        </w:trPr>
        <w:tc>
          <w:tcPr>
            <w:tcW w:w="2315" w:type="dxa"/>
            <w:shd w:val="clear" w:color="auto" w:fill="auto"/>
            <w:vAlign w:val="center"/>
          </w:tcPr>
          <w:p w:rsidR="00341331" w:rsidRPr="009A7C58" w:rsidRDefault="00341331" w:rsidP="00D815CF">
            <w:pPr>
              <w:jc w:val="center"/>
              <w:rPr>
                <w:sz w:val="20"/>
                <w:szCs w:val="20"/>
              </w:rPr>
            </w:pPr>
            <w:r w:rsidRPr="009A7C58">
              <w:rPr>
                <w:sz w:val="20"/>
                <w:szCs w:val="20"/>
              </w:rPr>
              <w:t>Относительно-благоприятные</w:t>
            </w:r>
          </w:p>
        </w:tc>
        <w:tc>
          <w:tcPr>
            <w:tcW w:w="2058" w:type="dxa"/>
            <w:shd w:val="clear" w:color="auto" w:fill="auto"/>
            <w:vAlign w:val="center"/>
          </w:tcPr>
          <w:p w:rsidR="00341331" w:rsidRPr="009A7C58" w:rsidRDefault="00341331" w:rsidP="00D815CF">
            <w:pPr>
              <w:pStyle w:val="ConsPlusCell"/>
              <w:jc w:val="center"/>
              <w:rPr>
                <w:rFonts w:ascii="Times New Roman" w:eastAsia="Calibri" w:hAnsi="Times New Roman" w:cs="Times New Roman"/>
                <w:sz w:val="20"/>
                <w:szCs w:val="20"/>
                <w:lang w:eastAsia="en-US"/>
              </w:rPr>
            </w:pPr>
            <w:r w:rsidRPr="009A7C58">
              <w:rPr>
                <w:rFonts w:ascii="Times New Roman" w:eastAsia="Calibri" w:hAnsi="Times New Roman" w:cs="Times New Roman"/>
                <w:sz w:val="20"/>
                <w:szCs w:val="20"/>
                <w:lang w:eastAsia="en-US"/>
              </w:rPr>
              <w:t>5</w:t>
            </w:r>
          </w:p>
        </w:tc>
        <w:tc>
          <w:tcPr>
            <w:tcW w:w="2058" w:type="dxa"/>
            <w:shd w:val="clear" w:color="auto" w:fill="auto"/>
            <w:vAlign w:val="center"/>
          </w:tcPr>
          <w:p w:rsidR="00341331" w:rsidRPr="009A7C58" w:rsidRDefault="00341331" w:rsidP="00D815CF">
            <w:pPr>
              <w:pStyle w:val="ConsPlusCell"/>
              <w:jc w:val="center"/>
              <w:rPr>
                <w:rFonts w:ascii="Times New Roman" w:eastAsia="Calibri" w:hAnsi="Times New Roman" w:cs="Times New Roman"/>
                <w:sz w:val="20"/>
                <w:szCs w:val="20"/>
                <w:lang w:eastAsia="en-US"/>
              </w:rPr>
            </w:pPr>
            <w:r w:rsidRPr="009A7C58">
              <w:rPr>
                <w:rFonts w:ascii="Times New Roman" w:eastAsia="Calibri" w:hAnsi="Times New Roman" w:cs="Times New Roman"/>
                <w:sz w:val="20"/>
                <w:szCs w:val="20"/>
                <w:lang w:eastAsia="en-US"/>
              </w:rPr>
              <w:t>от 5 до 10</w:t>
            </w:r>
          </w:p>
        </w:tc>
        <w:tc>
          <w:tcPr>
            <w:tcW w:w="2058" w:type="dxa"/>
            <w:shd w:val="clear" w:color="auto" w:fill="auto"/>
            <w:vAlign w:val="center"/>
          </w:tcPr>
          <w:p w:rsidR="00341331" w:rsidRPr="009A7C58" w:rsidRDefault="00341331" w:rsidP="00D815CF">
            <w:pPr>
              <w:pStyle w:val="ConsPlusCell"/>
              <w:jc w:val="center"/>
              <w:rPr>
                <w:rFonts w:ascii="Times New Roman" w:eastAsia="Calibri" w:hAnsi="Times New Roman" w:cs="Times New Roman"/>
                <w:sz w:val="20"/>
                <w:szCs w:val="20"/>
                <w:lang w:eastAsia="en-US"/>
              </w:rPr>
            </w:pPr>
            <w:r w:rsidRPr="009A7C58">
              <w:rPr>
                <w:rFonts w:ascii="Times New Roman" w:eastAsia="Calibri" w:hAnsi="Times New Roman" w:cs="Times New Roman"/>
                <w:sz w:val="20"/>
                <w:szCs w:val="20"/>
                <w:lang w:eastAsia="en-US"/>
              </w:rPr>
              <w:t>10</w:t>
            </w:r>
          </w:p>
        </w:tc>
      </w:tr>
      <w:tr w:rsidR="00341331" w:rsidRPr="009A7C58" w:rsidTr="00D815CF">
        <w:trPr>
          <w:jc w:val="center"/>
        </w:trPr>
        <w:tc>
          <w:tcPr>
            <w:tcW w:w="2315" w:type="dxa"/>
            <w:shd w:val="clear" w:color="auto" w:fill="auto"/>
            <w:vAlign w:val="center"/>
          </w:tcPr>
          <w:p w:rsidR="00341331" w:rsidRPr="009A7C58" w:rsidRDefault="00341331" w:rsidP="00D815CF">
            <w:pPr>
              <w:jc w:val="center"/>
              <w:rPr>
                <w:sz w:val="20"/>
                <w:szCs w:val="20"/>
              </w:rPr>
            </w:pPr>
            <w:r w:rsidRPr="009A7C58">
              <w:rPr>
                <w:sz w:val="20"/>
                <w:szCs w:val="20"/>
              </w:rPr>
              <w:t>Умеренные</w:t>
            </w:r>
          </w:p>
        </w:tc>
        <w:tc>
          <w:tcPr>
            <w:tcW w:w="2058" w:type="dxa"/>
            <w:shd w:val="clear" w:color="auto" w:fill="auto"/>
            <w:vAlign w:val="center"/>
          </w:tcPr>
          <w:p w:rsidR="00341331" w:rsidRPr="009A7C58" w:rsidRDefault="00341331" w:rsidP="00D815CF">
            <w:pPr>
              <w:pStyle w:val="ConsPlusCell"/>
              <w:jc w:val="center"/>
              <w:rPr>
                <w:rFonts w:ascii="Times New Roman" w:eastAsia="Calibri" w:hAnsi="Times New Roman" w:cs="Times New Roman"/>
                <w:sz w:val="20"/>
                <w:szCs w:val="20"/>
                <w:lang w:eastAsia="en-US"/>
              </w:rPr>
            </w:pPr>
            <w:r w:rsidRPr="009A7C58">
              <w:rPr>
                <w:rFonts w:ascii="Times New Roman" w:eastAsia="Calibri" w:hAnsi="Times New Roman" w:cs="Times New Roman"/>
                <w:sz w:val="20"/>
                <w:szCs w:val="20"/>
                <w:lang w:eastAsia="en-US"/>
              </w:rPr>
              <w:t>10</w:t>
            </w:r>
          </w:p>
        </w:tc>
        <w:tc>
          <w:tcPr>
            <w:tcW w:w="2058" w:type="dxa"/>
            <w:shd w:val="clear" w:color="auto" w:fill="auto"/>
            <w:vAlign w:val="center"/>
          </w:tcPr>
          <w:p w:rsidR="00341331" w:rsidRPr="009A7C58" w:rsidRDefault="00341331" w:rsidP="00D815CF">
            <w:pPr>
              <w:pStyle w:val="ConsPlusCell"/>
              <w:jc w:val="center"/>
              <w:rPr>
                <w:rFonts w:ascii="Times New Roman" w:eastAsia="Calibri" w:hAnsi="Times New Roman" w:cs="Times New Roman"/>
                <w:sz w:val="20"/>
                <w:szCs w:val="20"/>
                <w:lang w:eastAsia="en-US"/>
              </w:rPr>
            </w:pPr>
            <w:r w:rsidRPr="009A7C58">
              <w:rPr>
                <w:rFonts w:ascii="Times New Roman" w:eastAsia="Calibri" w:hAnsi="Times New Roman" w:cs="Times New Roman"/>
                <w:sz w:val="20"/>
                <w:szCs w:val="20"/>
                <w:lang w:eastAsia="en-US"/>
              </w:rPr>
              <w:t>от 10 до 30</w:t>
            </w:r>
          </w:p>
        </w:tc>
        <w:tc>
          <w:tcPr>
            <w:tcW w:w="2058" w:type="dxa"/>
            <w:shd w:val="clear" w:color="auto" w:fill="auto"/>
            <w:vAlign w:val="center"/>
          </w:tcPr>
          <w:p w:rsidR="00341331" w:rsidRPr="009A7C58" w:rsidRDefault="00341331" w:rsidP="00D815CF">
            <w:pPr>
              <w:pStyle w:val="ConsPlusCell"/>
              <w:jc w:val="center"/>
              <w:rPr>
                <w:rFonts w:ascii="Times New Roman" w:eastAsia="Calibri" w:hAnsi="Times New Roman" w:cs="Times New Roman"/>
                <w:sz w:val="20"/>
                <w:szCs w:val="20"/>
                <w:lang w:eastAsia="en-US"/>
              </w:rPr>
            </w:pPr>
            <w:r w:rsidRPr="009A7C58">
              <w:rPr>
                <w:rFonts w:ascii="Times New Roman" w:eastAsia="Calibri" w:hAnsi="Times New Roman" w:cs="Times New Roman"/>
                <w:sz w:val="20"/>
                <w:szCs w:val="20"/>
                <w:lang w:eastAsia="en-US"/>
              </w:rPr>
              <w:t>30</w:t>
            </w:r>
          </w:p>
        </w:tc>
      </w:tr>
    </w:tbl>
    <w:p w:rsidR="00341331" w:rsidRPr="009A7C58" w:rsidRDefault="00341331" w:rsidP="00341331">
      <w:pPr>
        <w:pStyle w:val="a6"/>
        <w:rPr>
          <w:sz w:val="20"/>
          <w:szCs w:val="20"/>
        </w:rPr>
      </w:pPr>
      <w:r w:rsidRPr="009A7C58">
        <w:rPr>
          <w:sz w:val="20"/>
          <w:szCs w:val="20"/>
        </w:rPr>
        <w:t xml:space="preserve">Совместив максимальные значения радиусов обслуживания учреждений и предприятий обслуживания, установленные федеральными нормативными документами, со значениями безопасного времени, в течении которого человек может находиться на открытом воздухе при различных природно-климатических условиях без вреда для здоровья, была установлена доступность объектов различной степени необходимости во временном и пространственном выражении. </w:t>
      </w:r>
    </w:p>
    <w:p w:rsidR="00341331" w:rsidRPr="009A7C58" w:rsidRDefault="00341331" w:rsidP="00341331">
      <w:pPr>
        <w:pStyle w:val="af0"/>
        <w:jc w:val="right"/>
        <w:rPr>
          <w:sz w:val="20"/>
        </w:rPr>
      </w:pPr>
      <w:r w:rsidRPr="009A7C58">
        <w:rPr>
          <w:sz w:val="20"/>
        </w:rPr>
        <w:lastRenderedPageBreak/>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23</w:t>
      </w:r>
      <w:r w:rsidR="00E73484" w:rsidRPr="009A7C58">
        <w:rPr>
          <w:noProof/>
          <w:sz w:val="20"/>
        </w:rPr>
        <w:fldChar w:fldCharType="end"/>
      </w:r>
    </w:p>
    <w:p w:rsidR="00341331" w:rsidRPr="009A7C58" w:rsidRDefault="00341331" w:rsidP="00341331">
      <w:pPr>
        <w:pStyle w:val="af0"/>
        <w:rPr>
          <w:sz w:val="20"/>
        </w:rPr>
      </w:pPr>
      <w:r w:rsidRPr="009A7C58">
        <w:rPr>
          <w:sz w:val="20"/>
        </w:rPr>
        <w:t>Пешеходная доступность учреждений и предприятий обслуживания</w:t>
      </w:r>
    </w:p>
    <w:tbl>
      <w:tblPr>
        <w:tblW w:w="9520" w:type="dxa"/>
        <w:jc w:val="center"/>
        <w:tblLook w:val="04A0" w:firstRow="1" w:lastRow="0" w:firstColumn="1" w:lastColumn="0" w:noHBand="0" w:noVBand="1"/>
      </w:tblPr>
      <w:tblGrid>
        <w:gridCol w:w="517"/>
        <w:gridCol w:w="2470"/>
        <w:gridCol w:w="1664"/>
        <w:gridCol w:w="1857"/>
        <w:gridCol w:w="1760"/>
        <w:gridCol w:w="1252"/>
      </w:tblGrid>
      <w:tr w:rsidR="00341331" w:rsidRPr="009A7C58" w:rsidTr="00D815CF">
        <w:trPr>
          <w:trHeight w:val="675"/>
          <w:tblHeader/>
          <w:jc w:val="center"/>
        </w:trPr>
        <w:tc>
          <w:tcPr>
            <w:tcW w:w="5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1331" w:rsidRPr="009A7C58" w:rsidRDefault="00341331" w:rsidP="00D815CF">
            <w:pPr>
              <w:jc w:val="center"/>
              <w:rPr>
                <w:b/>
                <w:sz w:val="20"/>
                <w:szCs w:val="20"/>
              </w:rPr>
            </w:pPr>
            <w:r w:rsidRPr="009A7C58">
              <w:rPr>
                <w:b/>
                <w:sz w:val="20"/>
                <w:szCs w:val="20"/>
              </w:rPr>
              <w:t>№ п/п</w:t>
            </w:r>
          </w:p>
        </w:tc>
        <w:tc>
          <w:tcPr>
            <w:tcW w:w="24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jc w:val="center"/>
              <w:rPr>
                <w:b/>
                <w:sz w:val="20"/>
                <w:szCs w:val="20"/>
              </w:rPr>
            </w:pPr>
            <w:r w:rsidRPr="009A7C58">
              <w:rPr>
                <w:b/>
                <w:sz w:val="20"/>
                <w:szCs w:val="20"/>
              </w:rPr>
              <w:t>Наименование учреждения, предприятия, сооружения</w:t>
            </w:r>
          </w:p>
        </w:tc>
        <w:tc>
          <w:tcPr>
            <w:tcW w:w="1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jc w:val="center"/>
              <w:rPr>
                <w:b/>
                <w:sz w:val="20"/>
                <w:szCs w:val="20"/>
              </w:rPr>
            </w:pPr>
            <w:r w:rsidRPr="009A7C58">
              <w:rPr>
                <w:b/>
                <w:sz w:val="20"/>
                <w:szCs w:val="20"/>
              </w:rPr>
              <w:t>Степень необходимости</w:t>
            </w:r>
          </w:p>
        </w:tc>
        <w:tc>
          <w:tcPr>
            <w:tcW w:w="4869" w:type="dxa"/>
            <w:gridSpan w:val="3"/>
            <w:tcBorders>
              <w:top w:val="single" w:sz="4" w:space="0" w:color="auto"/>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b/>
                <w:sz w:val="20"/>
                <w:szCs w:val="20"/>
              </w:rPr>
            </w:pPr>
            <w:r w:rsidRPr="009A7C58">
              <w:rPr>
                <w:b/>
                <w:sz w:val="20"/>
                <w:szCs w:val="20"/>
              </w:rPr>
              <w:t>Доступность объектов для зон с природными условиями, м/мин</w:t>
            </w:r>
          </w:p>
        </w:tc>
      </w:tr>
      <w:tr w:rsidR="00341331" w:rsidRPr="009A7C58" w:rsidTr="00D815CF">
        <w:trPr>
          <w:trHeight w:val="600"/>
          <w:tblHeader/>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rsidR="00341331" w:rsidRPr="009A7C58" w:rsidRDefault="00341331" w:rsidP="00D815CF">
            <w:pPr>
              <w:rPr>
                <w:b/>
                <w:sz w:val="20"/>
                <w:szCs w:val="20"/>
              </w:rPr>
            </w:pPr>
          </w:p>
        </w:tc>
        <w:tc>
          <w:tcPr>
            <w:tcW w:w="2470" w:type="dxa"/>
            <w:vMerge/>
            <w:tcBorders>
              <w:top w:val="single" w:sz="4" w:space="0" w:color="auto"/>
              <w:left w:val="single" w:sz="4" w:space="0" w:color="auto"/>
              <w:bottom w:val="single" w:sz="4" w:space="0" w:color="auto"/>
              <w:right w:val="single" w:sz="4" w:space="0" w:color="auto"/>
            </w:tcBorders>
            <w:vAlign w:val="center"/>
            <w:hideMark/>
          </w:tcPr>
          <w:p w:rsidR="00341331" w:rsidRPr="009A7C58" w:rsidRDefault="00341331" w:rsidP="00D815CF">
            <w:pPr>
              <w:rPr>
                <w:b/>
                <w:sz w:val="20"/>
                <w:szCs w:val="20"/>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341331" w:rsidRPr="009A7C58" w:rsidRDefault="00341331" w:rsidP="00D815CF">
            <w:pPr>
              <w:rPr>
                <w:b/>
                <w:sz w:val="20"/>
                <w:szCs w:val="20"/>
              </w:rPr>
            </w:pPr>
          </w:p>
        </w:tc>
        <w:tc>
          <w:tcPr>
            <w:tcW w:w="1857"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b/>
                <w:sz w:val="20"/>
                <w:szCs w:val="20"/>
              </w:rPr>
            </w:pPr>
            <w:r w:rsidRPr="009A7C58">
              <w:rPr>
                <w:b/>
                <w:sz w:val="20"/>
                <w:szCs w:val="20"/>
              </w:rPr>
              <w:t>неблагоприятные</w:t>
            </w:r>
          </w:p>
        </w:tc>
        <w:tc>
          <w:tcPr>
            <w:tcW w:w="176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b/>
                <w:sz w:val="20"/>
                <w:szCs w:val="20"/>
              </w:rPr>
            </w:pPr>
            <w:r w:rsidRPr="009A7C58">
              <w:rPr>
                <w:b/>
                <w:sz w:val="20"/>
                <w:szCs w:val="20"/>
              </w:rPr>
              <w:t>относительно-благоприятные</w:t>
            </w:r>
          </w:p>
        </w:tc>
        <w:tc>
          <w:tcPr>
            <w:tcW w:w="125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b/>
                <w:sz w:val="20"/>
                <w:szCs w:val="20"/>
              </w:rPr>
            </w:pPr>
            <w:r w:rsidRPr="009A7C58">
              <w:rPr>
                <w:b/>
                <w:sz w:val="20"/>
                <w:szCs w:val="20"/>
              </w:rPr>
              <w:t>умеренные</w:t>
            </w:r>
          </w:p>
        </w:tc>
      </w:tr>
      <w:tr w:rsidR="00341331" w:rsidRPr="009A7C58" w:rsidTr="00D815CF">
        <w:trPr>
          <w:trHeight w:val="66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1</w:t>
            </w:r>
          </w:p>
        </w:tc>
        <w:tc>
          <w:tcPr>
            <w:tcW w:w="247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rPr>
                <w:sz w:val="20"/>
                <w:szCs w:val="20"/>
              </w:rPr>
            </w:pPr>
            <w:r w:rsidRPr="009A7C58">
              <w:rPr>
                <w:sz w:val="20"/>
                <w:szCs w:val="20"/>
              </w:rPr>
              <w:t>Учреждения дошкольного образования</w:t>
            </w:r>
          </w:p>
        </w:tc>
        <w:tc>
          <w:tcPr>
            <w:tcW w:w="1664"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lang w:val="en-US"/>
              </w:rPr>
            </w:pPr>
            <w:r w:rsidRPr="009A7C58">
              <w:rPr>
                <w:sz w:val="20"/>
                <w:szCs w:val="20"/>
                <w:lang w:val="en-US"/>
              </w:rPr>
              <w:t>I</w:t>
            </w:r>
          </w:p>
        </w:tc>
        <w:tc>
          <w:tcPr>
            <w:tcW w:w="1857"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100/2</w:t>
            </w:r>
          </w:p>
        </w:tc>
        <w:tc>
          <w:tcPr>
            <w:tcW w:w="176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300/5</w:t>
            </w:r>
          </w:p>
        </w:tc>
        <w:tc>
          <w:tcPr>
            <w:tcW w:w="125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600/10</w:t>
            </w:r>
          </w:p>
        </w:tc>
      </w:tr>
      <w:tr w:rsidR="00341331" w:rsidRPr="009A7C58" w:rsidTr="00D815CF">
        <w:trPr>
          <w:trHeight w:val="6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2</w:t>
            </w:r>
          </w:p>
        </w:tc>
        <w:tc>
          <w:tcPr>
            <w:tcW w:w="247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rPr>
                <w:sz w:val="20"/>
                <w:szCs w:val="20"/>
              </w:rPr>
            </w:pPr>
            <w:r w:rsidRPr="009A7C58">
              <w:rPr>
                <w:sz w:val="20"/>
                <w:szCs w:val="20"/>
              </w:rPr>
              <w:t>Общеобразовательные учреждения</w:t>
            </w:r>
          </w:p>
        </w:tc>
        <w:tc>
          <w:tcPr>
            <w:tcW w:w="1664"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lang w:val="en-US"/>
              </w:rPr>
            </w:pPr>
            <w:r w:rsidRPr="009A7C58">
              <w:rPr>
                <w:sz w:val="20"/>
                <w:szCs w:val="20"/>
                <w:lang w:val="en-US"/>
              </w:rPr>
              <w:t>I</w:t>
            </w:r>
          </w:p>
        </w:tc>
        <w:tc>
          <w:tcPr>
            <w:tcW w:w="1857"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100/2</w:t>
            </w:r>
          </w:p>
        </w:tc>
        <w:tc>
          <w:tcPr>
            <w:tcW w:w="176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300/5</w:t>
            </w:r>
          </w:p>
        </w:tc>
        <w:tc>
          <w:tcPr>
            <w:tcW w:w="125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600/10</w:t>
            </w:r>
          </w:p>
        </w:tc>
      </w:tr>
      <w:tr w:rsidR="00341331" w:rsidRPr="009A7C58" w:rsidTr="00D815CF">
        <w:trPr>
          <w:trHeight w:val="3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3</w:t>
            </w:r>
          </w:p>
        </w:tc>
        <w:tc>
          <w:tcPr>
            <w:tcW w:w="247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rPr>
                <w:sz w:val="20"/>
                <w:szCs w:val="20"/>
              </w:rPr>
            </w:pPr>
            <w:r w:rsidRPr="009A7C58">
              <w:rPr>
                <w:bCs/>
                <w:sz w:val="20"/>
                <w:szCs w:val="20"/>
              </w:rPr>
              <w:t>Лечебно-профилактические медицинские организации, оказывающие медицинскую помощь в амбулаторных условиях в городских населенных пунктах</w:t>
            </w:r>
          </w:p>
        </w:tc>
        <w:tc>
          <w:tcPr>
            <w:tcW w:w="1664" w:type="dxa"/>
            <w:tcBorders>
              <w:top w:val="nil"/>
              <w:left w:val="single" w:sz="4" w:space="0" w:color="auto"/>
              <w:bottom w:val="single" w:sz="4" w:space="0" w:color="000000"/>
              <w:right w:val="single" w:sz="4" w:space="0" w:color="auto"/>
            </w:tcBorders>
            <w:shd w:val="clear" w:color="auto" w:fill="auto"/>
            <w:vAlign w:val="center"/>
            <w:hideMark/>
          </w:tcPr>
          <w:p w:rsidR="00341331" w:rsidRPr="009A7C58" w:rsidRDefault="00341331" w:rsidP="00D815CF">
            <w:pPr>
              <w:jc w:val="center"/>
              <w:rPr>
                <w:sz w:val="20"/>
                <w:szCs w:val="20"/>
                <w:lang w:val="en-US"/>
              </w:rPr>
            </w:pPr>
            <w:r w:rsidRPr="009A7C58">
              <w:rPr>
                <w:sz w:val="20"/>
                <w:szCs w:val="20"/>
                <w:lang w:val="en-US"/>
              </w:rPr>
              <w:t>II</w:t>
            </w:r>
          </w:p>
        </w:tc>
        <w:tc>
          <w:tcPr>
            <w:tcW w:w="1857"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200/2-5</w:t>
            </w:r>
          </w:p>
        </w:tc>
        <w:tc>
          <w:tcPr>
            <w:tcW w:w="176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450/5-10</w:t>
            </w:r>
          </w:p>
        </w:tc>
        <w:tc>
          <w:tcPr>
            <w:tcW w:w="125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1000/10-20</w:t>
            </w:r>
          </w:p>
        </w:tc>
      </w:tr>
      <w:tr w:rsidR="00341331" w:rsidRPr="009A7C58" w:rsidTr="00D815CF">
        <w:trPr>
          <w:trHeight w:val="3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4</w:t>
            </w:r>
          </w:p>
        </w:tc>
        <w:tc>
          <w:tcPr>
            <w:tcW w:w="247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rPr>
                <w:sz w:val="20"/>
                <w:szCs w:val="20"/>
              </w:rPr>
            </w:pPr>
            <w:r w:rsidRPr="009A7C58">
              <w:rPr>
                <w:sz w:val="20"/>
                <w:szCs w:val="20"/>
              </w:rPr>
              <w:t>Аптечные организации в городских населенных пунктах</w:t>
            </w:r>
          </w:p>
        </w:tc>
        <w:tc>
          <w:tcPr>
            <w:tcW w:w="1664" w:type="dxa"/>
            <w:tcBorders>
              <w:top w:val="nil"/>
              <w:left w:val="single" w:sz="4" w:space="0" w:color="auto"/>
              <w:bottom w:val="single" w:sz="4" w:space="0" w:color="000000"/>
              <w:right w:val="single" w:sz="4" w:space="0" w:color="auto"/>
            </w:tcBorders>
            <w:shd w:val="clear" w:color="auto" w:fill="auto"/>
            <w:vAlign w:val="center"/>
            <w:hideMark/>
          </w:tcPr>
          <w:p w:rsidR="00341331" w:rsidRPr="009A7C58" w:rsidRDefault="00341331" w:rsidP="00D815CF">
            <w:pPr>
              <w:jc w:val="center"/>
              <w:rPr>
                <w:sz w:val="20"/>
                <w:szCs w:val="20"/>
                <w:lang w:val="en-US"/>
              </w:rPr>
            </w:pPr>
            <w:r w:rsidRPr="009A7C58">
              <w:rPr>
                <w:sz w:val="20"/>
                <w:szCs w:val="20"/>
                <w:lang w:val="en-US"/>
              </w:rPr>
              <w:t>I</w:t>
            </w:r>
          </w:p>
        </w:tc>
        <w:tc>
          <w:tcPr>
            <w:tcW w:w="1857"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100/2</w:t>
            </w:r>
          </w:p>
        </w:tc>
        <w:tc>
          <w:tcPr>
            <w:tcW w:w="176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300/5</w:t>
            </w:r>
          </w:p>
        </w:tc>
        <w:tc>
          <w:tcPr>
            <w:tcW w:w="125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600/10</w:t>
            </w:r>
          </w:p>
        </w:tc>
      </w:tr>
      <w:tr w:rsidR="00341331" w:rsidRPr="009A7C58" w:rsidTr="00D815CF">
        <w:trPr>
          <w:trHeight w:val="6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5</w:t>
            </w:r>
          </w:p>
        </w:tc>
        <w:tc>
          <w:tcPr>
            <w:tcW w:w="247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rPr>
                <w:sz w:val="20"/>
                <w:szCs w:val="20"/>
              </w:rPr>
            </w:pPr>
            <w:r w:rsidRPr="009A7C58">
              <w:rPr>
                <w:sz w:val="20"/>
                <w:szCs w:val="20"/>
              </w:rPr>
              <w:t>Физкультурно-спортивные залы в городских населенных пунктах</w:t>
            </w:r>
          </w:p>
        </w:tc>
        <w:tc>
          <w:tcPr>
            <w:tcW w:w="1664" w:type="dxa"/>
            <w:tcBorders>
              <w:top w:val="nil"/>
              <w:left w:val="single" w:sz="4" w:space="0" w:color="auto"/>
              <w:bottom w:val="single" w:sz="4" w:space="0" w:color="000000"/>
              <w:right w:val="single" w:sz="4" w:space="0" w:color="auto"/>
            </w:tcBorders>
            <w:shd w:val="clear" w:color="auto" w:fill="auto"/>
            <w:vAlign w:val="center"/>
            <w:hideMark/>
          </w:tcPr>
          <w:p w:rsidR="00341331" w:rsidRPr="009A7C58" w:rsidRDefault="00341331" w:rsidP="00D815CF">
            <w:pPr>
              <w:jc w:val="center"/>
              <w:rPr>
                <w:sz w:val="20"/>
                <w:szCs w:val="20"/>
                <w:lang w:val="en-US"/>
              </w:rPr>
            </w:pPr>
            <w:r w:rsidRPr="009A7C58">
              <w:rPr>
                <w:sz w:val="20"/>
                <w:szCs w:val="20"/>
                <w:lang w:val="en-US"/>
              </w:rPr>
              <w:t>II</w:t>
            </w:r>
          </w:p>
        </w:tc>
        <w:tc>
          <w:tcPr>
            <w:tcW w:w="1857"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200/2-5</w:t>
            </w:r>
          </w:p>
        </w:tc>
        <w:tc>
          <w:tcPr>
            <w:tcW w:w="176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450/5-10</w:t>
            </w:r>
          </w:p>
        </w:tc>
        <w:tc>
          <w:tcPr>
            <w:tcW w:w="125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1300/10-30</w:t>
            </w:r>
          </w:p>
        </w:tc>
      </w:tr>
      <w:tr w:rsidR="00341331" w:rsidRPr="009A7C58" w:rsidTr="00D815CF">
        <w:trPr>
          <w:trHeight w:val="3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6</w:t>
            </w:r>
          </w:p>
        </w:tc>
        <w:tc>
          <w:tcPr>
            <w:tcW w:w="247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rPr>
                <w:sz w:val="20"/>
                <w:szCs w:val="20"/>
              </w:rPr>
            </w:pPr>
            <w:r w:rsidRPr="009A7C58">
              <w:rPr>
                <w:sz w:val="20"/>
                <w:szCs w:val="20"/>
              </w:rPr>
              <w:t>Отделения связи</w:t>
            </w:r>
          </w:p>
        </w:tc>
        <w:tc>
          <w:tcPr>
            <w:tcW w:w="1664"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lang w:val="en-US"/>
              </w:rPr>
              <w:t>II</w:t>
            </w:r>
          </w:p>
        </w:tc>
        <w:tc>
          <w:tcPr>
            <w:tcW w:w="1857"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200/2-5</w:t>
            </w:r>
          </w:p>
        </w:tc>
        <w:tc>
          <w:tcPr>
            <w:tcW w:w="176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450/5-10</w:t>
            </w:r>
          </w:p>
        </w:tc>
        <w:tc>
          <w:tcPr>
            <w:tcW w:w="125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500/10</w:t>
            </w:r>
          </w:p>
        </w:tc>
      </w:tr>
      <w:tr w:rsidR="00341331" w:rsidRPr="009A7C58" w:rsidTr="00D815CF">
        <w:trPr>
          <w:trHeight w:val="6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7</w:t>
            </w:r>
          </w:p>
        </w:tc>
        <w:tc>
          <w:tcPr>
            <w:tcW w:w="247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rPr>
                <w:sz w:val="20"/>
                <w:szCs w:val="20"/>
              </w:rPr>
            </w:pPr>
            <w:r w:rsidRPr="009A7C58">
              <w:rPr>
                <w:sz w:val="20"/>
                <w:szCs w:val="20"/>
              </w:rPr>
              <w:t>Предприятия бытового обслуживания</w:t>
            </w:r>
          </w:p>
        </w:tc>
        <w:tc>
          <w:tcPr>
            <w:tcW w:w="1664"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lang w:val="en-US"/>
              </w:rPr>
              <w:t>II</w:t>
            </w:r>
          </w:p>
        </w:tc>
        <w:tc>
          <w:tcPr>
            <w:tcW w:w="1857"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200/2-5</w:t>
            </w:r>
          </w:p>
        </w:tc>
        <w:tc>
          <w:tcPr>
            <w:tcW w:w="176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450/5-10</w:t>
            </w:r>
          </w:p>
        </w:tc>
        <w:tc>
          <w:tcPr>
            <w:tcW w:w="125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1300/10-30</w:t>
            </w:r>
          </w:p>
        </w:tc>
      </w:tr>
      <w:tr w:rsidR="00341331" w:rsidRPr="009A7C58" w:rsidTr="00D815CF">
        <w:trPr>
          <w:trHeight w:val="6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8</w:t>
            </w:r>
          </w:p>
        </w:tc>
        <w:tc>
          <w:tcPr>
            <w:tcW w:w="247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rPr>
                <w:sz w:val="20"/>
                <w:szCs w:val="20"/>
              </w:rPr>
            </w:pPr>
            <w:r w:rsidRPr="009A7C58">
              <w:rPr>
                <w:sz w:val="20"/>
                <w:szCs w:val="20"/>
              </w:rPr>
              <w:t>Предприятия общественного питания</w:t>
            </w:r>
          </w:p>
        </w:tc>
        <w:tc>
          <w:tcPr>
            <w:tcW w:w="1664"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lang w:val="en-US"/>
              </w:rPr>
              <w:t>II</w:t>
            </w:r>
          </w:p>
        </w:tc>
        <w:tc>
          <w:tcPr>
            <w:tcW w:w="1857"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200/2-5</w:t>
            </w:r>
          </w:p>
        </w:tc>
        <w:tc>
          <w:tcPr>
            <w:tcW w:w="176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450/5-10</w:t>
            </w:r>
          </w:p>
        </w:tc>
        <w:tc>
          <w:tcPr>
            <w:tcW w:w="125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1300/10-30</w:t>
            </w:r>
          </w:p>
        </w:tc>
      </w:tr>
      <w:tr w:rsidR="00341331" w:rsidRPr="009A7C58" w:rsidTr="00D815CF">
        <w:trPr>
          <w:trHeight w:val="3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9</w:t>
            </w:r>
          </w:p>
        </w:tc>
        <w:tc>
          <w:tcPr>
            <w:tcW w:w="247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rPr>
                <w:sz w:val="20"/>
                <w:szCs w:val="20"/>
              </w:rPr>
            </w:pPr>
            <w:r w:rsidRPr="009A7C58">
              <w:rPr>
                <w:sz w:val="20"/>
                <w:szCs w:val="20"/>
              </w:rPr>
              <w:t>Торговые предприятия</w:t>
            </w:r>
          </w:p>
        </w:tc>
        <w:tc>
          <w:tcPr>
            <w:tcW w:w="1664"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lang w:val="en-US"/>
              </w:rPr>
              <w:t>I</w:t>
            </w:r>
          </w:p>
        </w:tc>
        <w:tc>
          <w:tcPr>
            <w:tcW w:w="1857"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100/2</w:t>
            </w:r>
          </w:p>
        </w:tc>
        <w:tc>
          <w:tcPr>
            <w:tcW w:w="176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300/5</w:t>
            </w:r>
          </w:p>
        </w:tc>
        <w:tc>
          <w:tcPr>
            <w:tcW w:w="125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600/10</w:t>
            </w:r>
          </w:p>
        </w:tc>
      </w:tr>
    </w:tbl>
    <w:p w:rsidR="00341331" w:rsidRPr="009A7C58" w:rsidRDefault="00341331" w:rsidP="00341331">
      <w:pPr>
        <w:pStyle w:val="a6"/>
        <w:rPr>
          <w:sz w:val="20"/>
          <w:szCs w:val="20"/>
        </w:rPr>
      </w:pPr>
      <w:r w:rsidRPr="009A7C58">
        <w:rPr>
          <w:sz w:val="20"/>
          <w:szCs w:val="20"/>
        </w:rPr>
        <w:t>Данные показатели не являются непосредственно радиусами обслуживания населения учреждениями и предприятиями обслуживания в жилой застройке. Их необходимо учитывать при организации системы объектов обслуживания, например, размещение теплых остановочных пунктов.</w:t>
      </w:r>
    </w:p>
    <w:p w:rsidR="00341331" w:rsidRPr="009A7C58" w:rsidRDefault="00341331" w:rsidP="00341331">
      <w:pPr>
        <w:pStyle w:val="a6"/>
        <w:rPr>
          <w:sz w:val="20"/>
          <w:szCs w:val="20"/>
        </w:rPr>
      </w:pPr>
      <w:r w:rsidRPr="009A7C58">
        <w:rPr>
          <w:sz w:val="20"/>
          <w:szCs w:val="20"/>
        </w:rPr>
        <w:t>Планируемая (существующая) жилая застройка обеспечена объектами социально-бытового обслуживания, если жилые дома расположены в пределах зоны доступности и вместимость соответствующего объекта в пересчете на численность жителей не ниже расчетного минимального показателя Нормативов.</w:t>
      </w:r>
    </w:p>
    <w:p w:rsidR="00341331" w:rsidRPr="009A7C58" w:rsidRDefault="00341331" w:rsidP="00341331">
      <w:pPr>
        <w:pStyle w:val="2"/>
        <w:rPr>
          <w:sz w:val="20"/>
          <w:szCs w:val="20"/>
        </w:rPr>
      </w:pPr>
      <w:bookmarkStart w:id="115" w:name="_Toc389132942"/>
      <w:bookmarkStart w:id="116" w:name="_Toc393700452"/>
      <w:bookmarkStart w:id="117" w:name="_Toc389132847"/>
      <w:bookmarkStart w:id="118" w:name="_Toc393700459"/>
      <w:r w:rsidRPr="009A7C58">
        <w:rPr>
          <w:sz w:val="20"/>
          <w:szCs w:val="20"/>
        </w:rPr>
        <w:t>Нормативы обеспеченности кредитно-финансовыми учреждениями</w:t>
      </w:r>
      <w:bookmarkEnd w:id="115"/>
      <w:bookmarkEnd w:id="116"/>
    </w:p>
    <w:p w:rsidR="00341331" w:rsidRPr="009A7C58" w:rsidRDefault="00341331" w:rsidP="00341331">
      <w:pPr>
        <w:pStyle w:val="3"/>
        <w:rPr>
          <w:sz w:val="20"/>
          <w:szCs w:val="20"/>
        </w:rPr>
      </w:pPr>
      <w:bookmarkStart w:id="119" w:name="_Toc389132944"/>
      <w:bookmarkStart w:id="120" w:name="_Toc393700454"/>
      <w:r w:rsidRPr="009A7C58">
        <w:rPr>
          <w:sz w:val="20"/>
          <w:szCs w:val="20"/>
        </w:rPr>
        <w:t>Отделения и филиалы сберегательного банка</w:t>
      </w:r>
      <w:bookmarkEnd w:id="119"/>
      <w:bookmarkEnd w:id="120"/>
    </w:p>
    <w:p w:rsidR="00341331" w:rsidRPr="009A7C58" w:rsidRDefault="00341331" w:rsidP="00341331">
      <w:pPr>
        <w:pStyle w:val="a6"/>
        <w:rPr>
          <w:sz w:val="20"/>
          <w:szCs w:val="20"/>
        </w:rPr>
      </w:pPr>
      <w:r w:rsidRPr="009A7C58">
        <w:rPr>
          <w:sz w:val="20"/>
          <w:szCs w:val="20"/>
        </w:rPr>
        <w:t>Нормативы обеспеченности населения отделениями и филиалами сберегательного  банка приняты в соответствии со  СНиП 2.07.01-89* «Градостроительство. Планировка и застройка городских и сельских поселений»:</w:t>
      </w:r>
    </w:p>
    <w:p w:rsidR="00341331" w:rsidRPr="009A7C58" w:rsidRDefault="00341331" w:rsidP="00341331">
      <w:pPr>
        <w:pStyle w:val="a2"/>
        <w:rPr>
          <w:sz w:val="20"/>
          <w:szCs w:val="20"/>
        </w:rPr>
      </w:pPr>
      <w:r w:rsidRPr="009A7C58">
        <w:rPr>
          <w:sz w:val="20"/>
          <w:szCs w:val="20"/>
        </w:rPr>
        <w:t>для городов – 1 операционное место (окно) на 2-3 тыс. человек.</w:t>
      </w:r>
    </w:p>
    <w:p w:rsidR="00341331" w:rsidRPr="009A7C58" w:rsidRDefault="00341331" w:rsidP="00341331">
      <w:pPr>
        <w:pStyle w:val="a2"/>
        <w:rPr>
          <w:sz w:val="20"/>
          <w:szCs w:val="20"/>
        </w:rPr>
      </w:pPr>
      <w:r w:rsidRPr="009A7C58">
        <w:rPr>
          <w:sz w:val="20"/>
          <w:szCs w:val="20"/>
        </w:rPr>
        <w:t xml:space="preserve">для сельских </w:t>
      </w:r>
      <w:r w:rsidRPr="009A7C58">
        <w:rPr>
          <w:sz w:val="20"/>
          <w:szCs w:val="20"/>
          <w:lang w:val="ru-RU"/>
        </w:rPr>
        <w:t>поселений/населенных пунктов</w:t>
      </w:r>
      <w:r w:rsidRPr="009A7C58">
        <w:rPr>
          <w:sz w:val="20"/>
          <w:szCs w:val="20"/>
        </w:rPr>
        <w:t xml:space="preserve"> – 1 операционное место (окно) на 1-2 тыс. человек.</w:t>
      </w:r>
    </w:p>
    <w:p w:rsidR="00341331" w:rsidRPr="009A7C58" w:rsidRDefault="00341331" w:rsidP="00341331">
      <w:pPr>
        <w:pStyle w:val="a6"/>
        <w:rPr>
          <w:sz w:val="20"/>
          <w:szCs w:val="20"/>
        </w:rPr>
      </w:pPr>
      <w:r w:rsidRPr="009A7C58">
        <w:rPr>
          <w:sz w:val="20"/>
          <w:szCs w:val="20"/>
        </w:rPr>
        <w:t>Нормативы размеров земельных участков отделений и филиалов сберегательного банка приняты в соответствии со  СНиП 2.07.01-89* «Градостроительство. Планировка и застройка городских и сельских поселений» при их мощности:</w:t>
      </w:r>
    </w:p>
    <w:p w:rsidR="00341331" w:rsidRPr="009A7C58" w:rsidRDefault="00341331" w:rsidP="00341331">
      <w:pPr>
        <w:pStyle w:val="a2"/>
        <w:rPr>
          <w:sz w:val="20"/>
          <w:szCs w:val="20"/>
        </w:rPr>
      </w:pPr>
      <w:r w:rsidRPr="009A7C58">
        <w:rPr>
          <w:sz w:val="20"/>
          <w:szCs w:val="20"/>
          <w:lang w:val="ru-RU"/>
        </w:rPr>
        <w:t>3</w:t>
      </w:r>
      <w:r w:rsidRPr="009A7C58">
        <w:rPr>
          <w:sz w:val="20"/>
          <w:szCs w:val="20"/>
        </w:rPr>
        <w:t xml:space="preserve"> операционн</w:t>
      </w:r>
      <w:r w:rsidRPr="009A7C58">
        <w:rPr>
          <w:sz w:val="20"/>
          <w:szCs w:val="20"/>
          <w:lang w:val="ru-RU"/>
        </w:rPr>
        <w:t>ых места</w:t>
      </w:r>
      <w:r w:rsidRPr="009A7C58">
        <w:rPr>
          <w:sz w:val="20"/>
          <w:szCs w:val="20"/>
        </w:rPr>
        <w:t xml:space="preserve"> – </w:t>
      </w:r>
      <w:r w:rsidRPr="009A7C58">
        <w:rPr>
          <w:sz w:val="20"/>
          <w:szCs w:val="20"/>
          <w:lang w:val="ru-RU"/>
        </w:rPr>
        <w:t>0,05</w:t>
      </w:r>
      <w:r w:rsidRPr="009A7C58">
        <w:rPr>
          <w:sz w:val="20"/>
          <w:szCs w:val="20"/>
        </w:rPr>
        <w:t xml:space="preserve"> га на объект;</w:t>
      </w:r>
    </w:p>
    <w:p w:rsidR="00341331" w:rsidRPr="009A7C58" w:rsidRDefault="00341331" w:rsidP="00341331">
      <w:pPr>
        <w:pStyle w:val="a2"/>
        <w:rPr>
          <w:sz w:val="20"/>
          <w:szCs w:val="20"/>
        </w:rPr>
      </w:pPr>
      <w:r w:rsidRPr="009A7C58">
        <w:rPr>
          <w:sz w:val="20"/>
          <w:szCs w:val="20"/>
        </w:rPr>
        <w:t>20 операционных мест – 0,4 га на объект.</w:t>
      </w:r>
    </w:p>
    <w:p w:rsidR="00341331" w:rsidRPr="009A7C58" w:rsidRDefault="00341331" w:rsidP="00341331">
      <w:pPr>
        <w:pStyle w:val="3"/>
        <w:rPr>
          <w:sz w:val="20"/>
          <w:szCs w:val="20"/>
        </w:rPr>
      </w:pPr>
      <w:bookmarkStart w:id="121" w:name="_Toc389132945"/>
      <w:bookmarkStart w:id="122" w:name="_Toc393700455"/>
      <w:r w:rsidRPr="009A7C58">
        <w:rPr>
          <w:sz w:val="20"/>
          <w:szCs w:val="20"/>
        </w:rPr>
        <w:t>Организации и учреждения управления</w:t>
      </w:r>
      <w:bookmarkEnd w:id="121"/>
      <w:bookmarkEnd w:id="122"/>
    </w:p>
    <w:p w:rsidR="00341331" w:rsidRPr="009A7C58" w:rsidRDefault="00341331" w:rsidP="00341331">
      <w:pPr>
        <w:pStyle w:val="a6"/>
        <w:rPr>
          <w:sz w:val="20"/>
          <w:szCs w:val="20"/>
        </w:rPr>
      </w:pPr>
      <w:r w:rsidRPr="009A7C58">
        <w:rPr>
          <w:sz w:val="20"/>
          <w:szCs w:val="20"/>
        </w:rPr>
        <w:t>Норматив обеспеченности населения организациями и учреждениями управления устанавливается заданием на проектирование.</w:t>
      </w:r>
    </w:p>
    <w:p w:rsidR="00341331" w:rsidRPr="009A7C58" w:rsidRDefault="00341331" w:rsidP="00341331">
      <w:pPr>
        <w:pStyle w:val="a6"/>
        <w:rPr>
          <w:sz w:val="20"/>
          <w:szCs w:val="20"/>
        </w:rPr>
      </w:pPr>
      <w:r w:rsidRPr="009A7C58">
        <w:rPr>
          <w:sz w:val="20"/>
          <w:szCs w:val="20"/>
        </w:rPr>
        <w:t>Нормативы размеров земельных участков организаций и учреждений управления приняты в соответствии со  СНиП 2.07.01-89* «Градостроительство. Планировка и застройка городских и сельских поселений» в зависимости от этажности:</w:t>
      </w:r>
    </w:p>
    <w:p w:rsidR="00341331" w:rsidRPr="009A7C58" w:rsidRDefault="00341331" w:rsidP="00341331">
      <w:pPr>
        <w:pStyle w:val="a2"/>
        <w:rPr>
          <w:sz w:val="20"/>
          <w:szCs w:val="20"/>
        </w:rPr>
      </w:pPr>
      <w:r w:rsidRPr="009A7C58">
        <w:rPr>
          <w:sz w:val="20"/>
          <w:szCs w:val="20"/>
        </w:rPr>
        <w:t>3-5 этажей – 44-18,5 кв. м на 1 сотрудника;</w:t>
      </w:r>
    </w:p>
    <w:p w:rsidR="00341331" w:rsidRPr="009A7C58" w:rsidRDefault="00341331" w:rsidP="00341331">
      <w:pPr>
        <w:pStyle w:val="a2"/>
        <w:rPr>
          <w:sz w:val="20"/>
          <w:szCs w:val="20"/>
        </w:rPr>
      </w:pPr>
      <w:r w:rsidRPr="009A7C58">
        <w:rPr>
          <w:sz w:val="20"/>
          <w:szCs w:val="20"/>
        </w:rPr>
        <w:t>9-12 этажей – 13,5-11 кв. м на 1 сотрудника;</w:t>
      </w:r>
    </w:p>
    <w:p w:rsidR="00341331" w:rsidRPr="009A7C58" w:rsidRDefault="00341331" w:rsidP="00341331">
      <w:pPr>
        <w:pStyle w:val="a2"/>
        <w:rPr>
          <w:sz w:val="20"/>
          <w:szCs w:val="20"/>
        </w:rPr>
      </w:pPr>
      <w:r w:rsidRPr="009A7C58">
        <w:rPr>
          <w:sz w:val="20"/>
          <w:szCs w:val="20"/>
        </w:rPr>
        <w:lastRenderedPageBreak/>
        <w:t>16 этажей и более – 10,5 кв. м на 1 сотрудника.</w:t>
      </w:r>
    </w:p>
    <w:p w:rsidR="00341331" w:rsidRPr="009A7C58" w:rsidRDefault="00341331" w:rsidP="00341331">
      <w:pPr>
        <w:pStyle w:val="2"/>
        <w:rPr>
          <w:sz w:val="20"/>
          <w:szCs w:val="20"/>
        </w:rPr>
      </w:pPr>
      <w:bookmarkStart w:id="123" w:name="_Toc389132946"/>
      <w:bookmarkStart w:id="124" w:name="_Toc393700456"/>
      <w:r w:rsidRPr="009A7C58">
        <w:rPr>
          <w:sz w:val="20"/>
          <w:szCs w:val="20"/>
        </w:rPr>
        <w:t>Учреждения жилищно-коммунального хозяйства</w:t>
      </w:r>
      <w:bookmarkEnd w:id="123"/>
      <w:bookmarkEnd w:id="124"/>
    </w:p>
    <w:p w:rsidR="00341331" w:rsidRPr="009A7C58" w:rsidRDefault="00341331" w:rsidP="00341331">
      <w:pPr>
        <w:pStyle w:val="3"/>
        <w:rPr>
          <w:sz w:val="20"/>
          <w:szCs w:val="20"/>
        </w:rPr>
      </w:pPr>
      <w:bookmarkStart w:id="125" w:name="_Toc389132947"/>
      <w:bookmarkStart w:id="126" w:name="_Toc393700457"/>
      <w:r w:rsidRPr="009A7C58">
        <w:rPr>
          <w:sz w:val="20"/>
          <w:szCs w:val="20"/>
        </w:rPr>
        <w:t>Гостиницы</w:t>
      </w:r>
      <w:bookmarkEnd w:id="125"/>
      <w:bookmarkEnd w:id="126"/>
    </w:p>
    <w:p w:rsidR="00341331" w:rsidRPr="009A7C58" w:rsidRDefault="00341331" w:rsidP="00341331">
      <w:pPr>
        <w:pStyle w:val="a6"/>
        <w:rPr>
          <w:sz w:val="20"/>
          <w:szCs w:val="20"/>
        </w:rPr>
      </w:pPr>
      <w:r w:rsidRPr="009A7C58">
        <w:rPr>
          <w:sz w:val="20"/>
          <w:szCs w:val="20"/>
        </w:rPr>
        <w:t xml:space="preserve">Норматив обеспеченности населения гостиницами принят в соответствии со  СНиП 2.07.01-89* «Градостроительство. Планировка и застройка городских и сельских поселений» </w:t>
      </w:r>
      <w:r w:rsidRPr="009A7C58">
        <w:rPr>
          <w:sz w:val="20"/>
          <w:szCs w:val="20"/>
        </w:rPr>
        <w:sym w:font="Symbol" w:char="F02D"/>
      </w:r>
      <w:r w:rsidRPr="009A7C58">
        <w:rPr>
          <w:sz w:val="20"/>
          <w:szCs w:val="20"/>
        </w:rPr>
        <w:t xml:space="preserve"> 6 мест на 1 тыс. человек.</w:t>
      </w:r>
    </w:p>
    <w:p w:rsidR="00341331" w:rsidRPr="009A7C58" w:rsidRDefault="00341331" w:rsidP="00341331">
      <w:pPr>
        <w:pStyle w:val="a6"/>
        <w:rPr>
          <w:sz w:val="20"/>
          <w:szCs w:val="20"/>
        </w:rPr>
      </w:pPr>
      <w:r w:rsidRPr="009A7C58">
        <w:rPr>
          <w:sz w:val="20"/>
          <w:szCs w:val="20"/>
          <w:lang w:eastAsia="x-none"/>
        </w:rPr>
        <w:t>Нормативы размеров земельных участков</w:t>
      </w:r>
      <w:r w:rsidRPr="009A7C58">
        <w:rPr>
          <w:sz w:val="20"/>
          <w:szCs w:val="20"/>
        </w:rPr>
        <w:t xml:space="preserve"> гостиниц </w:t>
      </w:r>
      <w:r w:rsidRPr="009A7C58">
        <w:rPr>
          <w:sz w:val="20"/>
          <w:szCs w:val="20"/>
          <w:lang w:eastAsia="x-none"/>
        </w:rPr>
        <w:t xml:space="preserve">приняты в соответствии со  </w:t>
      </w:r>
      <w:r w:rsidRPr="009A7C58">
        <w:rPr>
          <w:sz w:val="20"/>
          <w:szCs w:val="20"/>
        </w:rPr>
        <w:t>СНиП 2.07.01-89* «Градостроительство. Планировка и застройка городских и сельских поселений» в зависимости от числа мест:</w:t>
      </w:r>
    </w:p>
    <w:p w:rsidR="00341331" w:rsidRPr="009A7C58" w:rsidRDefault="00341331" w:rsidP="00341331">
      <w:pPr>
        <w:pStyle w:val="a2"/>
        <w:rPr>
          <w:sz w:val="20"/>
          <w:szCs w:val="20"/>
        </w:rPr>
      </w:pPr>
      <w:r w:rsidRPr="009A7C58">
        <w:rPr>
          <w:sz w:val="20"/>
          <w:szCs w:val="20"/>
        </w:rPr>
        <w:t>от 25 до 100 мест – 55 кв. м на 1 место;</w:t>
      </w:r>
    </w:p>
    <w:p w:rsidR="00341331" w:rsidRPr="009A7C58" w:rsidRDefault="00341331" w:rsidP="00341331">
      <w:pPr>
        <w:pStyle w:val="a2"/>
        <w:rPr>
          <w:sz w:val="20"/>
          <w:szCs w:val="20"/>
        </w:rPr>
      </w:pPr>
      <w:r w:rsidRPr="009A7C58">
        <w:rPr>
          <w:sz w:val="20"/>
          <w:szCs w:val="20"/>
        </w:rPr>
        <w:t>от 100 до 500 мест – 30 кв. м   на 1 место;</w:t>
      </w:r>
    </w:p>
    <w:p w:rsidR="00341331" w:rsidRPr="009A7C58" w:rsidRDefault="00341331" w:rsidP="00341331">
      <w:pPr>
        <w:pStyle w:val="a2"/>
        <w:rPr>
          <w:sz w:val="20"/>
          <w:szCs w:val="20"/>
        </w:rPr>
      </w:pPr>
      <w:r w:rsidRPr="009A7C58">
        <w:rPr>
          <w:sz w:val="20"/>
          <w:szCs w:val="20"/>
        </w:rPr>
        <w:t>от 500 до 1000 мест – 20 кв. м на 1 место;</w:t>
      </w:r>
    </w:p>
    <w:p w:rsidR="00341331" w:rsidRPr="009A7C58" w:rsidRDefault="00341331" w:rsidP="00341331">
      <w:pPr>
        <w:pStyle w:val="a2"/>
        <w:rPr>
          <w:sz w:val="20"/>
          <w:szCs w:val="20"/>
          <w:lang w:val="ru-RU"/>
        </w:rPr>
      </w:pPr>
      <w:r w:rsidRPr="009A7C58">
        <w:rPr>
          <w:sz w:val="20"/>
          <w:szCs w:val="20"/>
        </w:rPr>
        <w:t>от 1000 до 2000 мест – 15 кв. м на 1 место.</w:t>
      </w:r>
    </w:p>
    <w:p w:rsidR="00341331" w:rsidRPr="009A7C58" w:rsidRDefault="00341331" w:rsidP="00341331">
      <w:pPr>
        <w:pStyle w:val="3"/>
        <w:rPr>
          <w:sz w:val="20"/>
          <w:szCs w:val="20"/>
        </w:rPr>
      </w:pPr>
      <w:bookmarkStart w:id="127" w:name="_Toc389132948"/>
      <w:bookmarkStart w:id="128" w:name="_Toc393700458"/>
      <w:r w:rsidRPr="009A7C58">
        <w:rPr>
          <w:sz w:val="20"/>
          <w:szCs w:val="20"/>
        </w:rPr>
        <w:t>Формирование архива поселения</w:t>
      </w:r>
      <w:bookmarkEnd w:id="127"/>
      <w:bookmarkEnd w:id="128"/>
    </w:p>
    <w:p w:rsidR="00341331" w:rsidRPr="009A7C58" w:rsidRDefault="00341331" w:rsidP="00341331">
      <w:pPr>
        <w:pStyle w:val="a6"/>
        <w:rPr>
          <w:sz w:val="20"/>
          <w:szCs w:val="20"/>
        </w:rPr>
      </w:pPr>
      <w:r w:rsidRPr="009A7C58">
        <w:rPr>
          <w:sz w:val="20"/>
          <w:szCs w:val="20"/>
        </w:rPr>
        <w:t>Норматив обеспеченности муниципальными архивами и размеры их земельных участков устанавливаются заданием на проектирование.</w:t>
      </w:r>
    </w:p>
    <w:p w:rsidR="00120F98" w:rsidRPr="009A7C58" w:rsidRDefault="00120F98" w:rsidP="00120F98">
      <w:pPr>
        <w:pStyle w:val="11"/>
        <w:rPr>
          <w:sz w:val="20"/>
          <w:szCs w:val="20"/>
        </w:rPr>
      </w:pPr>
      <w:r w:rsidRPr="009A7C58">
        <w:rPr>
          <w:sz w:val="20"/>
          <w:szCs w:val="20"/>
        </w:rPr>
        <w:t>Нормативы обеспеченности в границах поселения услугами электро-, тепло-, газо- и водоснабжения населения, водоотведения, снабжения населения топливом</w:t>
      </w:r>
      <w:bookmarkEnd w:id="117"/>
      <w:bookmarkEnd w:id="118"/>
    </w:p>
    <w:p w:rsidR="00AB2AA9" w:rsidRPr="009A7C58" w:rsidRDefault="00AB2AA9" w:rsidP="00AB2AA9">
      <w:pPr>
        <w:pStyle w:val="a6"/>
        <w:rPr>
          <w:sz w:val="20"/>
          <w:szCs w:val="20"/>
        </w:rPr>
      </w:pPr>
      <w:r w:rsidRPr="009A7C58">
        <w:rPr>
          <w:sz w:val="20"/>
          <w:szCs w:val="20"/>
        </w:rPr>
        <w:t>Застройка городских и сельских поселений обеспечивается инженерными системами водоснабжения, водоотведения, теплоснабжения, электроснабжения, газоснабжения, связи разрабатываемыми на основе генеральных планов поселений, программ комплексного развития систем коммунальной инфраструктуры, инвестиционных программ развития отдельных видов инженерных систем и данных о сроках реализации, предусмотренных этими программами.</w:t>
      </w:r>
    </w:p>
    <w:p w:rsidR="00AB2AA9" w:rsidRPr="009A7C58" w:rsidRDefault="00AB2AA9" w:rsidP="00AB2AA9">
      <w:pPr>
        <w:pStyle w:val="a6"/>
        <w:rPr>
          <w:sz w:val="20"/>
          <w:szCs w:val="20"/>
        </w:rPr>
      </w:pPr>
      <w:r w:rsidRPr="009A7C58">
        <w:rPr>
          <w:sz w:val="20"/>
          <w:szCs w:val="20"/>
        </w:rPr>
        <w:t>Инженерные системы рассчитываются:</w:t>
      </w:r>
    </w:p>
    <w:p w:rsidR="00AB2AA9" w:rsidRPr="009A7C58" w:rsidRDefault="00AB2AA9" w:rsidP="00AB2AA9">
      <w:pPr>
        <w:pStyle w:val="a2"/>
        <w:rPr>
          <w:sz w:val="20"/>
          <w:szCs w:val="20"/>
        </w:rPr>
      </w:pPr>
      <w:r w:rsidRPr="009A7C58">
        <w:rPr>
          <w:sz w:val="20"/>
          <w:szCs w:val="20"/>
        </w:rPr>
        <w:t>исходя из соответствующих нормативов и численности населения;</w:t>
      </w:r>
    </w:p>
    <w:p w:rsidR="00AB2AA9" w:rsidRPr="009A7C58" w:rsidRDefault="00AB2AA9" w:rsidP="00AB2AA9">
      <w:pPr>
        <w:pStyle w:val="a2"/>
        <w:rPr>
          <w:sz w:val="20"/>
          <w:szCs w:val="20"/>
        </w:rPr>
      </w:pPr>
      <w:r w:rsidRPr="009A7C58">
        <w:rPr>
          <w:sz w:val="20"/>
          <w:szCs w:val="20"/>
        </w:rPr>
        <w:t>исходя из общей площади, приходящейся на 1 человека, и расчетной общей площади жилой застройки, определяемой архитектурными и планировочными решениями, учитывая перспективу развития застраиваемой территории.</w:t>
      </w:r>
    </w:p>
    <w:p w:rsidR="00120F98" w:rsidRPr="009A7C58" w:rsidRDefault="00120F98" w:rsidP="00120F98">
      <w:pPr>
        <w:pStyle w:val="2"/>
        <w:rPr>
          <w:sz w:val="20"/>
          <w:szCs w:val="20"/>
        </w:rPr>
      </w:pPr>
      <w:bookmarkStart w:id="129" w:name="_Toc389132848"/>
      <w:bookmarkStart w:id="130" w:name="_Toc393700460"/>
      <w:r w:rsidRPr="009A7C58">
        <w:rPr>
          <w:sz w:val="20"/>
          <w:szCs w:val="20"/>
        </w:rPr>
        <w:t>Объекты электроснабжения</w:t>
      </w:r>
      <w:bookmarkEnd w:id="129"/>
      <w:bookmarkEnd w:id="130"/>
    </w:p>
    <w:p w:rsidR="00AB2AA9" w:rsidRPr="009A7C58" w:rsidRDefault="00AB2AA9" w:rsidP="00AB2AA9">
      <w:pPr>
        <w:pStyle w:val="a6"/>
        <w:rPr>
          <w:sz w:val="20"/>
          <w:szCs w:val="20"/>
        </w:rPr>
      </w:pPr>
      <w:r w:rsidRPr="009A7C58">
        <w:rPr>
          <w:sz w:val="20"/>
          <w:szCs w:val="20"/>
        </w:rPr>
        <w:t>Электроснабжение городских и сельских поселений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w:t>
      </w:r>
    </w:p>
    <w:p w:rsidR="00AB2AA9" w:rsidRPr="009A7C58" w:rsidRDefault="00AB2AA9" w:rsidP="00AB2AA9">
      <w:pPr>
        <w:pStyle w:val="a6"/>
        <w:rPr>
          <w:sz w:val="20"/>
          <w:szCs w:val="20"/>
        </w:rPr>
      </w:pPr>
      <w:r w:rsidRPr="009A7C58">
        <w:rPr>
          <w:sz w:val="20"/>
          <w:szCs w:val="20"/>
        </w:rPr>
        <w:t>При проектировании и строительстве новых, реконструкции и развитии действующих объектов и сетей электроснабжения следует учитывать схемы электроснабжения в целях обеспечения электроэнергией жилищно-коммунального сектора, а также промышленных и иных организаций.</w:t>
      </w:r>
    </w:p>
    <w:p w:rsidR="00AB2AA9" w:rsidRPr="009A7C58" w:rsidRDefault="00AB2AA9" w:rsidP="00AB2AA9">
      <w:pPr>
        <w:pStyle w:val="a6"/>
        <w:rPr>
          <w:sz w:val="20"/>
          <w:szCs w:val="20"/>
        </w:rPr>
      </w:pPr>
      <w:r w:rsidRPr="009A7C58">
        <w:rPr>
          <w:sz w:val="20"/>
          <w:szCs w:val="20"/>
        </w:rPr>
        <w:t>При разработке системы электроснабжения мощности источников и расход электроэнергии следует определять:</w:t>
      </w:r>
    </w:p>
    <w:p w:rsidR="00AB2AA9" w:rsidRPr="009A7C58" w:rsidRDefault="00AB2AA9" w:rsidP="00AB2AA9">
      <w:pPr>
        <w:pStyle w:val="a6"/>
        <w:rPr>
          <w:sz w:val="20"/>
          <w:szCs w:val="20"/>
        </w:rPr>
      </w:pPr>
      <w:r w:rsidRPr="009A7C58">
        <w:rPr>
          <w:sz w:val="20"/>
          <w:szCs w:val="20"/>
        </w:rPr>
        <w:t>для промышленных и сельскохозяйственных предприятий – по заявкам действующих предприятий, проектам новых, реконструируемых или аналогичных предприятий, а также по укрупненным показателям с учетом местных особенностей;</w:t>
      </w:r>
    </w:p>
    <w:p w:rsidR="00AB2AA9" w:rsidRPr="009A7C58" w:rsidRDefault="00AB2AA9" w:rsidP="00AB2AA9">
      <w:pPr>
        <w:pStyle w:val="a6"/>
        <w:rPr>
          <w:sz w:val="20"/>
          <w:szCs w:val="20"/>
        </w:rPr>
      </w:pPr>
      <w:r w:rsidRPr="009A7C58">
        <w:rPr>
          <w:sz w:val="20"/>
          <w:szCs w:val="20"/>
        </w:rPr>
        <w:t xml:space="preserve">для хозяйственно-бытовых и коммунальных нужд – в соответствии с техническими регламентами, а до их принятия – в соответствии с РД 34.20.185-94 </w:t>
      </w:r>
      <w:r w:rsidRPr="009A7C58">
        <w:rPr>
          <w:sz w:val="20"/>
          <w:szCs w:val="20"/>
          <w:lang w:val="en-US"/>
        </w:rPr>
        <w:t>c</w:t>
      </w:r>
      <w:r w:rsidRPr="009A7C58">
        <w:rPr>
          <w:sz w:val="20"/>
          <w:szCs w:val="20"/>
        </w:rPr>
        <w:t xml:space="preserve"> изм. 1999 года «Инструкция по проектированию городских электрических сетей».</w:t>
      </w:r>
    </w:p>
    <w:p w:rsidR="00AB2AA9" w:rsidRPr="009A7C58" w:rsidRDefault="00AB2AA9" w:rsidP="00AB2AA9">
      <w:pPr>
        <w:pStyle w:val="a6"/>
        <w:rPr>
          <w:sz w:val="20"/>
          <w:szCs w:val="20"/>
        </w:rPr>
      </w:pPr>
      <w:r w:rsidRPr="009A7C58">
        <w:rPr>
          <w:sz w:val="20"/>
          <w:szCs w:val="20"/>
        </w:rPr>
        <w:t>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 Укрупненные показатели электропотребления допускается принимать в соответствии с показателями, приведёнными ниже (</w:t>
      </w:r>
      <w:r w:rsidRPr="009A7C58">
        <w:rPr>
          <w:sz w:val="20"/>
          <w:szCs w:val="20"/>
        </w:rPr>
        <w:fldChar w:fldCharType="begin"/>
      </w:r>
      <w:r w:rsidRPr="009A7C58">
        <w:rPr>
          <w:sz w:val="20"/>
          <w:szCs w:val="20"/>
        </w:rPr>
        <w:instrText xml:space="preserve"> REF _Ref364440957 \h </w:instrText>
      </w:r>
      <w:r w:rsidR="00113309" w:rsidRPr="009A7C58">
        <w:rPr>
          <w:sz w:val="20"/>
          <w:szCs w:val="20"/>
        </w:rPr>
        <w:instrText xml:space="preserve"> \* MERGEFORMAT </w:instrText>
      </w:r>
      <w:r w:rsidRPr="009A7C58">
        <w:rPr>
          <w:sz w:val="20"/>
          <w:szCs w:val="20"/>
        </w:rPr>
      </w:r>
      <w:r w:rsidRPr="009A7C58">
        <w:rPr>
          <w:sz w:val="20"/>
          <w:szCs w:val="20"/>
        </w:rPr>
        <w:fldChar w:fldCharType="separate"/>
      </w:r>
      <w:r w:rsidR="00F66645" w:rsidRPr="009A7C58">
        <w:rPr>
          <w:sz w:val="20"/>
          <w:szCs w:val="20"/>
        </w:rPr>
        <w:t xml:space="preserve">Таблица </w:t>
      </w:r>
      <w:r w:rsidR="00F66645" w:rsidRPr="009A7C58">
        <w:rPr>
          <w:noProof/>
          <w:sz w:val="20"/>
          <w:szCs w:val="20"/>
        </w:rPr>
        <w:t>24</w:t>
      </w:r>
      <w:r w:rsidRPr="009A7C58">
        <w:rPr>
          <w:sz w:val="20"/>
          <w:szCs w:val="20"/>
        </w:rPr>
        <w:fldChar w:fldCharType="end"/>
      </w:r>
      <w:r w:rsidRPr="009A7C58">
        <w:rPr>
          <w:sz w:val="20"/>
          <w:szCs w:val="20"/>
        </w:rPr>
        <w:t>).</w:t>
      </w:r>
      <w:bookmarkStart w:id="131" w:name="_Ref279000570"/>
    </w:p>
    <w:p w:rsidR="00AB2AA9" w:rsidRPr="009A7C58" w:rsidRDefault="00AB2AA9" w:rsidP="00AB2AA9">
      <w:pPr>
        <w:pStyle w:val="af0"/>
        <w:keepNext/>
        <w:jc w:val="right"/>
        <w:rPr>
          <w:sz w:val="20"/>
        </w:rPr>
      </w:pPr>
      <w:bookmarkStart w:id="132" w:name="_Ref364440957"/>
      <w:bookmarkStart w:id="133" w:name="_Ref354155866"/>
      <w:bookmarkEnd w:id="131"/>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24</w:t>
      </w:r>
      <w:r w:rsidR="00E73484" w:rsidRPr="009A7C58">
        <w:rPr>
          <w:noProof/>
          <w:sz w:val="20"/>
        </w:rPr>
        <w:fldChar w:fldCharType="end"/>
      </w:r>
      <w:bookmarkEnd w:id="132"/>
    </w:p>
    <w:bookmarkEnd w:id="133"/>
    <w:p w:rsidR="00AB2AA9" w:rsidRPr="009A7C58" w:rsidRDefault="00AB2AA9" w:rsidP="00AB2AA9">
      <w:pPr>
        <w:pStyle w:val="af2"/>
        <w:rPr>
          <w:sz w:val="20"/>
          <w:szCs w:val="20"/>
        </w:rPr>
      </w:pPr>
      <w:r w:rsidRPr="009A7C58">
        <w:rPr>
          <w:sz w:val="20"/>
          <w:szCs w:val="20"/>
        </w:rPr>
        <w:t>Укрупненные показатели электропотребления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3"/>
        <w:gridCol w:w="2745"/>
        <w:gridCol w:w="2380"/>
      </w:tblGrid>
      <w:tr w:rsidR="00AB2AA9" w:rsidRPr="009A7C58" w:rsidTr="00D2090D">
        <w:trPr>
          <w:tblHeader/>
        </w:trPr>
        <w:tc>
          <w:tcPr>
            <w:tcW w:w="2668" w:type="pct"/>
            <w:vAlign w:val="center"/>
          </w:tcPr>
          <w:p w:rsidR="00AB2AA9" w:rsidRPr="009A7C58" w:rsidRDefault="00AB2AA9" w:rsidP="00D2090D">
            <w:pPr>
              <w:jc w:val="center"/>
              <w:rPr>
                <w:b/>
                <w:sz w:val="20"/>
                <w:szCs w:val="20"/>
              </w:rPr>
            </w:pPr>
            <w:r w:rsidRPr="009A7C58">
              <w:rPr>
                <w:b/>
                <w:sz w:val="20"/>
                <w:szCs w:val="20"/>
              </w:rPr>
              <w:t>Степень благоустройства городских и сельских поселений</w:t>
            </w:r>
          </w:p>
        </w:tc>
        <w:tc>
          <w:tcPr>
            <w:tcW w:w="1249" w:type="pct"/>
            <w:vAlign w:val="center"/>
          </w:tcPr>
          <w:p w:rsidR="00AB2AA9" w:rsidRPr="009A7C58" w:rsidRDefault="00AB2AA9" w:rsidP="00D2090D">
            <w:pPr>
              <w:jc w:val="center"/>
              <w:rPr>
                <w:b/>
                <w:sz w:val="20"/>
                <w:szCs w:val="20"/>
              </w:rPr>
            </w:pPr>
            <w:r w:rsidRPr="009A7C58">
              <w:rPr>
                <w:b/>
                <w:sz w:val="20"/>
                <w:szCs w:val="20"/>
              </w:rPr>
              <w:t>Электропотребление,</w:t>
            </w:r>
          </w:p>
          <w:p w:rsidR="00AB2AA9" w:rsidRPr="009A7C58" w:rsidRDefault="00AB2AA9" w:rsidP="00D2090D">
            <w:pPr>
              <w:jc w:val="center"/>
              <w:rPr>
                <w:b/>
                <w:sz w:val="20"/>
                <w:szCs w:val="20"/>
              </w:rPr>
            </w:pPr>
            <w:r w:rsidRPr="009A7C58">
              <w:rPr>
                <w:b/>
                <w:sz w:val="20"/>
                <w:szCs w:val="20"/>
              </w:rPr>
              <w:t>кВт x ч/год на 1 чел.</w:t>
            </w:r>
          </w:p>
        </w:tc>
        <w:tc>
          <w:tcPr>
            <w:tcW w:w="1083" w:type="pct"/>
            <w:vAlign w:val="center"/>
          </w:tcPr>
          <w:p w:rsidR="00AB2AA9" w:rsidRPr="009A7C58" w:rsidRDefault="00AB2AA9" w:rsidP="00D2090D">
            <w:pPr>
              <w:jc w:val="center"/>
              <w:rPr>
                <w:b/>
                <w:sz w:val="20"/>
                <w:szCs w:val="20"/>
              </w:rPr>
            </w:pPr>
            <w:r w:rsidRPr="009A7C58">
              <w:rPr>
                <w:b/>
                <w:sz w:val="20"/>
                <w:szCs w:val="20"/>
              </w:rPr>
              <w:t>Использование максимума электрической нагрузки, ч/год</w:t>
            </w:r>
          </w:p>
        </w:tc>
      </w:tr>
      <w:tr w:rsidR="00AB2AA9" w:rsidRPr="009A7C58" w:rsidTr="00D2090D">
        <w:tc>
          <w:tcPr>
            <w:tcW w:w="2668" w:type="pct"/>
          </w:tcPr>
          <w:p w:rsidR="00AB2AA9" w:rsidRPr="009A7C58" w:rsidRDefault="00AB2AA9" w:rsidP="00D2090D">
            <w:pPr>
              <w:rPr>
                <w:sz w:val="20"/>
                <w:szCs w:val="20"/>
              </w:rPr>
            </w:pPr>
            <w:r w:rsidRPr="009A7C58">
              <w:rPr>
                <w:sz w:val="20"/>
                <w:szCs w:val="20"/>
              </w:rPr>
              <w:t xml:space="preserve">Городские поселения, не оборудованные </w:t>
            </w:r>
          </w:p>
          <w:p w:rsidR="00AB2AA9" w:rsidRPr="009A7C58" w:rsidRDefault="00AB2AA9" w:rsidP="00D2090D">
            <w:pPr>
              <w:rPr>
                <w:sz w:val="20"/>
                <w:szCs w:val="20"/>
              </w:rPr>
            </w:pPr>
            <w:r w:rsidRPr="009A7C58">
              <w:rPr>
                <w:sz w:val="20"/>
                <w:szCs w:val="20"/>
              </w:rPr>
              <w:t>стационарными электроплитами:</w:t>
            </w:r>
          </w:p>
          <w:p w:rsidR="00AB2AA9" w:rsidRPr="009A7C58" w:rsidRDefault="00AB2AA9" w:rsidP="00D2090D">
            <w:pPr>
              <w:rPr>
                <w:sz w:val="20"/>
                <w:szCs w:val="20"/>
              </w:rPr>
            </w:pPr>
            <w:r w:rsidRPr="009A7C58">
              <w:rPr>
                <w:sz w:val="20"/>
                <w:szCs w:val="20"/>
              </w:rPr>
              <w:t>– без кондиционеров</w:t>
            </w:r>
          </w:p>
          <w:p w:rsidR="00AB2AA9" w:rsidRPr="009A7C58" w:rsidRDefault="00AB2AA9" w:rsidP="00D2090D">
            <w:pPr>
              <w:rPr>
                <w:sz w:val="20"/>
                <w:szCs w:val="20"/>
              </w:rPr>
            </w:pPr>
            <w:r w:rsidRPr="009A7C58">
              <w:rPr>
                <w:sz w:val="20"/>
                <w:szCs w:val="20"/>
              </w:rPr>
              <w:t>– с кондиционерами</w:t>
            </w:r>
          </w:p>
        </w:tc>
        <w:tc>
          <w:tcPr>
            <w:tcW w:w="1249" w:type="pct"/>
          </w:tcPr>
          <w:p w:rsidR="00AB2AA9" w:rsidRPr="009A7C58" w:rsidRDefault="00AB2AA9" w:rsidP="00D2090D">
            <w:pPr>
              <w:rPr>
                <w:sz w:val="20"/>
                <w:szCs w:val="20"/>
              </w:rPr>
            </w:pPr>
          </w:p>
          <w:p w:rsidR="00AB2AA9" w:rsidRPr="009A7C58" w:rsidRDefault="00AB2AA9" w:rsidP="00D2090D">
            <w:pPr>
              <w:rPr>
                <w:sz w:val="20"/>
                <w:szCs w:val="20"/>
              </w:rPr>
            </w:pPr>
          </w:p>
          <w:p w:rsidR="00AB2AA9" w:rsidRPr="009A7C58" w:rsidRDefault="00AB2AA9" w:rsidP="00D2090D">
            <w:pPr>
              <w:rPr>
                <w:sz w:val="20"/>
                <w:szCs w:val="20"/>
              </w:rPr>
            </w:pPr>
            <w:r w:rsidRPr="009A7C58">
              <w:rPr>
                <w:sz w:val="20"/>
                <w:szCs w:val="20"/>
              </w:rPr>
              <w:t>1360</w:t>
            </w:r>
          </w:p>
          <w:p w:rsidR="00AB2AA9" w:rsidRPr="009A7C58" w:rsidRDefault="00AB2AA9" w:rsidP="00D2090D">
            <w:pPr>
              <w:rPr>
                <w:sz w:val="20"/>
                <w:szCs w:val="20"/>
              </w:rPr>
            </w:pPr>
            <w:r w:rsidRPr="009A7C58">
              <w:rPr>
                <w:sz w:val="20"/>
                <w:szCs w:val="20"/>
              </w:rPr>
              <w:t>1600</w:t>
            </w:r>
          </w:p>
        </w:tc>
        <w:tc>
          <w:tcPr>
            <w:tcW w:w="1083" w:type="pct"/>
          </w:tcPr>
          <w:p w:rsidR="00AB2AA9" w:rsidRPr="009A7C58" w:rsidRDefault="00AB2AA9" w:rsidP="00D2090D">
            <w:pPr>
              <w:rPr>
                <w:sz w:val="20"/>
                <w:szCs w:val="20"/>
              </w:rPr>
            </w:pPr>
          </w:p>
          <w:p w:rsidR="00AB2AA9" w:rsidRPr="009A7C58" w:rsidRDefault="00AB2AA9" w:rsidP="00D2090D">
            <w:pPr>
              <w:rPr>
                <w:sz w:val="20"/>
                <w:szCs w:val="20"/>
              </w:rPr>
            </w:pPr>
          </w:p>
          <w:p w:rsidR="00AB2AA9" w:rsidRPr="009A7C58" w:rsidRDefault="00AB2AA9" w:rsidP="00D2090D">
            <w:pPr>
              <w:rPr>
                <w:sz w:val="20"/>
                <w:szCs w:val="20"/>
              </w:rPr>
            </w:pPr>
            <w:r w:rsidRPr="009A7C58">
              <w:rPr>
                <w:sz w:val="20"/>
                <w:szCs w:val="20"/>
              </w:rPr>
              <w:t>5200</w:t>
            </w:r>
          </w:p>
          <w:p w:rsidR="00AB2AA9" w:rsidRPr="009A7C58" w:rsidRDefault="00AB2AA9" w:rsidP="00D2090D">
            <w:pPr>
              <w:rPr>
                <w:sz w:val="20"/>
                <w:szCs w:val="20"/>
              </w:rPr>
            </w:pPr>
            <w:r w:rsidRPr="009A7C58">
              <w:rPr>
                <w:sz w:val="20"/>
                <w:szCs w:val="20"/>
              </w:rPr>
              <w:t>5700</w:t>
            </w:r>
          </w:p>
        </w:tc>
      </w:tr>
      <w:tr w:rsidR="00AB2AA9" w:rsidRPr="009A7C58" w:rsidTr="00D2090D">
        <w:tc>
          <w:tcPr>
            <w:tcW w:w="2668" w:type="pct"/>
          </w:tcPr>
          <w:p w:rsidR="00AB2AA9" w:rsidRPr="009A7C58" w:rsidRDefault="00AB2AA9" w:rsidP="00D2090D">
            <w:pPr>
              <w:rPr>
                <w:sz w:val="20"/>
                <w:szCs w:val="20"/>
              </w:rPr>
            </w:pPr>
            <w:r w:rsidRPr="009A7C58">
              <w:rPr>
                <w:sz w:val="20"/>
                <w:szCs w:val="20"/>
              </w:rPr>
              <w:t>Городские поселения, оборудованные стационарными электроплитами (100% охвата):</w:t>
            </w:r>
          </w:p>
          <w:p w:rsidR="00AB2AA9" w:rsidRPr="009A7C58" w:rsidRDefault="00AB2AA9" w:rsidP="00D2090D">
            <w:pPr>
              <w:rPr>
                <w:sz w:val="20"/>
                <w:szCs w:val="20"/>
              </w:rPr>
            </w:pPr>
            <w:r w:rsidRPr="009A7C58">
              <w:rPr>
                <w:sz w:val="20"/>
                <w:szCs w:val="20"/>
              </w:rPr>
              <w:t>– без кондиционеров</w:t>
            </w:r>
          </w:p>
          <w:p w:rsidR="00AB2AA9" w:rsidRPr="009A7C58" w:rsidRDefault="00AB2AA9" w:rsidP="00D2090D">
            <w:pPr>
              <w:rPr>
                <w:sz w:val="20"/>
                <w:szCs w:val="20"/>
              </w:rPr>
            </w:pPr>
            <w:r w:rsidRPr="009A7C58">
              <w:rPr>
                <w:sz w:val="20"/>
                <w:szCs w:val="20"/>
              </w:rPr>
              <w:t>– с кондиционерами</w:t>
            </w:r>
          </w:p>
        </w:tc>
        <w:tc>
          <w:tcPr>
            <w:tcW w:w="1249" w:type="pct"/>
          </w:tcPr>
          <w:p w:rsidR="00AB2AA9" w:rsidRPr="009A7C58" w:rsidRDefault="00AB2AA9" w:rsidP="00D2090D">
            <w:pPr>
              <w:rPr>
                <w:sz w:val="20"/>
                <w:szCs w:val="20"/>
              </w:rPr>
            </w:pPr>
          </w:p>
          <w:p w:rsidR="00AB2AA9" w:rsidRPr="009A7C58" w:rsidRDefault="00AB2AA9" w:rsidP="00D2090D">
            <w:pPr>
              <w:rPr>
                <w:sz w:val="20"/>
                <w:szCs w:val="20"/>
              </w:rPr>
            </w:pPr>
          </w:p>
          <w:p w:rsidR="00AB2AA9" w:rsidRPr="009A7C58" w:rsidRDefault="00AB2AA9" w:rsidP="00D2090D">
            <w:pPr>
              <w:rPr>
                <w:sz w:val="20"/>
                <w:szCs w:val="20"/>
              </w:rPr>
            </w:pPr>
            <w:r w:rsidRPr="009A7C58">
              <w:rPr>
                <w:sz w:val="20"/>
                <w:szCs w:val="20"/>
              </w:rPr>
              <w:t>1680</w:t>
            </w:r>
          </w:p>
          <w:p w:rsidR="00AB2AA9" w:rsidRPr="009A7C58" w:rsidRDefault="00AB2AA9" w:rsidP="00D2090D">
            <w:pPr>
              <w:rPr>
                <w:sz w:val="20"/>
                <w:szCs w:val="20"/>
              </w:rPr>
            </w:pPr>
            <w:r w:rsidRPr="009A7C58">
              <w:rPr>
                <w:sz w:val="20"/>
                <w:szCs w:val="20"/>
              </w:rPr>
              <w:t>1920</w:t>
            </w:r>
          </w:p>
        </w:tc>
        <w:tc>
          <w:tcPr>
            <w:tcW w:w="1083" w:type="pct"/>
          </w:tcPr>
          <w:p w:rsidR="00AB2AA9" w:rsidRPr="009A7C58" w:rsidRDefault="00AB2AA9" w:rsidP="00D2090D">
            <w:pPr>
              <w:rPr>
                <w:sz w:val="20"/>
                <w:szCs w:val="20"/>
              </w:rPr>
            </w:pPr>
          </w:p>
          <w:p w:rsidR="00AB2AA9" w:rsidRPr="009A7C58" w:rsidRDefault="00AB2AA9" w:rsidP="00D2090D">
            <w:pPr>
              <w:rPr>
                <w:sz w:val="20"/>
                <w:szCs w:val="20"/>
              </w:rPr>
            </w:pPr>
          </w:p>
          <w:p w:rsidR="00AB2AA9" w:rsidRPr="009A7C58" w:rsidRDefault="00AB2AA9" w:rsidP="00D2090D">
            <w:pPr>
              <w:rPr>
                <w:sz w:val="20"/>
                <w:szCs w:val="20"/>
              </w:rPr>
            </w:pPr>
            <w:r w:rsidRPr="009A7C58">
              <w:rPr>
                <w:sz w:val="20"/>
                <w:szCs w:val="20"/>
              </w:rPr>
              <w:t>5300</w:t>
            </w:r>
          </w:p>
          <w:p w:rsidR="00AB2AA9" w:rsidRPr="009A7C58" w:rsidRDefault="00AB2AA9" w:rsidP="00D2090D">
            <w:pPr>
              <w:rPr>
                <w:sz w:val="20"/>
                <w:szCs w:val="20"/>
              </w:rPr>
            </w:pPr>
            <w:r w:rsidRPr="009A7C58">
              <w:rPr>
                <w:sz w:val="20"/>
                <w:szCs w:val="20"/>
              </w:rPr>
              <w:t>5800</w:t>
            </w:r>
          </w:p>
        </w:tc>
      </w:tr>
      <w:tr w:rsidR="00AB2AA9" w:rsidRPr="009A7C58" w:rsidTr="00D2090D">
        <w:tc>
          <w:tcPr>
            <w:tcW w:w="2668" w:type="pct"/>
          </w:tcPr>
          <w:p w:rsidR="00AB2AA9" w:rsidRPr="009A7C58" w:rsidRDefault="00AB2AA9" w:rsidP="00D2090D">
            <w:pPr>
              <w:rPr>
                <w:sz w:val="20"/>
                <w:szCs w:val="20"/>
              </w:rPr>
            </w:pPr>
            <w:r w:rsidRPr="009A7C58">
              <w:rPr>
                <w:sz w:val="20"/>
                <w:szCs w:val="20"/>
              </w:rPr>
              <w:t>Поселки и сельские поселения (без кондиционеров):</w:t>
            </w:r>
          </w:p>
          <w:p w:rsidR="00AB2AA9" w:rsidRPr="009A7C58" w:rsidRDefault="00AB2AA9" w:rsidP="00D2090D">
            <w:pPr>
              <w:rPr>
                <w:sz w:val="20"/>
                <w:szCs w:val="20"/>
              </w:rPr>
            </w:pPr>
            <w:r w:rsidRPr="009A7C58">
              <w:rPr>
                <w:sz w:val="20"/>
                <w:szCs w:val="20"/>
              </w:rPr>
              <w:t>–не оборудованные стационарными электроплитами</w:t>
            </w:r>
          </w:p>
          <w:p w:rsidR="00AB2AA9" w:rsidRPr="009A7C58" w:rsidRDefault="00AB2AA9" w:rsidP="00D2090D">
            <w:pPr>
              <w:rPr>
                <w:sz w:val="20"/>
                <w:szCs w:val="20"/>
              </w:rPr>
            </w:pPr>
            <w:r w:rsidRPr="009A7C58">
              <w:rPr>
                <w:sz w:val="20"/>
                <w:szCs w:val="20"/>
              </w:rPr>
              <w:t>–оборудованные стационарными электроплитами (100% охвата)</w:t>
            </w:r>
          </w:p>
        </w:tc>
        <w:tc>
          <w:tcPr>
            <w:tcW w:w="1249" w:type="pct"/>
          </w:tcPr>
          <w:p w:rsidR="00AB2AA9" w:rsidRPr="009A7C58" w:rsidRDefault="00AB2AA9" w:rsidP="00D2090D">
            <w:pPr>
              <w:rPr>
                <w:sz w:val="20"/>
                <w:szCs w:val="20"/>
              </w:rPr>
            </w:pPr>
          </w:p>
          <w:p w:rsidR="00AB2AA9" w:rsidRPr="009A7C58" w:rsidRDefault="00AB2AA9" w:rsidP="00D2090D">
            <w:pPr>
              <w:rPr>
                <w:sz w:val="20"/>
                <w:szCs w:val="20"/>
              </w:rPr>
            </w:pPr>
          </w:p>
          <w:p w:rsidR="00AB2AA9" w:rsidRPr="009A7C58" w:rsidRDefault="00AB2AA9" w:rsidP="00D2090D">
            <w:pPr>
              <w:rPr>
                <w:sz w:val="20"/>
                <w:szCs w:val="20"/>
              </w:rPr>
            </w:pPr>
            <w:r w:rsidRPr="009A7C58">
              <w:rPr>
                <w:sz w:val="20"/>
                <w:szCs w:val="20"/>
              </w:rPr>
              <w:t>950</w:t>
            </w:r>
          </w:p>
          <w:p w:rsidR="00AB2AA9" w:rsidRPr="009A7C58" w:rsidRDefault="00AB2AA9" w:rsidP="00D2090D">
            <w:pPr>
              <w:rPr>
                <w:sz w:val="20"/>
                <w:szCs w:val="20"/>
              </w:rPr>
            </w:pPr>
            <w:r w:rsidRPr="009A7C58">
              <w:rPr>
                <w:sz w:val="20"/>
                <w:szCs w:val="20"/>
              </w:rPr>
              <w:lastRenderedPageBreak/>
              <w:t>1350</w:t>
            </w:r>
          </w:p>
        </w:tc>
        <w:tc>
          <w:tcPr>
            <w:tcW w:w="1083" w:type="pct"/>
          </w:tcPr>
          <w:p w:rsidR="00AB2AA9" w:rsidRPr="009A7C58" w:rsidRDefault="00AB2AA9" w:rsidP="00D2090D">
            <w:pPr>
              <w:rPr>
                <w:sz w:val="20"/>
                <w:szCs w:val="20"/>
              </w:rPr>
            </w:pPr>
          </w:p>
          <w:p w:rsidR="00AB2AA9" w:rsidRPr="009A7C58" w:rsidRDefault="00AB2AA9" w:rsidP="00D2090D">
            <w:pPr>
              <w:rPr>
                <w:sz w:val="20"/>
                <w:szCs w:val="20"/>
              </w:rPr>
            </w:pPr>
          </w:p>
          <w:p w:rsidR="00AB2AA9" w:rsidRPr="009A7C58" w:rsidRDefault="00AB2AA9" w:rsidP="00D2090D">
            <w:pPr>
              <w:rPr>
                <w:sz w:val="20"/>
                <w:szCs w:val="20"/>
              </w:rPr>
            </w:pPr>
            <w:r w:rsidRPr="009A7C58">
              <w:rPr>
                <w:sz w:val="20"/>
                <w:szCs w:val="20"/>
              </w:rPr>
              <w:t>4100</w:t>
            </w:r>
          </w:p>
          <w:p w:rsidR="00AB2AA9" w:rsidRPr="009A7C58" w:rsidRDefault="00AB2AA9" w:rsidP="00D2090D">
            <w:pPr>
              <w:rPr>
                <w:sz w:val="20"/>
                <w:szCs w:val="20"/>
              </w:rPr>
            </w:pPr>
            <w:r w:rsidRPr="009A7C58">
              <w:rPr>
                <w:sz w:val="20"/>
                <w:szCs w:val="20"/>
              </w:rPr>
              <w:lastRenderedPageBreak/>
              <w:t>4400</w:t>
            </w:r>
          </w:p>
        </w:tc>
      </w:tr>
    </w:tbl>
    <w:p w:rsidR="00AB2AA9" w:rsidRPr="009A7C58" w:rsidRDefault="00AB2AA9" w:rsidP="00AB2AA9">
      <w:pPr>
        <w:rPr>
          <w:sz w:val="20"/>
          <w:szCs w:val="20"/>
          <w:lang w:val="en-US"/>
        </w:rPr>
      </w:pPr>
      <w:r w:rsidRPr="009A7C58">
        <w:rPr>
          <w:sz w:val="20"/>
          <w:szCs w:val="20"/>
        </w:rPr>
        <w:lastRenderedPageBreak/>
        <w:t>Примечания:</w:t>
      </w:r>
    </w:p>
    <w:p w:rsidR="00AB2AA9" w:rsidRPr="009A7C58" w:rsidRDefault="00AB2AA9" w:rsidP="00AB2AA9">
      <w:pPr>
        <w:rPr>
          <w:sz w:val="20"/>
          <w:szCs w:val="20"/>
        </w:rPr>
      </w:pPr>
      <w:r w:rsidRPr="009A7C58">
        <w:rPr>
          <w:sz w:val="20"/>
          <w:szCs w:val="20"/>
        </w:rPr>
        <w:t>1. Укрупненные показатели электропотребления приводятся для малых городов численностью до 50 тысяч человек.     </w:t>
      </w:r>
    </w:p>
    <w:p w:rsidR="00AB2AA9" w:rsidRPr="009A7C58" w:rsidRDefault="00AB2AA9" w:rsidP="00AB2AA9">
      <w:pPr>
        <w:rPr>
          <w:sz w:val="20"/>
          <w:szCs w:val="20"/>
        </w:rPr>
      </w:pPr>
      <w:r w:rsidRPr="009A7C58">
        <w:rPr>
          <w:sz w:val="20"/>
          <w:szCs w:val="20"/>
        </w:rPr>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канализации и теплоснабжения.</w:t>
      </w:r>
    </w:p>
    <w:p w:rsidR="00AB2AA9" w:rsidRPr="009A7C58" w:rsidRDefault="00AB2AA9" w:rsidP="00AB2AA9">
      <w:pPr>
        <w:pStyle w:val="a6"/>
        <w:rPr>
          <w:sz w:val="20"/>
          <w:szCs w:val="20"/>
        </w:rPr>
      </w:pPr>
      <w:r w:rsidRPr="009A7C58">
        <w:rPr>
          <w:sz w:val="20"/>
          <w:szCs w:val="20"/>
        </w:rPr>
        <w:t xml:space="preserve">Нормативы обеспеченности электрической энергией в киловатт-часах на одного человека в час в зависимости от коэффициента семейственности приведены </w:t>
      </w:r>
      <w:bookmarkStart w:id="134" w:name="_Ref309206143"/>
      <w:r w:rsidRPr="009A7C58">
        <w:rPr>
          <w:sz w:val="20"/>
          <w:szCs w:val="20"/>
        </w:rPr>
        <w:t xml:space="preserve">ниже </w:t>
      </w:r>
    </w:p>
    <w:p w:rsidR="00AB2AA9" w:rsidRPr="009A7C58" w:rsidRDefault="00AB2AA9" w:rsidP="00AB2AA9">
      <w:pPr>
        <w:pStyle w:val="a6"/>
        <w:ind w:firstLine="0"/>
        <w:rPr>
          <w:sz w:val="20"/>
          <w:szCs w:val="20"/>
        </w:rPr>
      </w:pPr>
      <w:r w:rsidRPr="009A7C58">
        <w:rPr>
          <w:sz w:val="20"/>
          <w:szCs w:val="20"/>
        </w:rPr>
        <w:t>(</w:t>
      </w:r>
      <w:r w:rsidRPr="009A7C58">
        <w:rPr>
          <w:sz w:val="20"/>
          <w:szCs w:val="20"/>
        </w:rPr>
        <w:fldChar w:fldCharType="begin"/>
      </w:r>
      <w:r w:rsidRPr="009A7C58">
        <w:rPr>
          <w:sz w:val="20"/>
          <w:szCs w:val="20"/>
        </w:rPr>
        <w:instrText xml:space="preserve"> REF _Ref364440977 \h </w:instrText>
      </w:r>
      <w:r w:rsidR="00113309" w:rsidRPr="009A7C58">
        <w:rPr>
          <w:sz w:val="20"/>
          <w:szCs w:val="20"/>
        </w:rPr>
        <w:instrText xml:space="preserve"> \* MERGEFORMAT </w:instrText>
      </w:r>
      <w:r w:rsidRPr="009A7C58">
        <w:rPr>
          <w:sz w:val="20"/>
          <w:szCs w:val="20"/>
        </w:rPr>
      </w:r>
      <w:r w:rsidRPr="009A7C58">
        <w:rPr>
          <w:sz w:val="20"/>
          <w:szCs w:val="20"/>
        </w:rPr>
        <w:fldChar w:fldCharType="separate"/>
      </w:r>
      <w:r w:rsidR="00F66645" w:rsidRPr="009A7C58">
        <w:rPr>
          <w:sz w:val="20"/>
          <w:szCs w:val="20"/>
        </w:rPr>
        <w:t xml:space="preserve">Таблица </w:t>
      </w:r>
      <w:r w:rsidR="00F66645" w:rsidRPr="009A7C58">
        <w:rPr>
          <w:noProof/>
          <w:sz w:val="20"/>
          <w:szCs w:val="20"/>
        </w:rPr>
        <w:t>25</w:t>
      </w:r>
      <w:r w:rsidRPr="009A7C58">
        <w:rPr>
          <w:sz w:val="20"/>
          <w:szCs w:val="20"/>
        </w:rPr>
        <w:fldChar w:fldCharType="end"/>
      </w:r>
      <w:r w:rsidRPr="009A7C58">
        <w:rPr>
          <w:sz w:val="20"/>
          <w:szCs w:val="20"/>
        </w:rPr>
        <w:t>).</w:t>
      </w:r>
      <w:bookmarkEnd w:id="134"/>
    </w:p>
    <w:p w:rsidR="00AB2AA9" w:rsidRPr="009A7C58" w:rsidRDefault="00AB2AA9" w:rsidP="00AB2AA9">
      <w:pPr>
        <w:pStyle w:val="af0"/>
        <w:keepNext/>
        <w:jc w:val="right"/>
        <w:rPr>
          <w:sz w:val="20"/>
        </w:rPr>
      </w:pPr>
      <w:bookmarkStart w:id="135" w:name="_Ref364440977"/>
      <w:bookmarkStart w:id="136" w:name="_Ref354155896"/>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25</w:t>
      </w:r>
      <w:r w:rsidR="00E73484" w:rsidRPr="009A7C58">
        <w:rPr>
          <w:noProof/>
          <w:sz w:val="20"/>
        </w:rPr>
        <w:fldChar w:fldCharType="end"/>
      </w:r>
      <w:bookmarkEnd w:id="135"/>
    </w:p>
    <w:bookmarkEnd w:id="136"/>
    <w:p w:rsidR="00AB2AA9" w:rsidRPr="009A7C58" w:rsidRDefault="00AB2AA9" w:rsidP="00AB2AA9">
      <w:pPr>
        <w:pStyle w:val="af2"/>
        <w:rPr>
          <w:sz w:val="20"/>
          <w:szCs w:val="20"/>
        </w:rPr>
      </w:pPr>
      <w:r w:rsidRPr="009A7C58">
        <w:rPr>
          <w:sz w:val="20"/>
          <w:szCs w:val="20"/>
        </w:rPr>
        <w:t>Нормативы обеспеченности электрической энергией</w:t>
      </w:r>
    </w:p>
    <w:tbl>
      <w:tblPr>
        <w:tblW w:w="5000" w:type="pct"/>
        <w:tblCellMar>
          <w:left w:w="70" w:type="dxa"/>
          <w:right w:w="70" w:type="dxa"/>
        </w:tblCellMar>
        <w:tblLook w:val="0000" w:firstRow="0" w:lastRow="0" w:firstColumn="0" w:lastColumn="0" w:noHBand="0" w:noVBand="0"/>
      </w:tblPr>
      <w:tblGrid>
        <w:gridCol w:w="4869"/>
        <w:gridCol w:w="1174"/>
        <w:gridCol w:w="1174"/>
        <w:gridCol w:w="1174"/>
        <w:gridCol w:w="1174"/>
        <w:gridCol w:w="1347"/>
      </w:tblGrid>
      <w:tr w:rsidR="00AB2AA9" w:rsidRPr="009A7C58" w:rsidTr="00D2090D">
        <w:trPr>
          <w:cantSplit/>
          <w:trHeight w:val="480"/>
          <w:tblHeader/>
        </w:trPr>
        <w:tc>
          <w:tcPr>
            <w:tcW w:w="2231" w:type="pct"/>
            <w:vMerge w:val="restart"/>
            <w:tcBorders>
              <w:top w:val="single" w:sz="6" w:space="0" w:color="auto"/>
              <w:left w:val="single" w:sz="6" w:space="0" w:color="auto"/>
              <w:bottom w:val="nil"/>
              <w:right w:val="single" w:sz="6" w:space="0" w:color="auto"/>
            </w:tcBorders>
          </w:tcPr>
          <w:p w:rsidR="00AB2AA9" w:rsidRPr="009A7C58" w:rsidRDefault="00AB2AA9" w:rsidP="00D2090D">
            <w:pPr>
              <w:jc w:val="center"/>
              <w:rPr>
                <w:b/>
                <w:sz w:val="20"/>
                <w:szCs w:val="20"/>
              </w:rPr>
            </w:pPr>
            <w:r w:rsidRPr="009A7C58">
              <w:rPr>
                <w:b/>
                <w:sz w:val="20"/>
                <w:szCs w:val="20"/>
              </w:rPr>
              <w:t>Наименование</w:t>
            </w:r>
          </w:p>
        </w:tc>
        <w:tc>
          <w:tcPr>
            <w:tcW w:w="2769" w:type="pct"/>
            <w:gridSpan w:val="5"/>
            <w:tcBorders>
              <w:top w:val="single" w:sz="6" w:space="0" w:color="auto"/>
              <w:left w:val="single" w:sz="6" w:space="0" w:color="auto"/>
              <w:bottom w:val="single" w:sz="6" w:space="0" w:color="auto"/>
              <w:right w:val="single" w:sz="6" w:space="0" w:color="auto"/>
            </w:tcBorders>
          </w:tcPr>
          <w:p w:rsidR="00AB2AA9" w:rsidRPr="009A7C58" w:rsidRDefault="00AB2AA9" w:rsidP="00D2090D">
            <w:pPr>
              <w:jc w:val="center"/>
              <w:rPr>
                <w:b/>
                <w:sz w:val="20"/>
                <w:szCs w:val="20"/>
              </w:rPr>
            </w:pPr>
            <w:r w:rsidRPr="009A7C58">
              <w:rPr>
                <w:b/>
                <w:sz w:val="20"/>
                <w:szCs w:val="20"/>
              </w:rPr>
              <w:t>Норматив потребления электроэнергии</w:t>
            </w:r>
            <w:r w:rsidRPr="009A7C58">
              <w:rPr>
                <w:b/>
                <w:sz w:val="20"/>
                <w:szCs w:val="20"/>
              </w:rPr>
              <w:br/>
              <w:t xml:space="preserve">кВт/час/чел. в месяц в зависимости </w:t>
            </w:r>
            <w:r w:rsidRPr="009A7C58">
              <w:rPr>
                <w:b/>
                <w:sz w:val="20"/>
                <w:szCs w:val="20"/>
              </w:rPr>
              <w:br/>
              <w:t>от  коэффициента семейственности</w:t>
            </w:r>
          </w:p>
        </w:tc>
      </w:tr>
      <w:tr w:rsidR="00AB2AA9" w:rsidRPr="009A7C58" w:rsidTr="00D2090D">
        <w:trPr>
          <w:cantSplit/>
          <w:trHeight w:val="132"/>
          <w:tblHeader/>
        </w:trPr>
        <w:tc>
          <w:tcPr>
            <w:tcW w:w="2231" w:type="pct"/>
            <w:vMerge/>
            <w:tcBorders>
              <w:top w:val="nil"/>
              <w:left w:val="single" w:sz="6" w:space="0" w:color="auto"/>
              <w:bottom w:val="single" w:sz="6" w:space="0" w:color="auto"/>
              <w:right w:val="single" w:sz="6" w:space="0" w:color="auto"/>
            </w:tcBorders>
          </w:tcPr>
          <w:p w:rsidR="00AB2AA9" w:rsidRPr="009A7C58" w:rsidRDefault="00AB2AA9" w:rsidP="00D2090D">
            <w:pPr>
              <w:jc w:val="center"/>
              <w:rPr>
                <w:b/>
                <w:sz w:val="20"/>
                <w:szCs w:val="20"/>
              </w:rPr>
            </w:pP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jc w:val="center"/>
              <w:rPr>
                <w:b/>
                <w:sz w:val="20"/>
                <w:szCs w:val="20"/>
              </w:rPr>
            </w:pPr>
            <w:r w:rsidRPr="009A7C58">
              <w:rPr>
                <w:b/>
                <w:sz w:val="20"/>
                <w:szCs w:val="20"/>
              </w:rPr>
              <w:t>1</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jc w:val="center"/>
              <w:rPr>
                <w:b/>
                <w:sz w:val="20"/>
                <w:szCs w:val="20"/>
              </w:rPr>
            </w:pPr>
            <w:r w:rsidRPr="009A7C58">
              <w:rPr>
                <w:b/>
                <w:sz w:val="20"/>
                <w:szCs w:val="20"/>
              </w:rPr>
              <w:t>2</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jc w:val="center"/>
              <w:rPr>
                <w:b/>
                <w:sz w:val="20"/>
                <w:szCs w:val="20"/>
              </w:rPr>
            </w:pPr>
            <w:r w:rsidRPr="009A7C58">
              <w:rPr>
                <w:b/>
                <w:sz w:val="20"/>
                <w:szCs w:val="20"/>
              </w:rPr>
              <w:t>3</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jc w:val="center"/>
              <w:rPr>
                <w:b/>
                <w:sz w:val="20"/>
                <w:szCs w:val="20"/>
              </w:rPr>
            </w:pPr>
            <w:r w:rsidRPr="009A7C58">
              <w:rPr>
                <w:b/>
                <w:sz w:val="20"/>
                <w:szCs w:val="20"/>
              </w:rPr>
              <w:t>4</w:t>
            </w:r>
          </w:p>
        </w:tc>
        <w:tc>
          <w:tcPr>
            <w:tcW w:w="617"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jc w:val="center"/>
              <w:rPr>
                <w:b/>
                <w:sz w:val="20"/>
                <w:szCs w:val="20"/>
              </w:rPr>
            </w:pPr>
            <w:r w:rsidRPr="009A7C58">
              <w:rPr>
                <w:b/>
                <w:sz w:val="20"/>
                <w:szCs w:val="20"/>
              </w:rPr>
              <w:t>5 более</w:t>
            </w:r>
          </w:p>
        </w:tc>
      </w:tr>
      <w:tr w:rsidR="00AB2AA9" w:rsidRPr="009A7C58" w:rsidTr="00D2090D">
        <w:trPr>
          <w:cantSplit/>
          <w:trHeight w:val="960"/>
        </w:trPr>
        <w:tc>
          <w:tcPr>
            <w:tcW w:w="2231"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 xml:space="preserve">1. Многоквартирные дома и отдельные квартиры в общежитиях с наличием в здании всех элементов благоустройства и с наличием в жилом помещении электрических плит </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160</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110</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90</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75</w:t>
            </w:r>
          </w:p>
        </w:tc>
        <w:tc>
          <w:tcPr>
            <w:tcW w:w="617"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65</w:t>
            </w:r>
          </w:p>
        </w:tc>
      </w:tr>
      <w:tr w:rsidR="00AB2AA9" w:rsidRPr="009A7C58" w:rsidTr="00D2090D">
        <w:trPr>
          <w:cantSplit/>
          <w:trHeight w:val="960"/>
        </w:trPr>
        <w:tc>
          <w:tcPr>
            <w:tcW w:w="2231"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 xml:space="preserve">2. Многоквартирные дома и отдельные квартиры в общежитиях с наличием в здании всех элементов благоустройства и с наличием в жилом помещении газовых плит                        </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100</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65</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50</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40</w:t>
            </w:r>
          </w:p>
        </w:tc>
        <w:tc>
          <w:tcPr>
            <w:tcW w:w="617"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35</w:t>
            </w:r>
          </w:p>
        </w:tc>
      </w:tr>
      <w:tr w:rsidR="00AB2AA9" w:rsidRPr="009A7C58" w:rsidTr="00D2090D">
        <w:trPr>
          <w:cantSplit/>
          <w:trHeight w:val="960"/>
        </w:trPr>
        <w:tc>
          <w:tcPr>
            <w:tcW w:w="2231"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 xml:space="preserve">3. Многоквартирные дома и отдельные квартиры в общежитиях с отсутствием в  здании одного и более  элементов благоустройства, без электрических плит в    </w:t>
            </w:r>
            <w:r w:rsidRPr="009A7C58">
              <w:rPr>
                <w:sz w:val="20"/>
                <w:szCs w:val="20"/>
              </w:rPr>
              <w:br/>
              <w:t xml:space="preserve">жилом помещении </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120</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70</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60</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50</w:t>
            </w:r>
          </w:p>
        </w:tc>
        <w:tc>
          <w:tcPr>
            <w:tcW w:w="617"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30</w:t>
            </w:r>
          </w:p>
        </w:tc>
      </w:tr>
      <w:tr w:rsidR="00AB2AA9" w:rsidRPr="009A7C58" w:rsidTr="00D2090D">
        <w:trPr>
          <w:cantSplit/>
          <w:trHeight w:val="360"/>
        </w:trPr>
        <w:tc>
          <w:tcPr>
            <w:tcW w:w="2231"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 xml:space="preserve">4. Индивидуальные жилые дома                        </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120</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70</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65</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45</w:t>
            </w:r>
          </w:p>
        </w:tc>
        <w:tc>
          <w:tcPr>
            <w:tcW w:w="617"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40</w:t>
            </w:r>
          </w:p>
        </w:tc>
      </w:tr>
    </w:tbl>
    <w:p w:rsidR="00AB2AA9" w:rsidRPr="009A7C58" w:rsidRDefault="00AB2AA9" w:rsidP="00AB2AA9">
      <w:pPr>
        <w:pStyle w:val="a6"/>
        <w:rPr>
          <w:sz w:val="20"/>
          <w:szCs w:val="20"/>
        </w:rPr>
      </w:pPr>
      <w:r w:rsidRPr="009A7C58">
        <w:rPr>
          <w:sz w:val="20"/>
          <w:szCs w:val="20"/>
        </w:rPr>
        <w:t>Проектирование электрических сетей должно быть комплексным, с учетом всех потребителей и выполняться в увязке сетей 35-110 кВ и выше с сетями 6-10 кВ. При этом необходимо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AB2AA9" w:rsidRPr="009A7C58" w:rsidRDefault="00AB2AA9" w:rsidP="00AB2AA9">
      <w:pPr>
        <w:pStyle w:val="a6"/>
        <w:rPr>
          <w:sz w:val="20"/>
          <w:szCs w:val="20"/>
        </w:rPr>
      </w:pPr>
      <w:r w:rsidRPr="009A7C58">
        <w:rPr>
          <w:sz w:val="20"/>
          <w:szCs w:val="20"/>
        </w:rPr>
        <w:t>На существующих электрических подстанциях открытого типа напряжением 110 кВ и выше следует осуществлять шумозащитные мероприятия, обеспечивающие снижение уровня шума в жилых и культурно-бытовых зданиях до нормативного, мероприятия по защите населения от электромагнитного влияния.</w:t>
      </w:r>
    </w:p>
    <w:p w:rsidR="00AB2AA9" w:rsidRPr="009A7C58" w:rsidRDefault="00AB2AA9" w:rsidP="00AB2AA9">
      <w:pPr>
        <w:pStyle w:val="a6"/>
        <w:rPr>
          <w:sz w:val="20"/>
          <w:szCs w:val="20"/>
        </w:rPr>
      </w:pPr>
      <w:r w:rsidRPr="009A7C58">
        <w:rPr>
          <w:sz w:val="20"/>
          <w:szCs w:val="20"/>
        </w:rPr>
        <w:t>Развитие систем электроснабжения городских и сельских поселений следует предусматривать с учетом перехода на более высокие классы среднего напряжения. Перевод сетей электроснабжения напряжением 6-10 кВ на напряжение 35 кВ целесообразен при соответствующем технико-экономическом обосновании (для удаленных от центра питания населенных пунктов).</w:t>
      </w:r>
    </w:p>
    <w:p w:rsidR="00AB2AA9" w:rsidRPr="009A7C58" w:rsidRDefault="00AB2AA9" w:rsidP="00AB2AA9">
      <w:pPr>
        <w:pStyle w:val="a6"/>
        <w:rPr>
          <w:sz w:val="20"/>
          <w:szCs w:val="20"/>
        </w:rPr>
      </w:pPr>
      <w:r w:rsidRPr="009A7C58">
        <w:rPr>
          <w:sz w:val="20"/>
          <w:szCs w:val="20"/>
        </w:rPr>
        <w:t>Выбор системы напряжений распределения электроэнергии должен осуществляться с учетом анализа роста перспективных электрических нагрузок.</w:t>
      </w:r>
    </w:p>
    <w:p w:rsidR="00AB2AA9" w:rsidRPr="009A7C58" w:rsidRDefault="00AB2AA9" w:rsidP="00AB2AA9">
      <w:pPr>
        <w:pStyle w:val="a6"/>
        <w:rPr>
          <w:sz w:val="20"/>
          <w:szCs w:val="20"/>
        </w:rPr>
      </w:pPr>
      <w:r w:rsidRPr="009A7C58">
        <w:rPr>
          <w:sz w:val="20"/>
          <w:szCs w:val="20"/>
        </w:rPr>
        <w:t>Напряжение электрических сетей поселений выбирается с учетом концепции их развития в пределах расчетного срока и системы напряжений в энергосистеме 35-110-220-500 кВ. На ближайший период развития наиболее целесообразной является система напряжений 500/220 - 110/10 кВ и 35 - 110/10 кВ.</w:t>
      </w:r>
    </w:p>
    <w:p w:rsidR="00AB2AA9" w:rsidRPr="009A7C58" w:rsidRDefault="00AB2AA9" w:rsidP="00AB2AA9">
      <w:pPr>
        <w:pStyle w:val="a6"/>
        <w:rPr>
          <w:sz w:val="20"/>
          <w:szCs w:val="20"/>
        </w:rPr>
      </w:pPr>
      <w:r w:rsidRPr="009A7C58">
        <w:rPr>
          <w:sz w:val="20"/>
          <w:szCs w:val="20"/>
        </w:rPr>
        <w:t>При проектировании электроснабжения городских и сельских поселений необходимо учитывать требования к обеспечению его надежности в соответствии с категорией проектируемых территорий.</w:t>
      </w:r>
    </w:p>
    <w:p w:rsidR="00AB2AA9" w:rsidRPr="009A7C58" w:rsidRDefault="00AB2AA9" w:rsidP="00AB2AA9">
      <w:pPr>
        <w:pStyle w:val="a6"/>
        <w:rPr>
          <w:sz w:val="20"/>
          <w:szCs w:val="20"/>
        </w:rPr>
      </w:pPr>
      <w:r w:rsidRPr="009A7C58">
        <w:rPr>
          <w:sz w:val="20"/>
          <w:szCs w:val="20"/>
        </w:rPr>
        <w:t xml:space="preserve">Перечень основных электроприемников потребителей городских округов и поселений с их категорированием по надежности электроснабжения определяется в соответствии с требованиями РД 34.20.185-94 </w:t>
      </w:r>
      <w:r w:rsidRPr="009A7C58">
        <w:rPr>
          <w:sz w:val="20"/>
          <w:szCs w:val="20"/>
          <w:lang w:val="en-US"/>
        </w:rPr>
        <w:t>c</w:t>
      </w:r>
      <w:r w:rsidRPr="009A7C58">
        <w:rPr>
          <w:sz w:val="20"/>
          <w:szCs w:val="20"/>
        </w:rPr>
        <w:t xml:space="preserve"> изм. 1999 года.</w:t>
      </w:r>
    </w:p>
    <w:p w:rsidR="00AB2AA9" w:rsidRPr="009A7C58" w:rsidRDefault="00AB2AA9" w:rsidP="00AB2AA9">
      <w:pPr>
        <w:pStyle w:val="a6"/>
        <w:rPr>
          <w:sz w:val="20"/>
          <w:szCs w:val="20"/>
        </w:rPr>
      </w:pPr>
      <w:r w:rsidRPr="009A7C58">
        <w:rPr>
          <w:sz w:val="20"/>
          <w:szCs w:val="20"/>
        </w:rPr>
        <w:t>При проектировании нового строительства, расширения, реконструкции и технического перевооружения сетевых объектов необходимо:</w:t>
      </w:r>
    </w:p>
    <w:p w:rsidR="00AB2AA9" w:rsidRPr="009A7C58" w:rsidRDefault="00AB2AA9" w:rsidP="00AB2AA9">
      <w:pPr>
        <w:pStyle w:val="a2"/>
        <w:rPr>
          <w:sz w:val="20"/>
          <w:szCs w:val="20"/>
        </w:rPr>
      </w:pPr>
      <w:r w:rsidRPr="009A7C58">
        <w:rPr>
          <w:sz w:val="20"/>
          <w:szCs w:val="20"/>
        </w:rPr>
        <w:t>обеспечить сетевое резервирование в качестве схемного решения повышения надежности электроснабжения;</w:t>
      </w:r>
    </w:p>
    <w:p w:rsidR="00AB2AA9" w:rsidRPr="009A7C58" w:rsidRDefault="00AB2AA9" w:rsidP="00AB2AA9">
      <w:pPr>
        <w:pStyle w:val="a2"/>
        <w:rPr>
          <w:sz w:val="20"/>
          <w:szCs w:val="20"/>
        </w:rPr>
      </w:pPr>
      <w:r w:rsidRPr="009A7C58">
        <w:rPr>
          <w:sz w:val="20"/>
          <w:szCs w:val="20"/>
        </w:rPr>
        <w:t>обеспечить сетевым резервированием должны все подстанции напряжением 35 - 220 кВ;</w:t>
      </w:r>
    </w:p>
    <w:p w:rsidR="00AB2AA9" w:rsidRPr="009A7C58" w:rsidRDefault="00AB2AA9" w:rsidP="00AB2AA9">
      <w:pPr>
        <w:pStyle w:val="a2"/>
        <w:rPr>
          <w:sz w:val="20"/>
          <w:szCs w:val="20"/>
        </w:rPr>
      </w:pPr>
      <w:r w:rsidRPr="009A7C58">
        <w:rPr>
          <w:sz w:val="20"/>
          <w:szCs w:val="20"/>
        </w:rPr>
        <w:t>сформировать систему электроснабжения потребителей из условия однократного сетевого резервирования;</w:t>
      </w:r>
    </w:p>
    <w:p w:rsidR="00AB2AA9" w:rsidRPr="009A7C58" w:rsidRDefault="00AB2AA9" w:rsidP="00AB2AA9">
      <w:pPr>
        <w:pStyle w:val="a2"/>
        <w:rPr>
          <w:sz w:val="20"/>
          <w:szCs w:val="20"/>
        </w:rPr>
      </w:pPr>
      <w:r w:rsidRPr="009A7C58">
        <w:rPr>
          <w:sz w:val="20"/>
          <w:szCs w:val="20"/>
        </w:rPr>
        <w:t>для особой группы электроприемников необходимо предусмотреть резервный (автономный) источник питания, который устанавливает потребитель.</w:t>
      </w:r>
    </w:p>
    <w:p w:rsidR="00AB2AA9" w:rsidRPr="009A7C58" w:rsidRDefault="00AB2AA9" w:rsidP="00AB2AA9">
      <w:pPr>
        <w:pStyle w:val="a6"/>
        <w:rPr>
          <w:sz w:val="20"/>
          <w:szCs w:val="20"/>
        </w:rPr>
      </w:pPr>
      <w:r w:rsidRPr="009A7C58">
        <w:rPr>
          <w:sz w:val="20"/>
          <w:szCs w:val="20"/>
        </w:rPr>
        <w:lastRenderedPageBreak/>
        <w:t>В качестве основных линий в сетях 35 - 220 кВ следует проектировать воздушные взаимно резервируемые линии электропередачи 35 - 220 кВ с автоматическим вводом резервного питания от разных подстанций или разных шин одной подстанции имеющей двухстороннее независимое питание.</w:t>
      </w:r>
    </w:p>
    <w:p w:rsidR="00AB2AA9" w:rsidRPr="009A7C58" w:rsidRDefault="00AB2AA9" w:rsidP="00AB2AA9">
      <w:pPr>
        <w:pStyle w:val="a6"/>
        <w:rPr>
          <w:sz w:val="20"/>
          <w:szCs w:val="20"/>
        </w:rPr>
      </w:pPr>
      <w:r w:rsidRPr="009A7C58">
        <w:rPr>
          <w:sz w:val="20"/>
          <w:szCs w:val="20"/>
        </w:rPr>
        <w:t>Проектирование электрических сетей должно выполняться комплексно с увязкой между собой электроснабжающих сетей 35 - 110 кВ и выше и распределительных сетей 6 - 10 кВ с учетом всех потребителей городских и сельских поселений.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AB2AA9" w:rsidRPr="009A7C58" w:rsidRDefault="00AB2AA9" w:rsidP="00AB2AA9">
      <w:pPr>
        <w:pStyle w:val="a6"/>
        <w:rPr>
          <w:sz w:val="20"/>
          <w:szCs w:val="20"/>
        </w:rPr>
      </w:pPr>
      <w:r w:rsidRPr="009A7C58">
        <w:rPr>
          <w:sz w:val="20"/>
          <w:szCs w:val="20"/>
        </w:rPr>
        <w:t>Расстояния от подстанций и распределительных пунктов до жилых, общественных и производственных зданий и сооружений следует принимать в соответствии действующими нормативно-правовыми актами.</w:t>
      </w:r>
    </w:p>
    <w:p w:rsidR="00AB2AA9" w:rsidRPr="009A7C58" w:rsidRDefault="00AB2AA9" w:rsidP="00AB2AA9">
      <w:pPr>
        <w:pStyle w:val="a6"/>
        <w:rPr>
          <w:sz w:val="20"/>
          <w:szCs w:val="20"/>
        </w:rPr>
      </w:pPr>
      <w:r w:rsidRPr="009A7C58">
        <w:rPr>
          <w:sz w:val="20"/>
          <w:szCs w:val="20"/>
        </w:rPr>
        <w:t>Размеры участков для размещения отдельно стоящих объектов системы электроснабжения надлежит принимать в соответствии с данными, приведёнными ниже (</w:t>
      </w:r>
      <w:r w:rsidRPr="009A7C58">
        <w:rPr>
          <w:sz w:val="20"/>
          <w:szCs w:val="20"/>
        </w:rPr>
        <w:fldChar w:fldCharType="begin"/>
      </w:r>
      <w:r w:rsidRPr="009A7C58">
        <w:rPr>
          <w:sz w:val="20"/>
          <w:szCs w:val="20"/>
        </w:rPr>
        <w:instrText xml:space="preserve"> REF _Ref364441011 \h </w:instrText>
      </w:r>
      <w:r w:rsidR="00113309" w:rsidRPr="009A7C58">
        <w:rPr>
          <w:sz w:val="20"/>
          <w:szCs w:val="20"/>
        </w:rPr>
        <w:instrText xml:space="preserve"> \* MERGEFORMAT </w:instrText>
      </w:r>
      <w:r w:rsidRPr="009A7C58">
        <w:rPr>
          <w:sz w:val="20"/>
          <w:szCs w:val="20"/>
        </w:rPr>
      </w:r>
      <w:r w:rsidRPr="009A7C58">
        <w:rPr>
          <w:sz w:val="20"/>
          <w:szCs w:val="20"/>
        </w:rPr>
        <w:fldChar w:fldCharType="separate"/>
      </w:r>
      <w:r w:rsidR="00F66645" w:rsidRPr="009A7C58">
        <w:rPr>
          <w:sz w:val="20"/>
          <w:szCs w:val="20"/>
        </w:rPr>
        <w:t xml:space="preserve">Таблица </w:t>
      </w:r>
      <w:r w:rsidR="00F66645" w:rsidRPr="009A7C58">
        <w:rPr>
          <w:noProof/>
          <w:sz w:val="20"/>
          <w:szCs w:val="20"/>
        </w:rPr>
        <w:t>26</w:t>
      </w:r>
      <w:r w:rsidRPr="009A7C58">
        <w:rPr>
          <w:sz w:val="20"/>
          <w:szCs w:val="20"/>
        </w:rPr>
        <w:fldChar w:fldCharType="end"/>
      </w:r>
      <w:r w:rsidRPr="009A7C58">
        <w:rPr>
          <w:sz w:val="20"/>
          <w:szCs w:val="20"/>
        </w:rPr>
        <w:t>)</w:t>
      </w:r>
    </w:p>
    <w:p w:rsidR="00AB2AA9" w:rsidRPr="009A7C58" w:rsidRDefault="00AB2AA9" w:rsidP="00AB2AA9">
      <w:pPr>
        <w:pStyle w:val="af0"/>
        <w:keepNext/>
        <w:jc w:val="right"/>
        <w:rPr>
          <w:sz w:val="20"/>
        </w:rPr>
      </w:pPr>
      <w:bookmarkStart w:id="137" w:name="_Ref364441011"/>
      <w:bookmarkStart w:id="138" w:name="_Ref354155964"/>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26</w:t>
      </w:r>
      <w:r w:rsidR="00E73484" w:rsidRPr="009A7C58">
        <w:rPr>
          <w:noProof/>
          <w:sz w:val="20"/>
        </w:rPr>
        <w:fldChar w:fldCharType="end"/>
      </w:r>
      <w:bookmarkEnd w:id="137"/>
    </w:p>
    <w:bookmarkEnd w:id="138"/>
    <w:p w:rsidR="00AB2AA9" w:rsidRPr="009A7C58" w:rsidRDefault="00AB2AA9" w:rsidP="00AB2AA9">
      <w:pPr>
        <w:pStyle w:val="af2"/>
        <w:rPr>
          <w:sz w:val="20"/>
          <w:szCs w:val="20"/>
        </w:rPr>
      </w:pPr>
      <w:r w:rsidRPr="009A7C58">
        <w:rPr>
          <w:sz w:val="20"/>
          <w:szCs w:val="20"/>
        </w:rPr>
        <w:t>Размеры участков для размещения объектов электроснабжения</w:t>
      </w:r>
    </w:p>
    <w:tbl>
      <w:tblPr>
        <w:tblW w:w="5000" w:type="pct"/>
        <w:tblCellMar>
          <w:left w:w="70" w:type="dxa"/>
          <w:right w:w="70" w:type="dxa"/>
        </w:tblCellMar>
        <w:tblLook w:val="0000" w:firstRow="0" w:lastRow="0" w:firstColumn="0" w:lastColumn="0" w:noHBand="0" w:noVBand="0"/>
      </w:tblPr>
      <w:tblGrid>
        <w:gridCol w:w="7595"/>
        <w:gridCol w:w="3317"/>
      </w:tblGrid>
      <w:tr w:rsidR="00AB2AA9" w:rsidRPr="009A7C58" w:rsidTr="00D2090D">
        <w:trPr>
          <w:cantSplit/>
          <w:trHeight w:val="240"/>
        </w:trPr>
        <w:tc>
          <w:tcPr>
            <w:tcW w:w="3480"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jc w:val="center"/>
              <w:rPr>
                <w:b/>
                <w:sz w:val="20"/>
                <w:szCs w:val="20"/>
              </w:rPr>
            </w:pPr>
            <w:r w:rsidRPr="009A7C58">
              <w:rPr>
                <w:b/>
                <w:sz w:val="20"/>
                <w:szCs w:val="20"/>
              </w:rPr>
              <w:t>Наименование объекта</w:t>
            </w:r>
          </w:p>
        </w:tc>
        <w:tc>
          <w:tcPr>
            <w:tcW w:w="1520"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jc w:val="center"/>
              <w:rPr>
                <w:b/>
                <w:sz w:val="20"/>
                <w:szCs w:val="20"/>
              </w:rPr>
            </w:pPr>
            <w:r w:rsidRPr="009A7C58">
              <w:rPr>
                <w:b/>
                <w:sz w:val="20"/>
                <w:szCs w:val="20"/>
              </w:rPr>
              <w:t>Размер участка, м</w:t>
            </w:r>
          </w:p>
        </w:tc>
      </w:tr>
      <w:tr w:rsidR="00AB2AA9" w:rsidRPr="009A7C58" w:rsidTr="00D2090D">
        <w:trPr>
          <w:cantSplit/>
          <w:trHeight w:val="360"/>
        </w:trPr>
        <w:tc>
          <w:tcPr>
            <w:tcW w:w="3480"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 xml:space="preserve">Закрытая подстанция глубокого ввода 110/10 кВ </w:t>
            </w:r>
          </w:p>
          <w:p w:rsidR="00AB2AA9" w:rsidRPr="009A7C58" w:rsidRDefault="00AB2AA9" w:rsidP="00D2090D">
            <w:pPr>
              <w:rPr>
                <w:sz w:val="20"/>
                <w:szCs w:val="20"/>
              </w:rPr>
            </w:pPr>
            <w:r w:rsidRPr="009A7C58">
              <w:rPr>
                <w:sz w:val="20"/>
                <w:szCs w:val="20"/>
              </w:rPr>
              <w:t>с помощью трансформаторов 2 x 80 МВА и выше</w:t>
            </w:r>
          </w:p>
        </w:tc>
        <w:tc>
          <w:tcPr>
            <w:tcW w:w="1520"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sz w:val="20"/>
                <w:szCs w:val="20"/>
              </w:rPr>
            </w:pPr>
            <w:r w:rsidRPr="009A7C58">
              <w:rPr>
                <w:sz w:val="20"/>
                <w:szCs w:val="20"/>
              </w:rPr>
              <w:t>80 x 80</w:t>
            </w:r>
          </w:p>
        </w:tc>
      </w:tr>
      <w:tr w:rsidR="00AB2AA9" w:rsidRPr="009A7C58" w:rsidTr="00D2090D">
        <w:trPr>
          <w:cantSplit/>
          <w:trHeight w:val="360"/>
        </w:trPr>
        <w:tc>
          <w:tcPr>
            <w:tcW w:w="3480"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 xml:space="preserve">Переключательный пункт кабельных линий напряжением  110 кВ </w:t>
            </w:r>
          </w:p>
        </w:tc>
        <w:tc>
          <w:tcPr>
            <w:tcW w:w="1520"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sz w:val="20"/>
                <w:szCs w:val="20"/>
              </w:rPr>
            </w:pPr>
            <w:r w:rsidRPr="009A7C58">
              <w:rPr>
                <w:sz w:val="20"/>
                <w:szCs w:val="20"/>
              </w:rPr>
              <w:t>20 x 20</w:t>
            </w:r>
          </w:p>
        </w:tc>
      </w:tr>
      <w:tr w:rsidR="00AB2AA9" w:rsidRPr="009A7C58" w:rsidTr="00D2090D">
        <w:trPr>
          <w:cantSplit/>
          <w:trHeight w:val="360"/>
        </w:trPr>
        <w:tc>
          <w:tcPr>
            <w:tcW w:w="3480"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 xml:space="preserve">Распределительная трансформаторная подстанция с двумя трансформаторами мощностью до 1000 кВА </w:t>
            </w:r>
          </w:p>
        </w:tc>
        <w:tc>
          <w:tcPr>
            <w:tcW w:w="1520"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sz w:val="20"/>
                <w:szCs w:val="20"/>
              </w:rPr>
            </w:pPr>
            <w:r w:rsidRPr="009A7C58">
              <w:rPr>
                <w:sz w:val="20"/>
                <w:szCs w:val="20"/>
              </w:rPr>
              <w:t xml:space="preserve">18х 6 </w:t>
            </w:r>
          </w:p>
        </w:tc>
      </w:tr>
      <w:tr w:rsidR="00AB2AA9" w:rsidRPr="009A7C58" w:rsidTr="00D2090D">
        <w:trPr>
          <w:cantSplit/>
          <w:trHeight w:val="360"/>
        </w:trPr>
        <w:tc>
          <w:tcPr>
            <w:tcW w:w="3480"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Трансформаторная подстанция на два трансформатора</w:t>
            </w:r>
            <w:r w:rsidRPr="009A7C58">
              <w:rPr>
                <w:sz w:val="20"/>
                <w:szCs w:val="20"/>
              </w:rPr>
              <w:br/>
              <w:t>мощностью до 1000 кВА</w:t>
            </w:r>
          </w:p>
        </w:tc>
        <w:tc>
          <w:tcPr>
            <w:tcW w:w="1520"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sz w:val="20"/>
                <w:szCs w:val="20"/>
              </w:rPr>
            </w:pPr>
            <w:r w:rsidRPr="009A7C58">
              <w:rPr>
                <w:sz w:val="20"/>
                <w:szCs w:val="20"/>
              </w:rPr>
              <w:t xml:space="preserve">8,0 х 12,0 </w:t>
            </w:r>
          </w:p>
        </w:tc>
      </w:tr>
    </w:tbl>
    <w:p w:rsidR="00AB2AA9" w:rsidRPr="009A7C58" w:rsidRDefault="00AB2AA9" w:rsidP="00AB2AA9">
      <w:pPr>
        <w:pStyle w:val="a6"/>
        <w:rPr>
          <w:sz w:val="20"/>
          <w:szCs w:val="20"/>
        </w:rPr>
      </w:pPr>
      <w:r w:rsidRPr="009A7C58">
        <w:rPr>
          <w:sz w:val="20"/>
          <w:szCs w:val="20"/>
        </w:rPr>
        <w:t>Размеры земельных участков для закрытых понизительных подстанций, включая комплектные и распределительные устройства напряжением 110 – 220 кВ, следует принимать не более 0,6 га, а пунктов перехода воздушных линий в кабельные – не более 0,1 га.</w:t>
      </w:r>
    </w:p>
    <w:p w:rsidR="00120F98" w:rsidRPr="009A7C58" w:rsidRDefault="00120F98" w:rsidP="00120F98">
      <w:pPr>
        <w:pStyle w:val="2"/>
        <w:rPr>
          <w:sz w:val="20"/>
          <w:szCs w:val="20"/>
        </w:rPr>
      </w:pPr>
      <w:bookmarkStart w:id="139" w:name="_Toc389132849"/>
      <w:bookmarkStart w:id="140" w:name="_Toc393700461"/>
      <w:r w:rsidRPr="009A7C58">
        <w:rPr>
          <w:sz w:val="20"/>
          <w:szCs w:val="20"/>
        </w:rPr>
        <w:t>Объекты теплоснабжения</w:t>
      </w:r>
      <w:bookmarkEnd w:id="139"/>
      <w:bookmarkEnd w:id="140"/>
    </w:p>
    <w:p w:rsidR="00AB2AA9" w:rsidRPr="009A7C58" w:rsidRDefault="00AB2AA9" w:rsidP="00AB2AA9">
      <w:pPr>
        <w:pStyle w:val="a6"/>
        <w:rPr>
          <w:sz w:val="20"/>
          <w:szCs w:val="20"/>
        </w:rPr>
      </w:pPr>
      <w:r w:rsidRPr="009A7C58">
        <w:rPr>
          <w:sz w:val="20"/>
          <w:szCs w:val="20"/>
        </w:rPr>
        <w:t>Проектирование и строительство новых, реконструкцию и развитие действующих систем теплоснабжения следует осуществлять в соответствии со схемами теплоснабжения в целях обеспечения необходимого уровня теплоснабжения жилищно-коммунального хозяйства, промышленных и иных организаций.</w:t>
      </w:r>
    </w:p>
    <w:p w:rsidR="00AB2AA9" w:rsidRPr="009A7C58" w:rsidRDefault="00AB2AA9" w:rsidP="00AB2AA9">
      <w:pPr>
        <w:pStyle w:val="a6"/>
        <w:rPr>
          <w:sz w:val="20"/>
          <w:szCs w:val="20"/>
        </w:rPr>
      </w:pPr>
      <w:r w:rsidRPr="009A7C58">
        <w:rPr>
          <w:sz w:val="20"/>
          <w:szCs w:val="20"/>
        </w:rPr>
        <w:t>Выбор варианта схемы теплоснабжения объекта: системы централизованного теплоснабжения (СЦТ) от котельных либо от источников децентрализованного теплоснабжения (ДЦТ) - автономных, крышных котельных, квартирных теплогенераторов, производится путем технико-экономического обоснования и сравнения суммарных капитальных вложений и эксплуатационных затрат по нескольким вариантам.</w:t>
      </w:r>
    </w:p>
    <w:p w:rsidR="00AB2AA9" w:rsidRPr="009A7C58" w:rsidRDefault="00AB2AA9" w:rsidP="00AB2AA9">
      <w:pPr>
        <w:pStyle w:val="a6"/>
        <w:rPr>
          <w:sz w:val="20"/>
          <w:szCs w:val="20"/>
        </w:rPr>
      </w:pPr>
      <w:r w:rsidRPr="009A7C58">
        <w:rPr>
          <w:sz w:val="20"/>
          <w:szCs w:val="20"/>
        </w:rPr>
        <w:t>Принятая к разработке в проекте схема теплоснабжения должна обеспечивать:</w:t>
      </w:r>
    </w:p>
    <w:p w:rsidR="00AB2AA9" w:rsidRPr="009A7C58" w:rsidRDefault="00AB2AA9" w:rsidP="00AB2AA9">
      <w:pPr>
        <w:pStyle w:val="a2"/>
        <w:rPr>
          <w:sz w:val="20"/>
          <w:szCs w:val="20"/>
        </w:rPr>
      </w:pPr>
      <w:r w:rsidRPr="009A7C58">
        <w:rPr>
          <w:sz w:val="20"/>
          <w:szCs w:val="20"/>
        </w:rPr>
        <w:t>нормативный уровень теплоэнергосбережения;</w:t>
      </w:r>
    </w:p>
    <w:p w:rsidR="00AB2AA9" w:rsidRPr="009A7C58" w:rsidRDefault="00AB2AA9" w:rsidP="00AB2AA9">
      <w:pPr>
        <w:pStyle w:val="a2"/>
        <w:rPr>
          <w:sz w:val="20"/>
          <w:szCs w:val="20"/>
        </w:rPr>
      </w:pPr>
      <w:r w:rsidRPr="009A7C58">
        <w:rPr>
          <w:sz w:val="20"/>
          <w:szCs w:val="20"/>
        </w:rPr>
        <w:t>нормативный уровень надежности, определяемый тремя критериями: вероятностью безотказной работы, готовностью (качеством) теплоснабжения и живучестью;</w:t>
      </w:r>
    </w:p>
    <w:p w:rsidR="00AB2AA9" w:rsidRPr="009A7C58" w:rsidRDefault="00AB2AA9" w:rsidP="00AB2AA9">
      <w:pPr>
        <w:pStyle w:val="a2"/>
        <w:rPr>
          <w:sz w:val="20"/>
          <w:szCs w:val="20"/>
        </w:rPr>
      </w:pPr>
      <w:r w:rsidRPr="009A7C58">
        <w:rPr>
          <w:sz w:val="20"/>
          <w:szCs w:val="20"/>
        </w:rPr>
        <w:t>требования экологии;</w:t>
      </w:r>
    </w:p>
    <w:p w:rsidR="00AB2AA9" w:rsidRPr="009A7C58" w:rsidRDefault="00AB2AA9" w:rsidP="00AB2AA9">
      <w:pPr>
        <w:pStyle w:val="a2"/>
        <w:rPr>
          <w:rFonts w:eastAsia="Calibri"/>
          <w:sz w:val="20"/>
          <w:szCs w:val="20"/>
        </w:rPr>
      </w:pPr>
      <w:r w:rsidRPr="009A7C58">
        <w:rPr>
          <w:sz w:val="20"/>
          <w:szCs w:val="20"/>
        </w:rPr>
        <w:t>безопасность эксплуатации</w:t>
      </w:r>
      <w:r w:rsidRPr="009A7C58">
        <w:rPr>
          <w:rFonts w:eastAsia="Calibri"/>
          <w:sz w:val="20"/>
          <w:szCs w:val="20"/>
        </w:rPr>
        <w:t>.</w:t>
      </w:r>
    </w:p>
    <w:p w:rsidR="00AB2AA9" w:rsidRPr="009A7C58" w:rsidRDefault="00AB2AA9" w:rsidP="00AB2AA9">
      <w:pPr>
        <w:pStyle w:val="a6"/>
        <w:rPr>
          <w:sz w:val="20"/>
          <w:szCs w:val="20"/>
        </w:rPr>
      </w:pPr>
      <w:r w:rsidRPr="009A7C58">
        <w:rPr>
          <w:sz w:val="20"/>
          <w:szCs w:val="20"/>
        </w:rPr>
        <w:t>Решения по перспективному развитию систем теплоснабжения населенных пунктов, промышленных узлов, групп промышленных предприятий, районов и других административно-территориальных образований, а также отдельных СЦТ следует разрабатывать в схемах теплоснабжения. При разработке схем теплоснабжения расчетные тепловые нагрузки определяются:</w:t>
      </w:r>
    </w:p>
    <w:p w:rsidR="00AB2AA9" w:rsidRPr="009A7C58" w:rsidRDefault="00AB2AA9" w:rsidP="00AB2AA9">
      <w:pPr>
        <w:pStyle w:val="a2"/>
        <w:rPr>
          <w:sz w:val="20"/>
          <w:szCs w:val="20"/>
        </w:rPr>
      </w:pPr>
      <w:r w:rsidRPr="009A7C58">
        <w:rPr>
          <w:sz w:val="20"/>
          <w:szCs w:val="20"/>
        </w:rPr>
        <w:t>для существующей застройки населенных пунктов и действующих промышленных предприятий — по проектам с уточнением по фактическим тепловым нагрузкам;</w:t>
      </w:r>
    </w:p>
    <w:p w:rsidR="00AB2AA9" w:rsidRPr="009A7C58" w:rsidRDefault="00AB2AA9" w:rsidP="00AB2AA9">
      <w:pPr>
        <w:pStyle w:val="a2"/>
        <w:rPr>
          <w:sz w:val="20"/>
          <w:szCs w:val="20"/>
        </w:rPr>
      </w:pPr>
      <w:r w:rsidRPr="009A7C58">
        <w:rPr>
          <w:sz w:val="20"/>
          <w:szCs w:val="20"/>
        </w:rPr>
        <w:t>для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w:t>
      </w:r>
    </w:p>
    <w:p w:rsidR="00AB2AA9" w:rsidRPr="009A7C58" w:rsidRDefault="00AB2AA9" w:rsidP="00AB2AA9">
      <w:pPr>
        <w:pStyle w:val="a2"/>
        <w:rPr>
          <w:rFonts w:eastAsia="Calibri"/>
          <w:sz w:val="20"/>
          <w:szCs w:val="20"/>
        </w:rPr>
      </w:pPr>
      <w:r w:rsidRPr="009A7C58">
        <w:rPr>
          <w:sz w:val="20"/>
          <w:szCs w:val="20"/>
        </w:rPr>
        <w:t>для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 согласно</w:t>
      </w:r>
      <w:r w:rsidRPr="009A7C58">
        <w:rPr>
          <w:rFonts w:eastAsia="Calibri"/>
          <w:sz w:val="20"/>
          <w:szCs w:val="20"/>
        </w:rPr>
        <w:t xml:space="preserve"> генеральным планам застройки районов населенного пункта.</w:t>
      </w:r>
    </w:p>
    <w:p w:rsidR="00AB2AA9" w:rsidRPr="009A7C58" w:rsidRDefault="00AB2AA9" w:rsidP="00AB2AA9">
      <w:pPr>
        <w:pStyle w:val="a6"/>
        <w:rPr>
          <w:sz w:val="20"/>
          <w:szCs w:val="20"/>
        </w:rPr>
      </w:pPr>
      <w:r w:rsidRPr="009A7C58">
        <w:rPr>
          <w:sz w:val="20"/>
          <w:szCs w:val="20"/>
        </w:rPr>
        <w:t xml:space="preserve">Расчетные часовые расходы тепла, при отсутствии проектов отопления, вентиляции и горячего водоснабжения жилых, административных и общественных зданий и сооружений, должны определяться согласно СНиП 23-02-2003 «Тепловая защита зданий.» по укрупненным показателям расхода тепла, отнесенным к 1 кв. м общей площади зданий, приведенным ниже. </w:t>
      </w:r>
    </w:p>
    <w:p w:rsidR="00AB2AA9" w:rsidRPr="009A7C58" w:rsidRDefault="00AB2AA9" w:rsidP="00AB2AA9">
      <w:pPr>
        <w:pStyle w:val="a6"/>
        <w:rPr>
          <w:rFonts w:eastAsia="Calibri"/>
          <w:sz w:val="20"/>
          <w:szCs w:val="20"/>
        </w:rPr>
      </w:pPr>
      <w:r w:rsidRPr="009A7C58">
        <w:rPr>
          <w:sz w:val="20"/>
          <w:szCs w:val="20"/>
        </w:rPr>
        <w:t>Так как климатические условия на всей территории Красноярского края  существенно различаются в зависимости от  климатического районирования необходимо учитывать климатические данные, взятые со СНиП 23-01-99* «Строительная климатология».</w:t>
      </w:r>
    </w:p>
    <w:p w:rsidR="00AB2AA9" w:rsidRPr="009A7C58" w:rsidRDefault="00AB2AA9" w:rsidP="00AB2AA9">
      <w:pPr>
        <w:rPr>
          <w:rFonts w:eastAsia="Calibri"/>
          <w:sz w:val="20"/>
          <w:szCs w:val="20"/>
        </w:rPr>
        <w:sectPr w:rsidR="00AB2AA9" w:rsidRPr="009A7C58" w:rsidSect="009A7C58">
          <w:footerReference w:type="default" r:id="rId17"/>
          <w:pgSz w:w="11906" w:h="16838"/>
          <w:pgMar w:top="567" w:right="567" w:bottom="567" w:left="567" w:header="567" w:footer="567" w:gutter="0"/>
          <w:cols w:space="708"/>
          <w:docGrid w:linePitch="360"/>
        </w:sectPr>
      </w:pPr>
    </w:p>
    <w:p w:rsidR="00AB2AA9" w:rsidRPr="009A7C58" w:rsidRDefault="00AB2AA9" w:rsidP="00AB2AA9">
      <w:pPr>
        <w:pStyle w:val="af0"/>
        <w:keepNext/>
        <w:jc w:val="right"/>
        <w:rPr>
          <w:sz w:val="20"/>
        </w:rPr>
      </w:pPr>
      <w:bookmarkStart w:id="141" w:name="_Ref364440832"/>
      <w:bookmarkStart w:id="142" w:name="_Ref354157948"/>
      <w:r w:rsidRPr="009A7C58">
        <w:rPr>
          <w:sz w:val="20"/>
        </w:rPr>
        <w:lastRenderedPageBreak/>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27</w:t>
      </w:r>
      <w:r w:rsidR="00E73484" w:rsidRPr="009A7C58">
        <w:rPr>
          <w:noProof/>
          <w:sz w:val="20"/>
        </w:rPr>
        <w:fldChar w:fldCharType="end"/>
      </w:r>
      <w:bookmarkEnd w:id="141"/>
    </w:p>
    <w:bookmarkEnd w:id="142"/>
    <w:p w:rsidR="00AB2AA9" w:rsidRPr="009A7C58" w:rsidRDefault="00AB2AA9" w:rsidP="00AB2AA9">
      <w:pPr>
        <w:pStyle w:val="af2"/>
        <w:rPr>
          <w:sz w:val="20"/>
          <w:szCs w:val="20"/>
        </w:rPr>
      </w:pPr>
      <w:r w:rsidRPr="009A7C58">
        <w:rPr>
          <w:sz w:val="20"/>
          <w:szCs w:val="20"/>
        </w:rPr>
        <w:t>Удельные расходы тепла на отопление жилых, административных и общественных зданий</w:t>
      </w:r>
    </w:p>
    <w:tbl>
      <w:tblPr>
        <w:tblW w:w="5062" w:type="pct"/>
        <w:tblLook w:val="04A0" w:firstRow="1" w:lastRow="0" w:firstColumn="1" w:lastColumn="0" w:noHBand="0" w:noVBand="1"/>
      </w:tblPr>
      <w:tblGrid>
        <w:gridCol w:w="1827"/>
        <w:gridCol w:w="1714"/>
        <w:gridCol w:w="1762"/>
        <w:gridCol w:w="906"/>
        <w:gridCol w:w="906"/>
        <w:gridCol w:w="903"/>
        <w:gridCol w:w="906"/>
        <w:gridCol w:w="906"/>
        <w:gridCol w:w="906"/>
        <w:gridCol w:w="906"/>
        <w:gridCol w:w="906"/>
        <w:gridCol w:w="906"/>
        <w:gridCol w:w="906"/>
        <w:gridCol w:w="906"/>
        <w:gridCol w:w="851"/>
      </w:tblGrid>
      <w:tr w:rsidR="00AB2AA9" w:rsidRPr="009A7C58" w:rsidTr="00D2090D">
        <w:trPr>
          <w:trHeight w:val="334"/>
          <w:tblHeader/>
        </w:trPr>
        <w:tc>
          <w:tcPr>
            <w:tcW w:w="56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B2AA9" w:rsidRPr="009A7C58" w:rsidRDefault="00AB2AA9" w:rsidP="00D2090D">
            <w:pPr>
              <w:jc w:val="center"/>
              <w:rPr>
                <w:b/>
                <w:sz w:val="20"/>
                <w:szCs w:val="20"/>
              </w:rPr>
            </w:pPr>
            <w:r w:rsidRPr="009A7C58">
              <w:rPr>
                <w:b/>
                <w:sz w:val="20"/>
                <w:szCs w:val="20"/>
              </w:rPr>
              <w:t>Климатическое районирование</w:t>
            </w:r>
          </w:p>
        </w:tc>
        <w:tc>
          <w:tcPr>
            <w:tcW w:w="532" w:type="pct"/>
            <w:vMerge w:val="restart"/>
            <w:tcBorders>
              <w:top w:val="single" w:sz="8" w:space="0" w:color="auto"/>
              <w:left w:val="single" w:sz="8" w:space="0" w:color="auto"/>
              <w:bottom w:val="nil"/>
              <w:right w:val="single" w:sz="8" w:space="0" w:color="auto"/>
            </w:tcBorders>
            <w:shd w:val="clear" w:color="auto" w:fill="auto"/>
            <w:vAlign w:val="center"/>
            <w:hideMark/>
          </w:tcPr>
          <w:p w:rsidR="00AB2AA9" w:rsidRPr="009A7C58" w:rsidRDefault="00AB2AA9" w:rsidP="00D2090D">
            <w:pPr>
              <w:jc w:val="center"/>
              <w:rPr>
                <w:b/>
                <w:sz w:val="20"/>
                <w:szCs w:val="20"/>
              </w:rPr>
            </w:pPr>
            <w:r w:rsidRPr="009A7C58">
              <w:rPr>
                <w:b/>
                <w:sz w:val="20"/>
                <w:szCs w:val="20"/>
              </w:rPr>
              <w:t>Населенный пункт</w:t>
            </w:r>
          </w:p>
        </w:tc>
        <w:tc>
          <w:tcPr>
            <w:tcW w:w="547" w:type="pct"/>
            <w:vMerge w:val="restart"/>
            <w:tcBorders>
              <w:top w:val="single" w:sz="8" w:space="0" w:color="auto"/>
              <w:left w:val="single" w:sz="8" w:space="0" w:color="auto"/>
              <w:bottom w:val="nil"/>
              <w:right w:val="single" w:sz="8" w:space="0" w:color="auto"/>
            </w:tcBorders>
            <w:shd w:val="clear" w:color="auto" w:fill="auto"/>
            <w:vAlign w:val="center"/>
            <w:hideMark/>
          </w:tcPr>
          <w:p w:rsidR="00AB2AA9" w:rsidRPr="009A7C58" w:rsidRDefault="00AB2AA9" w:rsidP="00D2090D">
            <w:pPr>
              <w:jc w:val="center"/>
              <w:rPr>
                <w:b/>
                <w:sz w:val="20"/>
                <w:szCs w:val="20"/>
              </w:rPr>
            </w:pPr>
            <w:r w:rsidRPr="009A7C58">
              <w:rPr>
                <w:b/>
                <w:sz w:val="20"/>
                <w:szCs w:val="20"/>
              </w:rPr>
              <w:t>Температура воздуха наиболее холодной пятидневки, °С</w:t>
            </w:r>
          </w:p>
        </w:tc>
        <w:tc>
          <w:tcPr>
            <w:tcW w:w="281" w:type="pct"/>
            <w:tcBorders>
              <w:top w:val="single" w:sz="8" w:space="0" w:color="auto"/>
              <w:left w:val="nil"/>
              <w:bottom w:val="single" w:sz="8" w:space="0" w:color="auto"/>
              <w:right w:val="nil"/>
            </w:tcBorders>
          </w:tcPr>
          <w:p w:rsidR="00AB2AA9" w:rsidRPr="009A7C58" w:rsidRDefault="00AB2AA9" w:rsidP="00D2090D">
            <w:pPr>
              <w:jc w:val="center"/>
              <w:rPr>
                <w:sz w:val="20"/>
                <w:szCs w:val="20"/>
              </w:rPr>
            </w:pPr>
          </w:p>
        </w:tc>
        <w:tc>
          <w:tcPr>
            <w:tcW w:w="281" w:type="pct"/>
            <w:tcBorders>
              <w:top w:val="single" w:sz="8" w:space="0" w:color="auto"/>
              <w:left w:val="nil"/>
              <w:bottom w:val="single" w:sz="8" w:space="0" w:color="auto"/>
              <w:right w:val="nil"/>
            </w:tcBorders>
          </w:tcPr>
          <w:p w:rsidR="00AB2AA9" w:rsidRPr="009A7C58" w:rsidRDefault="00AB2AA9" w:rsidP="00D2090D">
            <w:pPr>
              <w:jc w:val="center"/>
              <w:rPr>
                <w:sz w:val="20"/>
                <w:szCs w:val="20"/>
              </w:rPr>
            </w:pPr>
          </w:p>
        </w:tc>
        <w:tc>
          <w:tcPr>
            <w:tcW w:w="2791" w:type="pct"/>
            <w:gridSpan w:val="10"/>
            <w:tcBorders>
              <w:top w:val="single" w:sz="8" w:space="0" w:color="auto"/>
              <w:left w:val="nil"/>
              <w:bottom w:val="single" w:sz="8" w:space="0" w:color="auto"/>
              <w:right w:val="single" w:sz="8" w:space="0" w:color="000000"/>
            </w:tcBorders>
            <w:shd w:val="clear" w:color="auto" w:fill="auto"/>
            <w:vAlign w:val="center"/>
            <w:hideMark/>
          </w:tcPr>
          <w:p w:rsidR="00AB2AA9" w:rsidRPr="009A7C58" w:rsidRDefault="00AB2AA9" w:rsidP="00D2090D">
            <w:pPr>
              <w:jc w:val="center"/>
              <w:rPr>
                <w:b/>
                <w:sz w:val="20"/>
                <w:szCs w:val="20"/>
              </w:rPr>
            </w:pPr>
            <w:r w:rsidRPr="009A7C58">
              <w:rPr>
                <w:sz w:val="20"/>
                <w:szCs w:val="20"/>
              </w:rPr>
              <w:t>Удельные расходы тепла на отопление зданий, ккал/м</w:t>
            </w:r>
            <w:r w:rsidRPr="009A7C58">
              <w:rPr>
                <w:sz w:val="20"/>
                <w:szCs w:val="20"/>
                <w:vertAlign w:val="superscript"/>
              </w:rPr>
              <w:t>2</w:t>
            </w:r>
          </w:p>
        </w:tc>
      </w:tr>
      <w:tr w:rsidR="00AB2AA9" w:rsidRPr="009A7C58" w:rsidTr="00D2090D">
        <w:trPr>
          <w:trHeight w:val="334"/>
          <w:tblHeader/>
        </w:trPr>
        <w:tc>
          <w:tcPr>
            <w:tcW w:w="567" w:type="pct"/>
            <w:vMerge/>
            <w:tcBorders>
              <w:top w:val="single" w:sz="8" w:space="0" w:color="auto"/>
              <w:left w:val="single" w:sz="8" w:space="0" w:color="auto"/>
              <w:bottom w:val="single" w:sz="8" w:space="0" w:color="000000"/>
              <w:right w:val="single" w:sz="8" w:space="0" w:color="auto"/>
            </w:tcBorders>
            <w:shd w:val="clear" w:color="auto" w:fill="auto"/>
            <w:vAlign w:val="center"/>
          </w:tcPr>
          <w:p w:rsidR="00AB2AA9" w:rsidRPr="009A7C58" w:rsidRDefault="00AB2AA9" w:rsidP="00D2090D">
            <w:pPr>
              <w:jc w:val="center"/>
              <w:rPr>
                <w:b/>
                <w:sz w:val="20"/>
                <w:szCs w:val="20"/>
              </w:rPr>
            </w:pPr>
          </w:p>
        </w:tc>
        <w:tc>
          <w:tcPr>
            <w:tcW w:w="532" w:type="pct"/>
            <w:vMerge/>
            <w:tcBorders>
              <w:top w:val="single" w:sz="8" w:space="0" w:color="auto"/>
              <w:left w:val="single" w:sz="8" w:space="0" w:color="auto"/>
              <w:bottom w:val="nil"/>
              <w:right w:val="single" w:sz="8" w:space="0" w:color="auto"/>
            </w:tcBorders>
            <w:shd w:val="clear" w:color="auto" w:fill="auto"/>
            <w:vAlign w:val="center"/>
          </w:tcPr>
          <w:p w:rsidR="00AB2AA9" w:rsidRPr="009A7C58" w:rsidRDefault="00AB2AA9" w:rsidP="00D2090D">
            <w:pPr>
              <w:jc w:val="center"/>
              <w:rPr>
                <w:b/>
                <w:sz w:val="20"/>
                <w:szCs w:val="20"/>
              </w:rPr>
            </w:pPr>
          </w:p>
        </w:tc>
        <w:tc>
          <w:tcPr>
            <w:tcW w:w="547" w:type="pct"/>
            <w:vMerge/>
            <w:tcBorders>
              <w:top w:val="single" w:sz="8" w:space="0" w:color="auto"/>
              <w:left w:val="single" w:sz="8" w:space="0" w:color="auto"/>
              <w:bottom w:val="nil"/>
              <w:right w:val="single" w:sz="8" w:space="0" w:color="auto"/>
            </w:tcBorders>
            <w:shd w:val="clear" w:color="auto" w:fill="auto"/>
            <w:vAlign w:val="center"/>
          </w:tcPr>
          <w:p w:rsidR="00AB2AA9" w:rsidRPr="009A7C58" w:rsidRDefault="00AB2AA9" w:rsidP="00D2090D">
            <w:pPr>
              <w:jc w:val="center"/>
              <w:rPr>
                <w:b/>
                <w:sz w:val="20"/>
                <w:szCs w:val="20"/>
              </w:rPr>
            </w:pPr>
          </w:p>
        </w:tc>
        <w:tc>
          <w:tcPr>
            <w:tcW w:w="281" w:type="pct"/>
            <w:tcBorders>
              <w:top w:val="single" w:sz="8" w:space="0" w:color="auto"/>
              <w:left w:val="nil"/>
              <w:bottom w:val="single" w:sz="8" w:space="0" w:color="auto"/>
              <w:right w:val="nil"/>
            </w:tcBorders>
          </w:tcPr>
          <w:p w:rsidR="00AB2AA9" w:rsidRPr="009A7C58" w:rsidRDefault="00AB2AA9" w:rsidP="00D2090D">
            <w:pPr>
              <w:jc w:val="center"/>
              <w:rPr>
                <w:b/>
                <w:sz w:val="20"/>
                <w:szCs w:val="20"/>
              </w:rPr>
            </w:pPr>
          </w:p>
        </w:tc>
        <w:tc>
          <w:tcPr>
            <w:tcW w:w="281" w:type="pct"/>
            <w:tcBorders>
              <w:top w:val="single" w:sz="8" w:space="0" w:color="auto"/>
              <w:left w:val="nil"/>
              <w:bottom w:val="single" w:sz="8" w:space="0" w:color="auto"/>
              <w:right w:val="nil"/>
            </w:tcBorders>
          </w:tcPr>
          <w:p w:rsidR="00AB2AA9" w:rsidRPr="009A7C58" w:rsidRDefault="00AB2AA9" w:rsidP="00D2090D">
            <w:pPr>
              <w:jc w:val="center"/>
              <w:rPr>
                <w:b/>
                <w:sz w:val="20"/>
                <w:szCs w:val="20"/>
              </w:rPr>
            </w:pPr>
          </w:p>
        </w:tc>
        <w:tc>
          <w:tcPr>
            <w:tcW w:w="1404" w:type="pct"/>
            <w:gridSpan w:val="5"/>
            <w:tcBorders>
              <w:top w:val="single" w:sz="8" w:space="0" w:color="auto"/>
              <w:left w:val="nil"/>
              <w:bottom w:val="single" w:sz="8" w:space="0" w:color="auto"/>
              <w:right w:val="single" w:sz="8" w:space="0" w:color="000000"/>
            </w:tcBorders>
            <w:shd w:val="clear" w:color="auto" w:fill="auto"/>
            <w:vAlign w:val="center"/>
          </w:tcPr>
          <w:p w:rsidR="00AB2AA9" w:rsidRPr="009A7C58" w:rsidRDefault="00AB2AA9" w:rsidP="00D2090D">
            <w:pPr>
              <w:jc w:val="center"/>
              <w:rPr>
                <w:b/>
                <w:sz w:val="20"/>
                <w:szCs w:val="20"/>
              </w:rPr>
            </w:pPr>
            <w:r w:rsidRPr="009A7C58">
              <w:rPr>
                <w:b/>
                <w:sz w:val="20"/>
                <w:szCs w:val="20"/>
              </w:rPr>
              <w:t>Жилые здания, этаж</w:t>
            </w:r>
          </w:p>
        </w:tc>
        <w:tc>
          <w:tcPr>
            <w:tcW w:w="1388" w:type="pct"/>
            <w:gridSpan w:val="5"/>
            <w:tcBorders>
              <w:top w:val="single" w:sz="8" w:space="0" w:color="auto"/>
              <w:left w:val="nil"/>
              <w:bottom w:val="single" w:sz="8" w:space="0" w:color="auto"/>
              <w:right w:val="single" w:sz="8" w:space="0" w:color="000000"/>
            </w:tcBorders>
            <w:shd w:val="clear" w:color="auto" w:fill="auto"/>
            <w:vAlign w:val="center"/>
          </w:tcPr>
          <w:p w:rsidR="00AB2AA9" w:rsidRPr="009A7C58" w:rsidRDefault="00AB2AA9" w:rsidP="00D2090D">
            <w:pPr>
              <w:jc w:val="center"/>
              <w:rPr>
                <w:b/>
                <w:sz w:val="20"/>
                <w:szCs w:val="20"/>
              </w:rPr>
            </w:pPr>
            <w:r w:rsidRPr="009A7C58">
              <w:rPr>
                <w:b/>
                <w:sz w:val="20"/>
                <w:szCs w:val="20"/>
              </w:rPr>
              <w:t>Административные и общественные здания, этаж</w:t>
            </w:r>
          </w:p>
        </w:tc>
      </w:tr>
      <w:tr w:rsidR="00AB2AA9" w:rsidRPr="009A7C58" w:rsidTr="00D2090D">
        <w:trPr>
          <w:trHeight w:val="259"/>
          <w:tblHeader/>
        </w:trPr>
        <w:tc>
          <w:tcPr>
            <w:tcW w:w="567" w:type="pct"/>
            <w:vMerge/>
            <w:tcBorders>
              <w:top w:val="single" w:sz="8" w:space="0" w:color="auto"/>
              <w:left w:val="single" w:sz="8" w:space="0" w:color="auto"/>
              <w:bottom w:val="single" w:sz="4" w:space="0" w:color="auto"/>
              <w:right w:val="single" w:sz="8" w:space="0" w:color="auto"/>
            </w:tcBorders>
            <w:vAlign w:val="center"/>
            <w:hideMark/>
          </w:tcPr>
          <w:p w:rsidR="00AB2AA9" w:rsidRPr="009A7C58" w:rsidRDefault="00AB2AA9" w:rsidP="00D2090D">
            <w:pPr>
              <w:jc w:val="center"/>
              <w:rPr>
                <w:b/>
                <w:sz w:val="20"/>
                <w:szCs w:val="20"/>
              </w:rPr>
            </w:pPr>
          </w:p>
        </w:tc>
        <w:tc>
          <w:tcPr>
            <w:tcW w:w="532" w:type="pct"/>
            <w:vMerge/>
            <w:tcBorders>
              <w:top w:val="single" w:sz="8" w:space="0" w:color="auto"/>
              <w:left w:val="single" w:sz="8" w:space="0" w:color="auto"/>
              <w:bottom w:val="single" w:sz="4" w:space="0" w:color="auto"/>
              <w:right w:val="single" w:sz="8" w:space="0" w:color="auto"/>
            </w:tcBorders>
            <w:vAlign w:val="center"/>
            <w:hideMark/>
          </w:tcPr>
          <w:p w:rsidR="00AB2AA9" w:rsidRPr="009A7C58" w:rsidRDefault="00AB2AA9" w:rsidP="00D2090D">
            <w:pPr>
              <w:jc w:val="center"/>
              <w:rPr>
                <w:b/>
                <w:sz w:val="20"/>
                <w:szCs w:val="20"/>
              </w:rPr>
            </w:pPr>
          </w:p>
        </w:tc>
        <w:tc>
          <w:tcPr>
            <w:tcW w:w="547" w:type="pct"/>
            <w:vMerge/>
            <w:tcBorders>
              <w:top w:val="single" w:sz="8" w:space="0" w:color="auto"/>
              <w:left w:val="single" w:sz="8" w:space="0" w:color="auto"/>
              <w:bottom w:val="single" w:sz="4" w:space="0" w:color="auto"/>
              <w:right w:val="single" w:sz="8" w:space="0" w:color="auto"/>
            </w:tcBorders>
            <w:vAlign w:val="center"/>
            <w:hideMark/>
          </w:tcPr>
          <w:p w:rsidR="00AB2AA9" w:rsidRPr="009A7C58" w:rsidRDefault="00AB2AA9" w:rsidP="00D2090D">
            <w:pPr>
              <w:jc w:val="center"/>
              <w:rPr>
                <w:b/>
                <w:sz w:val="20"/>
                <w:szCs w:val="20"/>
              </w:rPr>
            </w:pPr>
          </w:p>
        </w:tc>
        <w:tc>
          <w:tcPr>
            <w:tcW w:w="281" w:type="pct"/>
            <w:tcBorders>
              <w:top w:val="nil"/>
              <w:left w:val="nil"/>
              <w:bottom w:val="single" w:sz="4" w:space="0" w:color="auto"/>
              <w:right w:val="single" w:sz="8" w:space="0" w:color="auto"/>
            </w:tcBorders>
            <w:shd w:val="clear" w:color="auto" w:fill="auto"/>
            <w:vAlign w:val="center"/>
            <w:hideMark/>
          </w:tcPr>
          <w:p w:rsidR="00AB2AA9" w:rsidRPr="009A7C58" w:rsidRDefault="00AB2AA9" w:rsidP="00D2090D">
            <w:pPr>
              <w:jc w:val="center"/>
              <w:rPr>
                <w:b/>
                <w:sz w:val="20"/>
                <w:szCs w:val="20"/>
              </w:rPr>
            </w:pPr>
            <w:r w:rsidRPr="009A7C58">
              <w:rPr>
                <w:b/>
                <w:sz w:val="20"/>
                <w:szCs w:val="20"/>
              </w:rPr>
              <w:t>1</w:t>
            </w:r>
          </w:p>
        </w:tc>
        <w:tc>
          <w:tcPr>
            <w:tcW w:w="281" w:type="pct"/>
            <w:tcBorders>
              <w:top w:val="nil"/>
              <w:left w:val="nil"/>
              <w:bottom w:val="single" w:sz="4" w:space="0" w:color="auto"/>
              <w:right w:val="single" w:sz="8" w:space="0" w:color="auto"/>
            </w:tcBorders>
            <w:shd w:val="clear" w:color="auto" w:fill="auto"/>
            <w:vAlign w:val="center"/>
            <w:hideMark/>
          </w:tcPr>
          <w:p w:rsidR="00AB2AA9" w:rsidRPr="009A7C58" w:rsidRDefault="00AB2AA9" w:rsidP="00D2090D">
            <w:pPr>
              <w:jc w:val="center"/>
              <w:rPr>
                <w:b/>
                <w:sz w:val="20"/>
                <w:szCs w:val="20"/>
              </w:rPr>
            </w:pPr>
            <w:r w:rsidRPr="009A7C58">
              <w:rPr>
                <w:b/>
                <w:sz w:val="20"/>
                <w:szCs w:val="20"/>
              </w:rPr>
              <w:t>2</w:t>
            </w:r>
          </w:p>
        </w:tc>
        <w:tc>
          <w:tcPr>
            <w:tcW w:w="280" w:type="pct"/>
            <w:tcBorders>
              <w:top w:val="nil"/>
              <w:left w:val="nil"/>
              <w:bottom w:val="single" w:sz="4" w:space="0" w:color="auto"/>
              <w:right w:val="single" w:sz="8" w:space="0" w:color="auto"/>
            </w:tcBorders>
            <w:shd w:val="clear" w:color="auto" w:fill="auto"/>
            <w:vAlign w:val="center"/>
            <w:hideMark/>
          </w:tcPr>
          <w:p w:rsidR="00AB2AA9" w:rsidRPr="009A7C58" w:rsidRDefault="00AB2AA9" w:rsidP="00D2090D">
            <w:pPr>
              <w:jc w:val="center"/>
              <w:rPr>
                <w:b/>
                <w:sz w:val="20"/>
                <w:szCs w:val="20"/>
              </w:rPr>
            </w:pPr>
            <w:r w:rsidRPr="009A7C58">
              <w:rPr>
                <w:b/>
                <w:sz w:val="20"/>
                <w:szCs w:val="20"/>
              </w:rPr>
              <w:t>3</w:t>
            </w:r>
          </w:p>
        </w:tc>
        <w:tc>
          <w:tcPr>
            <w:tcW w:w="281" w:type="pct"/>
            <w:tcBorders>
              <w:top w:val="nil"/>
              <w:left w:val="nil"/>
              <w:bottom w:val="single" w:sz="4" w:space="0" w:color="auto"/>
              <w:right w:val="single" w:sz="8" w:space="0" w:color="auto"/>
            </w:tcBorders>
            <w:shd w:val="clear" w:color="auto" w:fill="auto"/>
            <w:vAlign w:val="center"/>
            <w:hideMark/>
          </w:tcPr>
          <w:p w:rsidR="00AB2AA9" w:rsidRPr="009A7C58" w:rsidRDefault="00AB2AA9" w:rsidP="00D2090D">
            <w:pPr>
              <w:jc w:val="center"/>
              <w:rPr>
                <w:b/>
                <w:sz w:val="20"/>
                <w:szCs w:val="20"/>
              </w:rPr>
            </w:pPr>
            <w:r w:rsidRPr="009A7C58">
              <w:rPr>
                <w:b/>
                <w:sz w:val="20"/>
                <w:szCs w:val="20"/>
              </w:rPr>
              <w:t>4</w:t>
            </w:r>
          </w:p>
        </w:tc>
        <w:tc>
          <w:tcPr>
            <w:tcW w:w="281" w:type="pct"/>
            <w:tcBorders>
              <w:top w:val="nil"/>
              <w:left w:val="nil"/>
              <w:bottom w:val="single" w:sz="4" w:space="0" w:color="auto"/>
              <w:right w:val="single" w:sz="4" w:space="0" w:color="auto"/>
            </w:tcBorders>
            <w:vAlign w:val="center"/>
          </w:tcPr>
          <w:p w:rsidR="00AB2AA9" w:rsidRPr="009A7C58" w:rsidRDefault="00AB2AA9" w:rsidP="00D2090D">
            <w:pPr>
              <w:jc w:val="center"/>
              <w:rPr>
                <w:b/>
                <w:sz w:val="20"/>
                <w:szCs w:val="20"/>
              </w:rPr>
            </w:pPr>
            <w:r w:rsidRPr="009A7C58">
              <w:rPr>
                <w:b/>
                <w:sz w:val="20"/>
                <w:szCs w:val="20"/>
              </w:rPr>
              <w:t>5</w:t>
            </w:r>
          </w:p>
        </w:tc>
        <w:tc>
          <w:tcPr>
            <w:tcW w:w="281" w:type="pct"/>
            <w:tcBorders>
              <w:top w:val="single" w:sz="4" w:space="0" w:color="auto"/>
              <w:left w:val="single" w:sz="4" w:space="0" w:color="auto"/>
              <w:bottom w:val="single" w:sz="4" w:space="0" w:color="auto"/>
              <w:right w:val="single" w:sz="4" w:space="0" w:color="auto"/>
            </w:tcBorders>
            <w:vAlign w:val="center"/>
          </w:tcPr>
          <w:p w:rsidR="00AB2AA9" w:rsidRPr="009A7C58" w:rsidRDefault="00AB2AA9" w:rsidP="00D2090D">
            <w:pPr>
              <w:jc w:val="center"/>
              <w:rPr>
                <w:b/>
                <w:sz w:val="20"/>
                <w:szCs w:val="20"/>
              </w:rPr>
            </w:pPr>
            <w:r w:rsidRPr="009A7C58">
              <w:rPr>
                <w:b/>
                <w:sz w:val="20"/>
                <w:szCs w:val="20"/>
              </w:rPr>
              <w:t>6 , 7</w:t>
            </w:r>
          </w:p>
        </w:tc>
        <w:tc>
          <w:tcPr>
            <w:tcW w:w="281" w:type="pct"/>
            <w:tcBorders>
              <w:top w:val="nil"/>
              <w:left w:val="single" w:sz="4" w:space="0" w:color="auto"/>
              <w:bottom w:val="single" w:sz="4" w:space="0" w:color="auto"/>
              <w:right w:val="single" w:sz="8" w:space="0" w:color="auto"/>
            </w:tcBorders>
            <w:shd w:val="clear" w:color="auto" w:fill="auto"/>
            <w:vAlign w:val="center"/>
          </w:tcPr>
          <w:p w:rsidR="00AB2AA9" w:rsidRPr="009A7C58" w:rsidRDefault="00AB2AA9" w:rsidP="00D2090D">
            <w:pPr>
              <w:jc w:val="center"/>
              <w:rPr>
                <w:b/>
                <w:sz w:val="20"/>
                <w:szCs w:val="20"/>
              </w:rPr>
            </w:pPr>
            <w:r w:rsidRPr="009A7C58">
              <w:rPr>
                <w:b/>
                <w:sz w:val="20"/>
                <w:szCs w:val="20"/>
              </w:rPr>
              <w:t>8 , 9</w:t>
            </w:r>
          </w:p>
        </w:tc>
        <w:tc>
          <w:tcPr>
            <w:tcW w:w="281" w:type="pct"/>
            <w:tcBorders>
              <w:top w:val="nil"/>
              <w:left w:val="nil"/>
              <w:bottom w:val="single" w:sz="4" w:space="0" w:color="auto"/>
              <w:right w:val="single" w:sz="8" w:space="0" w:color="auto"/>
            </w:tcBorders>
            <w:shd w:val="clear" w:color="auto" w:fill="auto"/>
            <w:vAlign w:val="center"/>
            <w:hideMark/>
          </w:tcPr>
          <w:p w:rsidR="00AB2AA9" w:rsidRPr="009A7C58" w:rsidRDefault="00AB2AA9" w:rsidP="00D2090D">
            <w:pPr>
              <w:jc w:val="center"/>
              <w:rPr>
                <w:b/>
                <w:sz w:val="20"/>
                <w:szCs w:val="20"/>
              </w:rPr>
            </w:pPr>
            <w:r w:rsidRPr="009A7C58">
              <w:rPr>
                <w:b/>
                <w:sz w:val="20"/>
                <w:szCs w:val="20"/>
              </w:rPr>
              <w:t>1</w:t>
            </w:r>
          </w:p>
        </w:tc>
        <w:tc>
          <w:tcPr>
            <w:tcW w:w="281" w:type="pct"/>
            <w:tcBorders>
              <w:top w:val="nil"/>
              <w:left w:val="nil"/>
              <w:bottom w:val="single" w:sz="4" w:space="0" w:color="auto"/>
              <w:right w:val="single" w:sz="8" w:space="0" w:color="auto"/>
            </w:tcBorders>
            <w:shd w:val="clear" w:color="auto" w:fill="auto"/>
            <w:vAlign w:val="center"/>
            <w:hideMark/>
          </w:tcPr>
          <w:p w:rsidR="00AB2AA9" w:rsidRPr="009A7C58" w:rsidRDefault="00AB2AA9" w:rsidP="00D2090D">
            <w:pPr>
              <w:jc w:val="center"/>
              <w:rPr>
                <w:b/>
                <w:sz w:val="20"/>
                <w:szCs w:val="20"/>
              </w:rPr>
            </w:pPr>
            <w:r w:rsidRPr="009A7C58">
              <w:rPr>
                <w:b/>
                <w:sz w:val="20"/>
                <w:szCs w:val="20"/>
              </w:rPr>
              <w:t>2</w:t>
            </w:r>
          </w:p>
        </w:tc>
        <w:tc>
          <w:tcPr>
            <w:tcW w:w="281" w:type="pct"/>
            <w:tcBorders>
              <w:top w:val="nil"/>
              <w:left w:val="nil"/>
              <w:bottom w:val="single" w:sz="4" w:space="0" w:color="auto"/>
              <w:right w:val="single" w:sz="8" w:space="0" w:color="auto"/>
            </w:tcBorders>
            <w:shd w:val="clear" w:color="auto" w:fill="auto"/>
            <w:vAlign w:val="center"/>
            <w:hideMark/>
          </w:tcPr>
          <w:p w:rsidR="00AB2AA9" w:rsidRPr="009A7C58" w:rsidRDefault="00AB2AA9" w:rsidP="00D2090D">
            <w:pPr>
              <w:jc w:val="center"/>
              <w:rPr>
                <w:b/>
                <w:sz w:val="20"/>
                <w:szCs w:val="20"/>
              </w:rPr>
            </w:pPr>
            <w:r w:rsidRPr="009A7C58">
              <w:rPr>
                <w:b/>
                <w:sz w:val="20"/>
                <w:szCs w:val="20"/>
              </w:rPr>
              <w:t>3</w:t>
            </w:r>
          </w:p>
        </w:tc>
        <w:tc>
          <w:tcPr>
            <w:tcW w:w="281" w:type="pct"/>
            <w:tcBorders>
              <w:top w:val="nil"/>
              <w:left w:val="nil"/>
              <w:bottom w:val="single" w:sz="4" w:space="0" w:color="auto"/>
              <w:right w:val="single" w:sz="8" w:space="0" w:color="auto"/>
            </w:tcBorders>
            <w:shd w:val="clear" w:color="auto" w:fill="auto"/>
            <w:vAlign w:val="center"/>
            <w:hideMark/>
          </w:tcPr>
          <w:p w:rsidR="00AB2AA9" w:rsidRPr="009A7C58" w:rsidRDefault="00AB2AA9" w:rsidP="00D2090D">
            <w:pPr>
              <w:jc w:val="center"/>
              <w:rPr>
                <w:b/>
                <w:sz w:val="20"/>
                <w:szCs w:val="20"/>
              </w:rPr>
            </w:pPr>
            <w:r w:rsidRPr="009A7C58">
              <w:rPr>
                <w:b/>
                <w:sz w:val="20"/>
                <w:szCs w:val="20"/>
              </w:rPr>
              <w:t>4</w:t>
            </w:r>
          </w:p>
        </w:tc>
        <w:tc>
          <w:tcPr>
            <w:tcW w:w="264" w:type="pct"/>
            <w:tcBorders>
              <w:top w:val="nil"/>
              <w:left w:val="nil"/>
              <w:bottom w:val="single" w:sz="4" w:space="0" w:color="auto"/>
              <w:right w:val="single" w:sz="8" w:space="0" w:color="auto"/>
            </w:tcBorders>
            <w:shd w:val="clear" w:color="auto" w:fill="auto"/>
            <w:vAlign w:val="center"/>
            <w:hideMark/>
          </w:tcPr>
          <w:p w:rsidR="00AB2AA9" w:rsidRPr="009A7C58" w:rsidRDefault="00AB2AA9" w:rsidP="00D2090D">
            <w:pPr>
              <w:jc w:val="center"/>
              <w:rPr>
                <w:b/>
                <w:sz w:val="20"/>
                <w:szCs w:val="20"/>
              </w:rPr>
            </w:pPr>
            <w:r w:rsidRPr="009A7C58">
              <w:rPr>
                <w:b/>
                <w:sz w:val="20"/>
                <w:szCs w:val="20"/>
              </w:rPr>
              <w:t>5</w:t>
            </w:r>
          </w:p>
        </w:tc>
      </w:tr>
      <w:tr w:rsidR="00AB2AA9" w:rsidRPr="009A7C58" w:rsidTr="00D2090D">
        <w:trPr>
          <w:trHeight w:val="300"/>
        </w:trPr>
        <w:tc>
          <w:tcPr>
            <w:tcW w:w="567" w:type="pct"/>
            <w:tcBorders>
              <w:top w:val="single" w:sz="4" w:space="0" w:color="auto"/>
              <w:left w:val="single" w:sz="8" w:space="0" w:color="auto"/>
              <w:bottom w:val="nil"/>
              <w:right w:val="single" w:sz="8" w:space="0" w:color="auto"/>
            </w:tcBorders>
            <w:shd w:val="clear" w:color="auto" w:fill="auto"/>
            <w:noWrap/>
            <w:vAlign w:val="center"/>
            <w:hideMark/>
          </w:tcPr>
          <w:p w:rsidR="00AB2AA9" w:rsidRPr="009A7C58" w:rsidRDefault="00AB2AA9" w:rsidP="00D2090D">
            <w:pPr>
              <w:rPr>
                <w:sz w:val="20"/>
                <w:szCs w:val="20"/>
              </w:rPr>
            </w:pPr>
            <w:r w:rsidRPr="009A7C58">
              <w:rPr>
                <w:sz w:val="20"/>
                <w:szCs w:val="20"/>
              </w:rPr>
              <w:t>I В</w:t>
            </w:r>
          </w:p>
        </w:tc>
        <w:tc>
          <w:tcPr>
            <w:tcW w:w="532" w:type="pct"/>
            <w:tcBorders>
              <w:top w:val="single" w:sz="4" w:space="0" w:color="auto"/>
              <w:left w:val="nil"/>
              <w:bottom w:val="nil"/>
              <w:right w:val="nil"/>
            </w:tcBorders>
            <w:shd w:val="clear" w:color="auto" w:fill="auto"/>
            <w:vAlign w:val="center"/>
            <w:hideMark/>
          </w:tcPr>
          <w:p w:rsidR="00AB2AA9" w:rsidRPr="009A7C58" w:rsidRDefault="00AB2AA9" w:rsidP="00D2090D">
            <w:pPr>
              <w:rPr>
                <w:sz w:val="20"/>
                <w:szCs w:val="20"/>
              </w:rPr>
            </w:pPr>
            <w:r w:rsidRPr="009A7C58">
              <w:rPr>
                <w:sz w:val="20"/>
                <w:szCs w:val="20"/>
              </w:rPr>
              <w:t>Ачинск</w:t>
            </w:r>
          </w:p>
        </w:tc>
        <w:tc>
          <w:tcPr>
            <w:tcW w:w="547" w:type="pct"/>
            <w:tcBorders>
              <w:top w:val="single" w:sz="4" w:space="0" w:color="auto"/>
              <w:left w:val="single" w:sz="8" w:space="0" w:color="auto"/>
              <w:bottom w:val="nil"/>
              <w:right w:val="single" w:sz="8" w:space="0" w:color="auto"/>
            </w:tcBorders>
            <w:shd w:val="clear" w:color="auto" w:fill="auto"/>
            <w:vAlign w:val="center"/>
            <w:hideMark/>
          </w:tcPr>
          <w:p w:rsidR="00AB2AA9" w:rsidRPr="009A7C58" w:rsidRDefault="00AB2AA9" w:rsidP="00D2090D">
            <w:pPr>
              <w:jc w:val="center"/>
              <w:rPr>
                <w:sz w:val="20"/>
                <w:szCs w:val="20"/>
              </w:rPr>
            </w:pPr>
            <w:r w:rsidRPr="009A7C58">
              <w:rPr>
                <w:sz w:val="20"/>
                <w:szCs w:val="20"/>
              </w:rPr>
              <w:t>-36</w:t>
            </w:r>
          </w:p>
        </w:tc>
        <w:tc>
          <w:tcPr>
            <w:tcW w:w="281" w:type="pct"/>
            <w:tcBorders>
              <w:top w:val="single" w:sz="8" w:space="0" w:color="auto"/>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70,9</w:t>
            </w:r>
          </w:p>
        </w:tc>
        <w:tc>
          <w:tcPr>
            <w:tcW w:w="281" w:type="pct"/>
            <w:tcBorders>
              <w:top w:val="single" w:sz="8" w:space="0" w:color="auto"/>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59,6</w:t>
            </w:r>
          </w:p>
        </w:tc>
        <w:tc>
          <w:tcPr>
            <w:tcW w:w="280" w:type="pct"/>
            <w:tcBorders>
              <w:top w:val="single" w:sz="8" w:space="0" w:color="auto"/>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53,9</w:t>
            </w:r>
          </w:p>
        </w:tc>
        <w:tc>
          <w:tcPr>
            <w:tcW w:w="281" w:type="pct"/>
            <w:tcBorders>
              <w:top w:val="single" w:sz="8" w:space="0" w:color="auto"/>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51,1</w:t>
            </w:r>
          </w:p>
        </w:tc>
        <w:tc>
          <w:tcPr>
            <w:tcW w:w="281" w:type="pct"/>
            <w:tcBorders>
              <w:top w:val="single" w:sz="8" w:space="0" w:color="auto"/>
              <w:left w:val="nil"/>
              <w:bottom w:val="nil"/>
              <w:right w:val="single" w:sz="4" w:space="0" w:color="auto"/>
            </w:tcBorders>
            <w:vAlign w:val="center"/>
          </w:tcPr>
          <w:p w:rsidR="00AB2AA9" w:rsidRPr="009A7C58" w:rsidRDefault="00AB2AA9" w:rsidP="00D2090D">
            <w:pPr>
              <w:jc w:val="center"/>
              <w:rPr>
                <w:sz w:val="20"/>
                <w:szCs w:val="20"/>
              </w:rPr>
            </w:pPr>
            <w:r w:rsidRPr="009A7C58">
              <w:rPr>
                <w:sz w:val="20"/>
                <w:szCs w:val="20"/>
              </w:rPr>
              <w:t>48,2</w:t>
            </w:r>
          </w:p>
        </w:tc>
        <w:tc>
          <w:tcPr>
            <w:tcW w:w="281" w:type="pct"/>
            <w:tcBorders>
              <w:top w:val="single" w:sz="8" w:space="0" w:color="auto"/>
              <w:left w:val="single" w:sz="4" w:space="0" w:color="auto"/>
              <w:bottom w:val="nil"/>
              <w:right w:val="single" w:sz="4" w:space="0" w:color="auto"/>
            </w:tcBorders>
            <w:vAlign w:val="center"/>
          </w:tcPr>
          <w:p w:rsidR="00AB2AA9" w:rsidRPr="009A7C58" w:rsidRDefault="00AB2AA9" w:rsidP="00D2090D">
            <w:pPr>
              <w:ind w:left="-86" w:right="-108"/>
              <w:jc w:val="center"/>
              <w:rPr>
                <w:sz w:val="20"/>
                <w:szCs w:val="20"/>
              </w:rPr>
            </w:pPr>
            <w:r w:rsidRPr="009A7C58">
              <w:rPr>
                <w:sz w:val="20"/>
                <w:szCs w:val="20"/>
              </w:rPr>
              <w:t>45,4</w:t>
            </w:r>
          </w:p>
        </w:tc>
        <w:tc>
          <w:tcPr>
            <w:tcW w:w="281" w:type="pct"/>
            <w:tcBorders>
              <w:top w:val="single" w:sz="8" w:space="0" w:color="auto"/>
              <w:left w:val="single" w:sz="4" w:space="0" w:color="auto"/>
              <w:bottom w:val="nil"/>
              <w:right w:val="single" w:sz="8" w:space="0" w:color="auto"/>
            </w:tcBorders>
            <w:shd w:val="clear" w:color="auto" w:fill="auto"/>
            <w:noWrap/>
            <w:vAlign w:val="center"/>
          </w:tcPr>
          <w:p w:rsidR="00AB2AA9" w:rsidRPr="009A7C58" w:rsidRDefault="00AB2AA9" w:rsidP="00D2090D">
            <w:pPr>
              <w:ind w:left="-86" w:right="-108"/>
              <w:jc w:val="center"/>
              <w:rPr>
                <w:sz w:val="20"/>
                <w:szCs w:val="20"/>
              </w:rPr>
            </w:pPr>
            <w:r w:rsidRPr="009A7C58">
              <w:rPr>
                <w:sz w:val="20"/>
                <w:szCs w:val="20"/>
              </w:rPr>
              <w:t>43,1</w:t>
            </w:r>
          </w:p>
        </w:tc>
        <w:tc>
          <w:tcPr>
            <w:tcW w:w="281" w:type="pct"/>
            <w:tcBorders>
              <w:top w:val="single" w:sz="4" w:space="0" w:color="auto"/>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58,0</w:t>
            </w:r>
          </w:p>
        </w:tc>
        <w:tc>
          <w:tcPr>
            <w:tcW w:w="281" w:type="pct"/>
            <w:tcBorders>
              <w:top w:val="single" w:sz="4" w:space="0" w:color="auto"/>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54,8</w:t>
            </w:r>
          </w:p>
        </w:tc>
        <w:tc>
          <w:tcPr>
            <w:tcW w:w="281" w:type="pct"/>
            <w:tcBorders>
              <w:top w:val="single" w:sz="4" w:space="0" w:color="auto"/>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53,2</w:t>
            </w:r>
          </w:p>
        </w:tc>
        <w:tc>
          <w:tcPr>
            <w:tcW w:w="281" w:type="pct"/>
            <w:tcBorders>
              <w:top w:val="single" w:sz="4" w:space="0" w:color="auto"/>
              <w:left w:val="nil"/>
              <w:bottom w:val="nil"/>
              <w:right w:val="nil"/>
            </w:tcBorders>
            <w:shd w:val="clear" w:color="auto" w:fill="auto"/>
            <w:noWrap/>
            <w:vAlign w:val="center"/>
            <w:hideMark/>
          </w:tcPr>
          <w:p w:rsidR="00AB2AA9" w:rsidRPr="009A7C58" w:rsidRDefault="00AB2AA9" w:rsidP="00D2090D">
            <w:pPr>
              <w:jc w:val="center"/>
              <w:rPr>
                <w:sz w:val="20"/>
                <w:szCs w:val="20"/>
              </w:rPr>
            </w:pPr>
            <w:r w:rsidRPr="009A7C58">
              <w:rPr>
                <w:sz w:val="20"/>
                <w:szCs w:val="20"/>
              </w:rPr>
              <w:t>43,5</w:t>
            </w:r>
          </w:p>
        </w:tc>
        <w:tc>
          <w:tcPr>
            <w:tcW w:w="264" w:type="pct"/>
            <w:tcBorders>
              <w:top w:val="single" w:sz="4" w:space="0" w:color="auto"/>
              <w:left w:val="single" w:sz="8" w:space="0" w:color="auto"/>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43,5</w:t>
            </w:r>
          </w:p>
        </w:tc>
      </w:tr>
      <w:tr w:rsidR="00AB2AA9" w:rsidRPr="009A7C58" w:rsidTr="00D2090D">
        <w:trPr>
          <w:trHeight w:val="300"/>
        </w:trPr>
        <w:tc>
          <w:tcPr>
            <w:tcW w:w="567" w:type="pct"/>
            <w:tcBorders>
              <w:top w:val="nil"/>
              <w:left w:val="single" w:sz="8" w:space="0" w:color="auto"/>
              <w:bottom w:val="nil"/>
              <w:right w:val="single" w:sz="8" w:space="0" w:color="auto"/>
            </w:tcBorders>
            <w:shd w:val="clear" w:color="auto" w:fill="auto"/>
            <w:noWrap/>
            <w:vAlign w:val="center"/>
            <w:hideMark/>
          </w:tcPr>
          <w:p w:rsidR="00AB2AA9" w:rsidRPr="009A7C58" w:rsidRDefault="00AB2AA9" w:rsidP="00D2090D">
            <w:pPr>
              <w:rPr>
                <w:sz w:val="20"/>
                <w:szCs w:val="20"/>
              </w:rPr>
            </w:pPr>
            <w:r w:rsidRPr="009A7C58">
              <w:rPr>
                <w:sz w:val="20"/>
                <w:szCs w:val="20"/>
              </w:rPr>
              <w:t>I В</w:t>
            </w:r>
          </w:p>
        </w:tc>
        <w:tc>
          <w:tcPr>
            <w:tcW w:w="532" w:type="pct"/>
            <w:tcBorders>
              <w:top w:val="nil"/>
              <w:left w:val="nil"/>
              <w:bottom w:val="nil"/>
              <w:right w:val="nil"/>
            </w:tcBorders>
            <w:shd w:val="clear" w:color="auto" w:fill="auto"/>
            <w:vAlign w:val="center"/>
            <w:hideMark/>
          </w:tcPr>
          <w:p w:rsidR="00AB2AA9" w:rsidRPr="009A7C58" w:rsidRDefault="00AB2AA9" w:rsidP="00D2090D">
            <w:pPr>
              <w:rPr>
                <w:sz w:val="20"/>
                <w:szCs w:val="20"/>
              </w:rPr>
            </w:pPr>
            <w:r w:rsidRPr="009A7C58">
              <w:rPr>
                <w:sz w:val="20"/>
                <w:szCs w:val="20"/>
              </w:rPr>
              <w:t>Боготол</w:t>
            </w:r>
          </w:p>
        </w:tc>
        <w:tc>
          <w:tcPr>
            <w:tcW w:w="547" w:type="pct"/>
            <w:tcBorders>
              <w:top w:val="nil"/>
              <w:left w:val="single" w:sz="8" w:space="0" w:color="auto"/>
              <w:bottom w:val="nil"/>
              <w:right w:val="single" w:sz="8" w:space="0" w:color="auto"/>
            </w:tcBorders>
            <w:shd w:val="clear" w:color="auto" w:fill="auto"/>
            <w:vAlign w:val="center"/>
            <w:hideMark/>
          </w:tcPr>
          <w:p w:rsidR="00AB2AA9" w:rsidRPr="009A7C58" w:rsidRDefault="00AB2AA9" w:rsidP="00D2090D">
            <w:pPr>
              <w:jc w:val="center"/>
              <w:rPr>
                <w:sz w:val="20"/>
                <w:szCs w:val="20"/>
              </w:rPr>
            </w:pPr>
            <w:r w:rsidRPr="009A7C58">
              <w:rPr>
                <w:sz w:val="20"/>
                <w:szCs w:val="20"/>
              </w:rPr>
              <w:t>-39</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74,6</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62,7</w:t>
            </w:r>
          </w:p>
        </w:tc>
        <w:tc>
          <w:tcPr>
            <w:tcW w:w="280"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56,7</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53,7</w:t>
            </w:r>
          </w:p>
        </w:tc>
        <w:tc>
          <w:tcPr>
            <w:tcW w:w="281" w:type="pct"/>
            <w:tcBorders>
              <w:top w:val="nil"/>
              <w:left w:val="nil"/>
              <w:bottom w:val="nil"/>
              <w:right w:val="single" w:sz="4" w:space="0" w:color="auto"/>
            </w:tcBorders>
            <w:vAlign w:val="center"/>
          </w:tcPr>
          <w:p w:rsidR="00AB2AA9" w:rsidRPr="009A7C58" w:rsidRDefault="00AB2AA9" w:rsidP="00D2090D">
            <w:pPr>
              <w:jc w:val="center"/>
              <w:rPr>
                <w:sz w:val="20"/>
                <w:szCs w:val="20"/>
              </w:rPr>
            </w:pPr>
            <w:r w:rsidRPr="009A7C58">
              <w:rPr>
                <w:sz w:val="20"/>
                <w:szCs w:val="20"/>
              </w:rPr>
              <w:t>50,8</w:t>
            </w:r>
          </w:p>
        </w:tc>
        <w:tc>
          <w:tcPr>
            <w:tcW w:w="281" w:type="pct"/>
            <w:tcBorders>
              <w:top w:val="nil"/>
              <w:left w:val="single" w:sz="4" w:space="0" w:color="auto"/>
              <w:bottom w:val="nil"/>
              <w:right w:val="single" w:sz="4" w:space="0" w:color="auto"/>
            </w:tcBorders>
            <w:vAlign w:val="center"/>
          </w:tcPr>
          <w:p w:rsidR="00AB2AA9" w:rsidRPr="009A7C58" w:rsidRDefault="00AB2AA9" w:rsidP="00D2090D">
            <w:pPr>
              <w:ind w:left="-86" w:right="-108"/>
              <w:jc w:val="center"/>
              <w:rPr>
                <w:sz w:val="20"/>
                <w:szCs w:val="20"/>
              </w:rPr>
            </w:pPr>
            <w:r w:rsidRPr="009A7C58">
              <w:rPr>
                <w:sz w:val="20"/>
                <w:szCs w:val="20"/>
              </w:rPr>
              <w:t>47,8</w:t>
            </w:r>
          </w:p>
        </w:tc>
        <w:tc>
          <w:tcPr>
            <w:tcW w:w="281" w:type="pct"/>
            <w:tcBorders>
              <w:top w:val="nil"/>
              <w:left w:val="single" w:sz="4" w:space="0" w:color="auto"/>
              <w:bottom w:val="nil"/>
              <w:right w:val="single" w:sz="8" w:space="0" w:color="auto"/>
            </w:tcBorders>
            <w:shd w:val="clear" w:color="auto" w:fill="auto"/>
            <w:noWrap/>
            <w:vAlign w:val="center"/>
          </w:tcPr>
          <w:p w:rsidR="00AB2AA9" w:rsidRPr="009A7C58" w:rsidRDefault="00AB2AA9" w:rsidP="00D2090D">
            <w:pPr>
              <w:ind w:left="-86" w:right="-108"/>
              <w:jc w:val="center"/>
              <w:rPr>
                <w:sz w:val="20"/>
                <w:szCs w:val="20"/>
              </w:rPr>
            </w:pPr>
            <w:r w:rsidRPr="009A7C58">
              <w:rPr>
                <w:sz w:val="20"/>
                <w:szCs w:val="20"/>
              </w:rPr>
              <w:t>45,4</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61,3</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57,9</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56,2</w:t>
            </w:r>
          </w:p>
        </w:tc>
        <w:tc>
          <w:tcPr>
            <w:tcW w:w="281" w:type="pct"/>
            <w:tcBorders>
              <w:top w:val="nil"/>
              <w:left w:val="nil"/>
              <w:bottom w:val="nil"/>
              <w:right w:val="nil"/>
            </w:tcBorders>
            <w:shd w:val="clear" w:color="auto" w:fill="auto"/>
            <w:noWrap/>
            <w:vAlign w:val="center"/>
            <w:hideMark/>
          </w:tcPr>
          <w:p w:rsidR="00AB2AA9" w:rsidRPr="009A7C58" w:rsidRDefault="00AB2AA9" w:rsidP="00D2090D">
            <w:pPr>
              <w:jc w:val="center"/>
              <w:rPr>
                <w:sz w:val="20"/>
                <w:szCs w:val="20"/>
              </w:rPr>
            </w:pPr>
            <w:r w:rsidRPr="009A7C58">
              <w:rPr>
                <w:sz w:val="20"/>
                <w:szCs w:val="20"/>
              </w:rPr>
              <w:t>45,9</w:t>
            </w:r>
          </w:p>
        </w:tc>
        <w:tc>
          <w:tcPr>
            <w:tcW w:w="264" w:type="pct"/>
            <w:tcBorders>
              <w:top w:val="nil"/>
              <w:left w:val="single" w:sz="8" w:space="0" w:color="auto"/>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45,9</w:t>
            </w:r>
          </w:p>
        </w:tc>
      </w:tr>
      <w:tr w:rsidR="00AB2AA9" w:rsidRPr="009A7C58" w:rsidTr="00D2090D">
        <w:trPr>
          <w:trHeight w:val="300"/>
        </w:trPr>
        <w:tc>
          <w:tcPr>
            <w:tcW w:w="567" w:type="pct"/>
            <w:tcBorders>
              <w:top w:val="nil"/>
              <w:left w:val="single" w:sz="8" w:space="0" w:color="auto"/>
              <w:bottom w:val="nil"/>
              <w:right w:val="single" w:sz="8" w:space="0" w:color="auto"/>
            </w:tcBorders>
            <w:shd w:val="clear" w:color="auto" w:fill="auto"/>
            <w:noWrap/>
            <w:vAlign w:val="center"/>
            <w:hideMark/>
          </w:tcPr>
          <w:p w:rsidR="00AB2AA9" w:rsidRPr="009A7C58" w:rsidRDefault="00AB2AA9" w:rsidP="00D2090D">
            <w:pPr>
              <w:rPr>
                <w:sz w:val="20"/>
                <w:szCs w:val="20"/>
              </w:rPr>
            </w:pPr>
            <w:r w:rsidRPr="009A7C58">
              <w:rPr>
                <w:sz w:val="20"/>
                <w:szCs w:val="20"/>
              </w:rPr>
              <w:t>I В</w:t>
            </w:r>
          </w:p>
        </w:tc>
        <w:tc>
          <w:tcPr>
            <w:tcW w:w="532" w:type="pct"/>
            <w:tcBorders>
              <w:top w:val="nil"/>
              <w:left w:val="nil"/>
              <w:bottom w:val="nil"/>
              <w:right w:val="nil"/>
            </w:tcBorders>
            <w:shd w:val="clear" w:color="auto" w:fill="auto"/>
            <w:vAlign w:val="center"/>
            <w:hideMark/>
          </w:tcPr>
          <w:p w:rsidR="00AB2AA9" w:rsidRPr="009A7C58" w:rsidRDefault="00AB2AA9" w:rsidP="00D2090D">
            <w:pPr>
              <w:rPr>
                <w:sz w:val="20"/>
                <w:szCs w:val="20"/>
              </w:rPr>
            </w:pPr>
            <w:r w:rsidRPr="009A7C58">
              <w:rPr>
                <w:sz w:val="20"/>
                <w:szCs w:val="20"/>
              </w:rPr>
              <w:t>Канск</w:t>
            </w:r>
          </w:p>
        </w:tc>
        <w:tc>
          <w:tcPr>
            <w:tcW w:w="547" w:type="pct"/>
            <w:tcBorders>
              <w:top w:val="nil"/>
              <w:left w:val="single" w:sz="8" w:space="0" w:color="auto"/>
              <w:bottom w:val="nil"/>
              <w:right w:val="single" w:sz="8" w:space="0" w:color="auto"/>
            </w:tcBorders>
            <w:shd w:val="clear" w:color="auto" w:fill="auto"/>
            <w:vAlign w:val="center"/>
            <w:hideMark/>
          </w:tcPr>
          <w:p w:rsidR="00AB2AA9" w:rsidRPr="009A7C58" w:rsidRDefault="00AB2AA9" w:rsidP="00D2090D">
            <w:pPr>
              <w:jc w:val="center"/>
              <w:rPr>
                <w:sz w:val="20"/>
                <w:szCs w:val="20"/>
              </w:rPr>
            </w:pPr>
            <w:r w:rsidRPr="009A7C58">
              <w:rPr>
                <w:sz w:val="20"/>
                <w:szCs w:val="20"/>
              </w:rPr>
              <w:t>-42</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78,4</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65,8</w:t>
            </w:r>
          </w:p>
        </w:tc>
        <w:tc>
          <w:tcPr>
            <w:tcW w:w="280"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59,6</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56,4</w:t>
            </w:r>
          </w:p>
        </w:tc>
        <w:tc>
          <w:tcPr>
            <w:tcW w:w="281" w:type="pct"/>
            <w:tcBorders>
              <w:top w:val="nil"/>
              <w:left w:val="nil"/>
              <w:bottom w:val="nil"/>
              <w:right w:val="single" w:sz="4" w:space="0" w:color="auto"/>
            </w:tcBorders>
            <w:vAlign w:val="center"/>
          </w:tcPr>
          <w:p w:rsidR="00AB2AA9" w:rsidRPr="009A7C58" w:rsidRDefault="00AB2AA9" w:rsidP="00D2090D">
            <w:pPr>
              <w:jc w:val="center"/>
              <w:rPr>
                <w:sz w:val="20"/>
                <w:szCs w:val="20"/>
              </w:rPr>
            </w:pPr>
            <w:r w:rsidRPr="009A7C58">
              <w:rPr>
                <w:sz w:val="20"/>
                <w:szCs w:val="20"/>
              </w:rPr>
              <w:t>53,3</w:t>
            </w:r>
          </w:p>
        </w:tc>
        <w:tc>
          <w:tcPr>
            <w:tcW w:w="281" w:type="pct"/>
            <w:tcBorders>
              <w:top w:val="nil"/>
              <w:left w:val="single" w:sz="4" w:space="0" w:color="auto"/>
              <w:bottom w:val="nil"/>
              <w:right w:val="single" w:sz="4" w:space="0" w:color="auto"/>
            </w:tcBorders>
            <w:vAlign w:val="center"/>
          </w:tcPr>
          <w:p w:rsidR="00AB2AA9" w:rsidRPr="009A7C58" w:rsidRDefault="00AB2AA9" w:rsidP="00D2090D">
            <w:pPr>
              <w:ind w:left="-86" w:right="-108"/>
              <w:jc w:val="center"/>
              <w:rPr>
                <w:sz w:val="20"/>
                <w:szCs w:val="20"/>
              </w:rPr>
            </w:pPr>
            <w:r w:rsidRPr="009A7C58">
              <w:rPr>
                <w:sz w:val="20"/>
                <w:szCs w:val="20"/>
              </w:rPr>
              <w:t>50,1</w:t>
            </w:r>
          </w:p>
        </w:tc>
        <w:tc>
          <w:tcPr>
            <w:tcW w:w="281" w:type="pct"/>
            <w:tcBorders>
              <w:top w:val="nil"/>
              <w:left w:val="single" w:sz="4" w:space="0" w:color="auto"/>
              <w:bottom w:val="nil"/>
              <w:right w:val="single" w:sz="8" w:space="0" w:color="auto"/>
            </w:tcBorders>
            <w:shd w:val="clear" w:color="auto" w:fill="auto"/>
            <w:noWrap/>
            <w:vAlign w:val="center"/>
          </w:tcPr>
          <w:p w:rsidR="00AB2AA9" w:rsidRPr="009A7C58" w:rsidRDefault="00AB2AA9" w:rsidP="00D2090D">
            <w:pPr>
              <w:ind w:left="-86" w:right="-108"/>
              <w:jc w:val="center"/>
              <w:rPr>
                <w:sz w:val="20"/>
                <w:szCs w:val="20"/>
              </w:rPr>
            </w:pPr>
            <w:r w:rsidRPr="009A7C58">
              <w:rPr>
                <w:sz w:val="20"/>
                <w:szCs w:val="20"/>
              </w:rPr>
              <w:t>47,6</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64,5</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60,9</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59,1</w:t>
            </w:r>
          </w:p>
        </w:tc>
        <w:tc>
          <w:tcPr>
            <w:tcW w:w="281" w:type="pct"/>
            <w:tcBorders>
              <w:top w:val="nil"/>
              <w:left w:val="nil"/>
              <w:bottom w:val="nil"/>
              <w:right w:val="nil"/>
            </w:tcBorders>
            <w:shd w:val="clear" w:color="auto" w:fill="auto"/>
            <w:noWrap/>
            <w:vAlign w:val="center"/>
            <w:hideMark/>
          </w:tcPr>
          <w:p w:rsidR="00AB2AA9" w:rsidRPr="009A7C58" w:rsidRDefault="00AB2AA9" w:rsidP="00D2090D">
            <w:pPr>
              <w:jc w:val="center"/>
              <w:rPr>
                <w:sz w:val="20"/>
                <w:szCs w:val="20"/>
              </w:rPr>
            </w:pPr>
            <w:r w:rsidRPr="009A7C58">
              <w:rPr>
                <w:sz w:val="20"/>
                <w:szCs w:val="20"/>
              </w:rPr>
              <w:t>48,4</w:t>
            </w:r>
          </w:p>
        </w:tc>
        <w:tc>
          <w:tcPr>
            <w:tcW w:w="264" w:type="pct"/>
            <w:tcBorders>
              <w:top w:val="nil"/>
              <w:left w:val="single" w:sz="8" w:space="0" w:color="auto"/>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48,4</w:t>
            </w:r>
          </w:p>
        </w:tc>
      </w:tr>
      <w:tr w:rsidR="00AB2AA9" w:rsidRPr="009A7C58" w:rsidTr="00D2090D">
        <w:trPr>
          <w:trHeight w:val="300"/>
        </w:trPr>
        <w:tc>
          <w:tcPr>
            <w:tcW w:w="567" w:type="pct"/>
            <w:tcBorders>
              <w:top w:val="nil"/>
              <w:left w:val="single" w:sz="8" w:space="0" w:color="auto"/>
              <w:bottom w:val="nil"/>
              <w:right w:val="single" w:sz="8" w:space="0" w:color="auto"/>
            </w:tcBorders>
            <w:shd w:val="clear" w:color="auto" w:fill="auto"/>
            <w:noWrap/>
            <w:vAlign w:val="center"/>
            <w:hideMark/>
          </w:tcPr>
          <w:p w:rsidR="00AB2AA9" w:rsidRPr="009A7C58" w:rsidRDefault="00AB2AA9" w:rsidP="00D2090D">
            <w:pPr>
              <w:rPr>
                <w:sz w:val="20"/>
                <w:szCs w:val="20"/>
              </w:rPr>
            </w:pPr>
            <w:r w:rsidRPr="009A7C58">
              <w:rPr>
                <w:sz w:val="20"/>
                <w:szCs w:val="20"/>
              </w:rPr>
              <w:t>I В</w:t>
            </w:r>
          </w:p>
        </w:tc>
        <w:tc>
          <w:tcPr>
            <w:tcW w:w="532" w:type="pct"/>
            <w:tcBorders>
              <w:top w:val="nil"/>
              <w:left w:val="nil"/>
              <w:bottom w:val="nil"/>
              <w:right w:val="nil"/>
            </w:tcBorders>
            <w:shd w:val="clear" w:color="auto" w:fill="auto"/>
            <w:vAlign w:val="center"/>
            <w:hideMark/>
          </w:tcPr>
          <w:p w:rsidR="00AB2AA9" w:rsidRPr="009A7C58" w:rsidRDefault="00AB2AA9" w:rsidP="00D2090D">
            <w:pPr>
              <w:rPr>
                <w:sz w:val="20"/>
                <w:szCs w:val="20"/>
              </w:rPr>
            </w:pPr>
            <w:r w:rsidRPr="009A7C58">
              <w:rPr>
                <w:sz w:val="20"/>
                <w:szCs w:val="20"/>
              </w:rPr>
              <w:t>Ключи</w:t>
            </w:r>
          </w:p>
        </w:tc>
        <w:tc>
          <w:tcPr>
            <w:tcW w:w="547" w:type="pct"/>
            <w:tcBorders>
              <w:top w:val="nil"/>
              <w:left w:val="single" w:sz="8" w:space="0" w:color="auto"/>
              <w:bottom w:val="nil"/>
              <w:right w:val="single" w:sz="8" w:space="0" w:color="auto"/>
            </w:tcBorders>
            <w:shd w:val="clear" w:color="auto" w:fill="auto"/>
            <w:vAlign w:val="center"/>
            <w:hideMark/>
          </w:tcPr>
          <w:p w:rsidR="00AB2AA9" w:rsidRPr="009A7C58" w:rsidRDefault="00AB2AA9" w:rsidP="00D2090D">
            <w:pPr>
              <w:jc w:val="center"/>
              <w:rPr>
                <w:sz w:val="20"/>
                <w:szCs w:val="20"/>
              </w:rPr>
            </w:pPr>
            <w:r w:rsidRPr="009A7C58">
              <w:rPr>
                <w:sz w:val="20"/>
                <w:szCs w:val="20"/>
              </w:rPr>
              <w:t>-39</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74,6</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62,7</w:t>
            </w:r>
          </w:p>
        </w:tc>
        <w:tc>
          <w:tcPr>
            <w:tcW w:w="280"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56,7</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53,7</w:t>
            </w:r>
          </w:p>
        </w:tc>
        <w:tc>
          <w:tcPr>
            <w:tcW w:w="281" w:type="pct"/>
            <w:tcBorders>
              <w:top w:val="nil"/>
              <w:left w:val="nil"/>
              <w:bottom w:val="nil"/>
              <w:right w:val="single" w:sz="4" w:space="0" w:color="auto"/>
            </w:tcBorders>
            <w:vAlign w:val="center"/>
          </w:tcPr>
          <w:p w:rsidR="00AB2AA9" w:rsidRPr="009A7C58" w:rsidRDefault="00AB2AA9" w:rsidP="00D2090D">
            <w:pPr>
              <w:jc w:val="center"/>
              <w:rPr>
                <w:sz w:val="20"/>
                <w:szCs w:val="20"/>
              </w:rPr>
            </w:pPr>
            <w:r w:rsidRPr="009A7C58">
              <w:rPr>
                <w:sz w:val="20"/>
                <w:szCs w:val="20"/>
              </w:rPr>
              <w:t>50,8</w:t>
            </w:r>
          </w:p>
        </w:tc>
        <w:tc>
          <w:tcPr>
            <w:tcW w:w="281" w:type="pct"/>
            <w:tcBorders>
              <w:top w:val="nil"/>
              <w:left w:val="single" w:sz="4" w:space="0" w:color="auto"/>
              <w:bottom w:val="nil"/>
              <w:right w:val="single" w:sz="4" w:space="0" w:color="auto"/>
            </w:tcBorders>
            <w:vAlign w:val="center"/>
          </w:tcPr>
          <w:p w:rsidR="00AB2AA9" w:rsidRPr="009A7C58" w:rsidRDefault="00AB2AA9" w:rsidP="00D2090D">
            <w:pPr>
              <w:ind w:left="-86" w:right="-108"/>
              <w:jc w:val="center"/>
              <w:rPr>
                <w:sz w:val="20"/>
                <w:szCs w:val="20"/>
              </w:rPr>
            </w:pPr>
            <w:r w:rsidRPr="009A7C58">
              <w:rPr>
                <w:sz w:val="20"/>
                <w:szCs w:val="20"/>
              </w:rPr>
              <w:t>47,8</w:t>
            </w:r>
          </w:p>
        </w:tc>
        <w:tc>
          <w:tcPr>
            <w:tcW w:w="281" w:type="pct"/>
            <w:tcBorders>
              <w:top w:val="nil"/>
              <w:left w:val="single" w:sz="4" w:space="0" w:color="auto"/>
              <w:bottom w:val="nil"/>
              <w:right w:val="single" w:sz="8" w:space="0" w:color="auto"/>
            </w:tcBorders>
            <w:shd w:val="clear" w:color="auto" w:fill="auto"/>
            <w:noWrap/>
            <w:vAlign w:val="center"/>
          </w:tcPr>
          <w:p w:rsidR="00AB2AA9" w:rsidRPr="009A7C58" w:rsidRDefault="00AB2AA9" w:rsidP="00D2090D">
            <w:pPr>
              <w:ind w:left="-86" w:right="-108"/>
              <w:jc w:val="center"/>
              <w:rPr>
                <w:sz w:val="20"/>
                <w:szCs w:val="20"/>
              </w:rPr>
            </w:pPr>
            <w:r w:rsidRPr="009A7C58">
              <w:rPr>
                <w:sz w:val="20"/>
                <w:szCs w:val="20"/>
              </w:rPr>
              <w:t>45,4</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61,3</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57,9</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56,2</w:t>
            </w:r>
          </w:p>
        </w:tc>
        <w:tc>
          <w:tcPr>
            <w:tcW w:w="281" w:type="pct"/>
            <w:tcBorders>
              <w:top w:val="nil"/>
              <w:left w:val="nil"/>
              <w:bottom w:val="nil"/>
              <w:right w:val="nil"/>
            </w:tcBorders>
            <w:shd w:val="clear" w:color="auto" w:fill="auto"/>
            <w:noWrap/>
            <w:vAlign w:val="center"/>
            <w:hideMark/>
          </w:tcPr>
          <w:p w:rsidR="00AB2AA9" w:rsidRPr="009A7C58" w:rsidRDefault="00AB2AA9" w:rsidP="00D2090D">
            <w:pPr>
              <w:jc w:val="center"/>
              <w:rPr>
                <w:sz w:val="20"/>
                <w:szCs w:val="20"/>
              </w:rPr>
            </w:pPr>
            <w:r w:rsidRPr="009A7C58">
              <w:rPr>
                <w:sz w:val="20"/>
                <w:szCs w:val="20"/>
              </w:rPr>
              <w:t>45,9</w:t>
            </w:r>
          </w:p>
        </w:tc>
        <w:tc>
          <w:tcPr>
            <w:tcW w:w="264" w:type="pct"/>
            <w:tcBorders>
              <w:top w:val="nil"/>
              <w:left w:val="single" w:sz="8" w:space="0" w:color="auto"/>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45,9</w:t>
            </w:r>
          </w:p>
        </w:tc>
      </w:tr>
      <w:tr w:rsidR="00AB2AA9" w:rsidRPr="009A7C58" w:rsidTr="00D2090D">
        <w:trPr>
          <w:trHeight w:val="300"/>
        </w:trPr>
        <w:tc>
          <w:tcPr>
            <w:tcW w:w="567" w:type="pct"/>
            <w:tcBorders>
              <w:top w:val="nil"/>
              <w:left w:val="single" w:sz="8" w:space="0" w:color="auto"/>
              <w:bottom w:val="nil"/>
              <w:right w:val="single" w:sz="8" w:space="0" w:color="auto"/>
            </w:tcBorders>
            <w:shd w:val="clear" w:color="auto" w:fill="auto"/>
            <w:noWrap/>
            <w:vAlign w:val="center"/>
            <w:hideMark/>
          </w:tcPr>
          <w:p w:rsidR="00AB2AA9" w:rsidRPr="009A7C58" w:rsidRDefault="00AB2AA9" w:rsidP="00D2090D">
            <w:pPr>
              <w:rPr>
                <w:sz w:val="20"/>
                <w:szCs w:val="20"/>
              </w:rPr>
            </w:pPr>
            <w:r w:rsidRPr="009A7C58">
              <w:rPr>
                <w:sz w:val="20"/>
                <w:szCs w:val="20"/>
              </w:rPr>
              <w:t>I В</w:t>
            </w:r>
          </w:p>
        </w:tc>
        <w:tc>
          <w:tcPr>
            <w:tcW w:w="532" w:type="pct"/>
            <w:tcBorders>
              <w:top w:val="nil"/>
              <w:left w:val="nil"/>
              <w:bottom w:val="nil"/>
              <w:right w:val="nil"/>
            </w:tcBorders>
            <w:shd w:val="clear" w:color="auto" w:fill="auto"/>
            <w:vAlign w:val="center"/>
            <w:hideMark/>
          </w:tcPr>
          <w:p w:rsidR="00AB2AA9" w:rsidRPr="009A7C58" w:rsidRDefault="00AB2AA9" w:rsidP="00D2090D">
            <w:pPr>
              <w:rPr>
                <w:sz w:val="20"/>
                <w:szCs w:val="20"/>
              </w:rPr>
            </w:pPr>
            <w:r w:rsidRPr="009A7C58">
              <w:rPr>
                <w:sz w:val="20"/>
                <w:szCs w:val="20"/>
              </w:rPr>
              <w:t>Красноярск</w:t>
            </w:r>
          </w:p>
        </w:tc>
        <w:tc>
          <w:tcPr>
            <w:tcW w:w="547" w:type="pct"/>
            <w:tcBorders>
              <w:top w:val="nil"/>
              <w:left w:val="single" w:sz="8" w:space="0" w:color="auto"/>
              <w:bottom w:val="nil"/>
              <w:right w:val="single" w:sz="8" w:space="0" w:color="auto"/>
            </w:tcBorders>
            <w:shd w:val="clear" w:color="auto" w:fill="auto"/>
            <w:vAlign w:val="center"/>
            <w:hideMark/>
          </w:tcPr>
          <w:p w:rsidR="00AB2AA9" w:rsidRPr="009A7C58" w:rsidRDefault="00AB2AA9" w:rsidP="00D2090D">
            <w:pPr>
              <w:jc w:val="center"/>
              <w:rPr>
                <w:sz w:val="20"/>
                <w:szCs w:val="20"/>
              </w:rPr>
            </w:pPr>
            <w:r w:rsidRPr="009A7C58">
              <w:rPr>
                <w:sz w:val="20"/>
                <w:szCs w:val="20"/>
              </w:rPr>
              <w:t>-37</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72,1</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60,6</w:t>
            </w:r>
          </w:p>
        </w:tc>
        <w:tc>
          <w:tcPr>
            <w:tcW w:w="280"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54,8</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51,9</w:t>
            </w:r>
          </w:p>
        </w:tc>
        <w:tc>
          <w:tcPr>
            <w:tcW w:w="281" w:type="pct"/>
            <w:tcBorders>
              <w:top w:val="nil"/>
              <w:left w:val="nil"/>
              <w:bottom w:val="nil"/>
              <w:right w:val="single" w:sz="4" w:space="0" w:color="auto"/>
            </w:tcBorders>
            <w:vAlign w:val="center"/>
          </w:tcPr>
          <w:p w:rsidR="00AB2AA9" w:rsidRPr="009A7C58" w:rsidRDefault="00AB2AA9" w:rsidP="00D2090D">
            <w:pPr>
              <w:jc w:val="center"/>
              <w:rPr>
                <w:sz w:val="20"/>
                <w:szCs w:val="20"/>
              </w:rPr>
            </w:pPr>
            <w:r w:rsidRPr="009A7C58">
              <w:rPr>
                <w:sz w:val="20"/>
                <w:szCs w:val="20"/>
              </w:rPr>
              <w:t>49,1</w:t>
            </w:r>
          </w:p>
        </w:tc>
        <w:tc>
          <w:tcPr>
            <w:tcW w:w="281" w:type="pct"/>
            <w:tcBorders>
              <w:top w:val="nil"/>
              <w:left w:val="single" w:sz="4" w:space="0" w:color="auto"/>
              <w:bottom w:val="nil"/>
              <w:right w:val="single" w:sz="4" w:space="0" w:color="auto"/>
            </w:tcBorders>
            <w:vAlign w:val="center"/>
          </w:tcPr>
          <w:p w:rsidR="00AB2AA9" w:rsidRPr="009A7C58" w:rsidRDefault="00AB2AA9" w:rsidP="00D2090D">
            <w:pPr>
              <w:ind w:left="-86" w:right="-108"/>
              <w:jc w:val="center"/>
              <w:rPr>
                <w:sz w:val="20"/>
                <w:szCs w:val="20"/>
              </w:rPr>
            </w:pPr>
            <w:r w:rsidRPr="009A7C58">
              <w:rPr>
                <w:sz w:val="20"/>
                <w:szCs w:val="20"/>
              </w:rPr>
              <w:t>46,2</w:t>
            </w:r>
          </w:p>
        </w:tc>
        <w:tc>
          <w:tcPr>
            <w:tcW w:w="281" w:type="pct"/>
            <w:tcBorders>
              <w:top w:val="nil"/>
              <w:left w:val="single" w:sz="4" w:space="0" w:color="auto"/>
              <w:bottom w:val="nil"/>
              <w:right w:val="single" w:sz="8" w:space="0" w:color="auto"/>
            </w:tcBorders>
            <w:shd w:val="clear" w:color="auto" w:fill="auto"/>
            <w:noWrap/>
            <w:vAlign w:val="center"/>
          </w:tcPr>
          <w:p w:rsidR="00AB2AA9" w:rsidRPr="009A7C58" w:rsidRDefault="00AB2AA9" w:rsidP="00D2090D">
            <w:pPr>
              <w:ind w:left="-86" w:right="-108"/>
              <w:jc w:val="center"/>
              <w:rPr>
                <w:sz w:val="20"/>
                <w:szCs w:val="20"/>
              </w:rPr>
            </w:pPr>
            <w:r w:rsidRPr="009A7C58">
              <w:rPr>
                <w:sz w:val="20"/>
                <w:szCs w:val="20"/>
              </w:rPr>
              <w:t>43,9</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59,1</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55,8</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54,2</w:t>
            </w:r>
          </w:p>
        </w:tc>
        <w:tc>
          <w:tcPr>
            <w:tcW w:w="281" w:type="pct"/>
            <w:tcBorders>
              <w:top w:val="nil"/>
              <w:left w:val="nil"/>
              <w:bottom w:val="nil"/>
              <w:right w:val="nil"/>
            </w:tcBorders>
            <w:shd w:val="clear" w:color="auto" w:fill="auto"/>
            <w:noWrap/>
            <w:vAlign w:val="center"/>
            <w:hideMark/>
          </w:tcPr>
          <w:p w:rsidR="00AB2AA9" w:rsidRPr="009A7C58" w:rsidRDefault="00AB2AA9" w:rsidP="00D2090D">
            <w:pPr>
              <w:jc w:val="center"/>
              <w:rPr>
                <w:sz w:val="20"/>
                <w:szCs w:val="20"/>
              </w:rPr>
            </w:pPr>
            <w:r w:rsidRPr="009A7C58">
              <w:rPr>
                <w:sz w:val="20"/>
                <w:szCs w:val="20"/>
              </w:rPr>
              <w:t>44,3</w:t>
            </w:r>
          </w:p>
        </w:tc>
        <w:tc>
          <w:tcPr>
            <w:tcW w:w="264" w:type="pct"/>
            <w:tcBorders>
              <w:top w:val="nil"/>
              <w:left w:val="single" w:sz="8" w:space="0" w:color="auto"/>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44,3</w:t>
            </w:r>
          </w:p>
        </w:tc>
      </w:tr>
      <w:tr w:rsidR="00AB2AA9" w:rsidRPr="009A7C58" w:rsidTr="00D2090D">
        <w:trPr>
          <w:trHeight w:val="300"/>
        </w:trPr>
        <w:tc>
          <w:tcPr>
            <w:tcW w:w="567" w:type="pct"/>
            <w:tcBorders>
              <w:top w:val="nil"/>
              <w:left w:val="single" w:sz="8" w:space="0" w:color="auto"/>
              <w:bottom w:val="nil"/>
              <w:right w:val="single" w:sz="8" w:space="0" w:color="auto"/>
            </w:tcBorders>
            <w:shd w:val="clear" w:color="auto" w:fill="auto"/>
            <w:noWrap/>
            <w:vAlign w:val="center"/>
            <w:hideMark/>
          </w:tcPr>
          <w:p w:rsidR="00AB2AA9" w:rsidRPr="009A7C58" w:rsidRDefault="00AB2AA9" w:rsidP="00D2090D">
            <w:pPr>
              <w:rPr>
                <w:sz w:val="20"/>
                <w:szCs w:val="20"/>
              </w:rPr>
            </w:pPr>
            <w:r w:rsidRPr="009A7C58">
              <w:rPr>
                <w:sz w:val="20"/>
                <w:szCs w:val="20"/>
              </w:rPr>
              <w:t>I В</w:t>
            </w:r>
          </w:p>
        </w:tc>
        <w:tc>
          <w:tcPr>
            <w:tcW w:w="532" w:type="pct"/>
            <w:tcBorders>
              <w:top w:val="nil"/>
              <w:left w:val="nil"/>
              <w:bottom w:val="nil"/>
              <w:right w:val="nil"/>
            </w:tcBorders>
            <w:shd w:val="clear" w:color="auto" w:fill="auto"/>
            <w:vAlign w:val="center"/>
            <w:hideMark/>
          </w:tcPr>
          <w:p w:rsidR="00AB2AA9" w:rsidRPr="009A7C58" w:rsidRDefault="00AB2AA9" w:rsidP="00D2090D">
            <w:pPr>
              <w:rPr>
                <w:sz w:val="20"/>
                <w:szCs w:val="20"/>
              </w:rPr>
            </w:pPr>
            <w:r w:rsidRPr="009A7C58">
              <w:rPr>
                <w:sz w:val="20"/>
                <w:szCs w:val="20"/>
              </w:rPr>
              <w:t>Минусинск</w:t>
            </w:r>
          </w:p>
        </w:tc>
        <w:tc>
          <w:tcPr>
            <w:tcW w:w="547" w:type="pct"/>
            <w:tcBorders>
              <w:top w:val="nil"/>
              <w:left w:val="single" w:sz="8" w:space="0" w:color="auto"/>
              <w:bottom w:val="nil"/>
              <w:right w:val="single" w:sz="8" w:space="0" w:color="auto"/>
            </w:tcBorders>
            <w:shd w:val="clear" w:color="auto" w:fill="auto"/>
            <w:vAlign w:val="center"/>
            <w:hideMark/>
          </w:tcPr>
          <w:p w:rsidR="00AB2AA9" w:rsidRPr="009A7C58" w:rsidRDefault="00AB2AA9" w:rsidP="00D2090D">
            <w:pPr>
              <w:jc w:val="center"/>
              <w:rPr>
                <w:sz w:val="20"/>
                <w:szCs w:val="20"/>
              </w:rPr>
            </w:pPr>
            <w:r w:rsidRPr="009A7C58">
              <w:rPr>
                <w:sz w:val="20"/>
                <w:szCs w:val="20"/>
              </w:rPr>
              <w:t>-40</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75,9</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63,7</w:t>
            </w:r>
          </w:p>
        </w:tc>
        <w:tc>
          <w:tcPr>
            <w:tcW w:w="280"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57,7</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54,6</w:t>
            </w:r>
          </w:p>
        </w:tc>
        <w:tc>
          <w:tcPr>
            <w:tcW w:w="281" w:type="pct"/>
            <w:tcBorders>
              <w:top w:val="nil"/>
              <w:left w:val="nil"/>
              <w:bottom w:val="nil"/>
              <w:right w:val="single" w:sz="4" w:space="0" w:color="auto"/>
            </w:tcBorders>
            <w:vAlign w:val="center"/>
          </w:tcPr>
          <w:p w:rsidR="00AB2AA9" w:rsidRPr="009A7C58" w:rsidRDefault="00AB2AA9" w:rsidP="00D2090D">
            <w:pPr>
              <w:jc w:val="center"/>
              <w:rPr>
                <w:sz w:val="20"/>
                <w:szCs w:val="20"/>
              </w:rPr>
            </w:pPr>
            <w:r w:rsidRPr="009A7C58">
              <w:rPr>
                <w:sz w:val="20"/>
                <w:szCs w:val="20"/>
              </w:rPr>
              <w:t>51,6</w:t>
            </w:r>
          </w:p>
        </w:tc>
        <w:tc>
          <w:tcPr>
            <w:tcW w:w="281" w:type="pct"/>
            <w:tcBorders>
              <w:top w:val="nil"/>
              <w:left w:val="single" w:sz="4" w:space="0" w:color="auto"/>
              <w:bottom w:val="nil"/>
              <w:right w:val="single" w:sz="4" w:space="0" w:color="auto"/>
            </w:tcBorders>
            <w:vAlign w:val="center"/>
          </w:tcPr>
          <w:p w:rsidR="00AB2AA9" w:rsidRPr="009A7C58" w:rsidRDefault="00AB2AA9" w:rsidP="00D2090D">
            <w:pPr>
              <w:ind w:left="-86" w:right="-108"/>
              <w:jc w:val="center"/>
              <w:rPr>
                <w:sz w:val="20"/>
                <w:szCs w:val="20"/>
              </w:rPr>
            </w:pPr>
            <w:r w:rsidRPr="009A7C58">
              <w:rPr>
                <w:sz w:val="20"/>
                <w:szCs w:val="20"/>
              </w:rPr>
              <w:t>48,6</w:t>
            </w:r>
          </w:p>
        </w:tc>
        <w:tc>
          <w:tcPr>
            <w:tcW w:w="281" w:type="pct"/>
            <w:tcBorders>
              <w:top w:val="nil"/>
              <w:left w:val="single" w:sz="4" w:space="0" w:color="auto"/>
              <w:bottom w:val="nil"/>
              <w:right w:val="single" w:sz="8" w:space="0" w:color="auto"/>
            </w:tcBorders>
            <w:shd w:val="clear" w:color="auto" w:fill="auto"/>
            <w:noWrap/>
            <w:vAlign w:val="center"/>
          </w:tcPr>
          <w:p w:rsidR="00AB2AA9" w:rsidRPr="009A7C58" w:rsidRDefault="00AB2AA9" w:rsidP="00D2090D">
            <w:pPr>
              <w:ind w:left="-86" w:right="-108"/>
              <w:jc w:val="center"/>
              <w:rPr>
                <w:sz w:val="20"/>
                <w:szCs w:val="20"/>
              </w:rPr>
            </w:pPr>
            <w:r w:rsidRPr="009A7C58">
              <w:rPr>
                <w:sz w:val="20"/>
                <w:szCs w:val="20"/>
              </w:rPr>
              <w:t>46,1</w:t>
            </w:r>
          </w:p>
        </w:tc>
        <w:tc>
          <w:tcPr>
            <w:tcW w:w="281" w:type="pct"/>
            <w:tcBorders>
              <w:top w:val="nil"/>
              <w:left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62,3</w:t>
            </w:r>
          </w:p>
        </w:tc>
        <w:tc>
          <w:tcPr>
            <w:tcW w:w="281" w:type="pct"/>
            <w:tcBorders>
              <w:top w:val="nil"/>
              <w:left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58,9</w:t>
            </w:r>
          </w:p>
        </w:tc>
        <w:tc>
          <w:tcPr>
            <w:tcW w:w="281" w:type="pct"/>
            <w:tcBorders>
              <w:top w:val="nil"/>
              <w:left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57,1</w:t>
            </w:r>
          </w:p>
        </w:tc>
        <w:tc>
          <w:tcPr>
            <w:tcW w:w="281" w:type="pct"/>
            <w:tcBorders>
              <w:top w:val="nil"/>
              <w:left w:val="nil"/>
              <w:right w:val="nil"/>
            </w:tcBorders>
            <w:shd w:val="clear" w:color="auto" w:fill="auto"/>
            <w:noWrap/>
            <w:vAlign w:val="center"/>
            <w:hideMark/>
          </w:tcPr>
          <w:p w:rsidR="00AB2AA9" w:rsidRPr="009A7C58" w:rsidRDefault="00AB2AA9" w:rsidP="00D2090D">
            <w:pPr>
              <w:jc w:val="center"/>
              <w:rPr>
                <w:sz w:val="20"/>
                <w:szCs w:val="20"/>
              </w:rPr>
            </w:pPr>
            <w:r w:rsidRPr="009A7C58">
              <w:rPr>
                <w:sz w:val="20"/>
                <w:szCs w:val="20"/>
              </w:rPr>
              <w:t>46,8</w:t>
            </w:r>
          </w:p>
        </w:tc>
        <w:tc>
          <w:tcPr>
            <w:tcW w:w="264" w:type="pct"/>
            <w:tcBorders>
              <w:top w:val="nil"/>
              <w:left w:val="single" w:sz="8" w:space="0" w:color="auto"/>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46,8</w:t>
            </w:r>
          </w:p>
        </w:tc>
      </w:tr>
      <w:tr w:rsidR="00AB2AA9" w:rsidRPr="009A7C58" w:rsidTr="00D2090D">
        <w:trPr>
          <w:trHeight w:val="300"/>
        </w:trPr>
        <w:tc>
          <w:tcPr>
            <w:tcW w:w="567" w:type="pct"/>
            <w:tcBorders>
              <w:top w:val="nil"/>
              <w:left w:val="single" w:sz="8" w:space="0" w:color="auto"/>
              <w:bottom w:val="single" w:sz="8" w:space="0" w:color="auto"/>
              <w:right w:val="single" w:sz="8" w:space="0" w:color="auto"/>
            </w:tcBorders>
            <w:shd w:val="clear" w:color="auto" w:fill="auto"/>
            <w:noWrap/>
            <w:vAlign w:val="center"/>
            <w:hideMark/>
          </w:tcPr>
          <w:p w:rsidR="00AB2AA9" w:rsidRPr="009A7C58" w:rsidRDefault="00AB2AA9" w:rsidP="00D2090D">
            <w:pPr>
              <w:rPr>
                <w:sz w:val="20"/>
                <w:szCs w:val="20"/>
              </w:rPr>
            </w:pPr>
            <w:r w:rsidRPr="009A7C58">
              <w:rPr>
                <w:sz w:val="20"/>
                <w:szCs w:val="20"/>
              </w:rPr>
              <w:t>I В</w:t>
            </w:r>
          </w:p>
        </w:tc>
        <w:tc>
          <w:tcPr>
            <w:tcW w:w="532" w:type="pct"/>
            <w:tcBorders>
              <w:top w:val="nil"/>
              <w:left w:val="nil"/>
              <w:bottom w:val="single" w:sz="8" w:space="0" w:color="auto"/>
              <w:right w:val="nil"/>
            </w:tcBorders>
            <w:shd w:val="clear" w:color="auto" w:fill="auto"/>
            <w:vAlign w:val="center"/>
            <w:hideMark/>
          </w:tcPr>
          <w:p w:rsidR="00AB2AA9" w:rsidRPr="009A7C58" w:rsidRDefault="00AB2AA9" w:rsidP="00D2090D">
            <w:pPr>
              <w:rPr>
                <w:sz w:val="20"/>
                <w:szCs w:val="20"/>
              </w:rPr>
            </w:pPr>
            <w:r w:rsidRPr="009A7C58">
              <w:rPr>
                <w:sz w:val="20"/>
                <w:szCs w:val="20"/>
              </w:rPr>
              <w:t>Троицкое</w:t>
            </w:r>
          </w:p>
        </w:tc>
        <w:tc>
          <w:tcPr>
            <w:tcW w:w="547" w:type="pct"/>
            <w:tcBorders>
              <w:top w:val="nil"/>
              <w:left w:val="single" w:sz="8" w:space="0" w:color="auto"/>
              <w:bottom w:val="single" w:sz="8" w:space="0" w:color="auto"/>
              <w:right w:val="single" w:sz="8" w:space="0" w:color="auto"/>
            </w:tcBorders>
            <w:shd w:val="clear" w:color="auto" w:fill="auto"/>
            <w:vAlign w:val="center"/>
            <w:hideMark/>
          </w:tcPr>
          <w:p w:rsidR="00AB2AA9" w:rsidRPr="009A7C58" w:rsidRDefault="00AB2AA9" w:rsidP="00D2090D">
            <w:pPr>
              <w:jc w:val="center"/>
              <w:rPr>
                <w:sz w:val="20"/>
                <w:szCs w:val="20"/>
              </w:rPr>
            </w:pPr>
            <w:r w:rsidRPr="009A7C58">
              <w:rPr>
                <w:sz w:val="20"/>
                <w:szCs w:val="20"/>
              </w:rPr>
              <w:t>-47</w:t>
            </w:r>
          </w:p>
        </w:tc>
        <w:tc>
          <w:tcPr>
            <w:tcW w:w="281" w:type="pct"/>
            <w:tcBorders>
              <w:top w:val="nil"/>
              <w:left w:val="nil"/>
              <w:bottom w:val="single" w:sz="8" w:space="0" w:color="auto"/>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84,6</w:t>
            </w:r>
          </w:p>
        </w:tc>
        <w:tc>
          <w:tcPr>
            <w:tcW w:w="281" w:type="pct"/>
            <w:tcBorders>
              <w:top w:val="nil"/>
              <w:left w:val="nil"/>
              <w:bottom w:val="single" w:sz="8" w:space="0" w:color="auto"/>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71,1</w:t>
            </w:r>
          </w:p>
        </w:tc>
        <w:tc>
          <w:tcPr>
            <w:tcW w:w="280" w:type="pct"/>
            <w:tcBorders>
              <w:top w:val="nil"/>
              <w:left w:val="nil"/>
              <w:bottom w:val="single" w:sz="8" w:space="0" w:color="auto"/>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64,3</w:t>
            </w:r>
          </w:p>
        </w:tc>
        <w:tc>
          <w:tcPr>
            <w:tcW w:w="281" w:type="pct"/>
            <w:tcBorders>
              <w:top w:val="nil"/>
              <w:left w:val="nil"/>
              <w:bottom w:val="single" w:sz="8" w:space="0" w:color="auto"/>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60,9</w:t>
            </w:r>
          </w:p>
        </w:tc>
        <w:tc>
          <w:tcPr>
            <w:tcW w:w="281" w:type="pct"/>
            <w:tcBorders>
              <w:top w:val="nil"/>
              <w:left w:val="nil"/>
              <w:bottom w:val="single" w:sz="8" w:space="0" w:color="auto"/>
              <w:right w:val="single" w:sz="4" w:space="0" w:color="auto"/>
            </w:tcBorders>
            <w:vAlign w:val="center"/>
          </w:tcPr>
          <w:p w:rsidR="00AB2AA9" w:rsidRPr="009A7C58" w:rsidRDefault="00AB2AA9" w:rsidP="00D2090D">
            <w:pPr>
              <w:jc w:val="center"/>
              <w:rPr>
                <w:sz w:val="20"/>
                <w:szCs w:val="20"/>
              </w:rPr>
            </w:pPr>
            <w:r w:rsidRPr="009A7C58">
              <w:rPr>
                <w:sz w:val="20"/>
                <w:szCs w:val="20"/>
              </w:rPr>
              <w:t>57,5</w:t>
            </w:r>
          </w:p>
        </w:tc>
        <w:tc>
          <w:tcPr>
            <w:tcW w:w="281" w:type="pct"/>
            <w:tcBorders>
              <w:top w:val="nil"/>
              <w:left w:val="single" w:sz="4" w:space="0" w:color="auto"/>
              <w:bottom w:val="single" w:sz="8" w:space="0" w:color="auto"/>
              <w:right w:val="single" w:sz="4" w:space="0" w:color="auto"/>
            </w:tcBorders>
            <w:vAlign w:val="center"/>
          </w:tcPr>
          <w:p w:rsidR="00AB2AA9" w:rsidRPr="009A7C58" w:rsidRDefault="00AB2AA9" w:rsidP="00D2090D">
            <w:pPr>
              <w:ind w:left="-86" w:right="-108"/>
              <w:jc w:val="center"/>
              <w:rPr>
                <w:sz w:val="20"/>
                <w:szCs w:val="20"/>
              </w:rPr>
            </w:pPr>
            <w:r w:rsidRPr="009A7C58">
              <w:rPr>
                <w:sz w:val="20"/>
                <w:szCs w:val="20"/>
              </w:rPr>
              <w:t>54,1</w:t>
            </w:r>
          </w:p>
        </w:tc>
        <w:tc>
          <w:tcPr>
            <w:tcW w:w="281" w:type="pct"/>
            <w:tcBorders>
              <w:top w:val="nil"/>
              <w:left w:val="single" w:sz="4" w:space="0" w:color="auto"/>
              <w:bottom w:val="single" w:sz="8" w:space="0" w:color="auto"/>
              <w:right w:val="single" w:sz="8" w:space="0" w:color="auto"/>
            </w:tcBorders>
            <w:shd w:val="clear" w:color="auto" w:fill="auto"/>
            <w:noWrap/>
            <w:vAlign w:val="center"/>
          </w:tcPr>
          <w:p w:rsidR="00AB2AA9" w:rsidRPr="009A7C58" w:rsidRDefault="00AB2AA9" w:rsidP="00D2090D">
            <w:pPr>
              <w:ind w:left="-86" w:right="-108"/>
              <w:jc w:val="center"/>
              <w:rPr>
                <w:sz w:val="20"/>
                <w:szCs w:val="20"/>
              </w:rPr>
            </w:pPr>
            <w:r w:rsidRPr="009A7C58">
              <w:rPr>
                <w:sz w:val="20"/>
                <w:szCs w:val="20"/>
              </w:rPr>
              <w:t>51,4</w:t>
            </w:r>
          </w:p>
        </w:tc>
        <w:tc>
          <w:tcPr>
            <w:tcW w:w="281" w:type="pct"/>
            <w:tcBorders>
              <w:top w:val="nil"/>
              <w:left w:val="nil"/>
              <w:bottom w:val="single" w:sz="4" w:space="0" w:color="auto"/>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69,9</w:t>
            </w:r>
          </w:p>
        </w:tc>
        <w:tc>
          <w:tcPr>
            <w:tcW w:w="281" w:type="pct"/>
            <w:tcBorders>
              <w:top w:val="nil"/>
              <w:left w:val="nil"/>
              <w:bottom w:val="single" w:sz="4" w:space="0" w:color="auto"/>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66,0</w:t>
            </w:r>
          </w:p>
        </w:tc>
        <w:tc>
          <w:tcPr>
            <w:tcW w:w="281" w:type="pct"/>
            <w:tcBorders>
              <w:top w:val="nil"/>
              <w:left w:val="nil"/>
              <w:bottom w:val="single" w:sz="4" w:space="0" w:color="auto"/>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64,0</w:t>
            </w:r>
          </w:p>
        </w:tc>
        <w:tc>
          <w:tcPr>
            <w:tcW w:w="281" w:type="pct"/>
            <w:tcBorders>
              <w:top w:val="nil"/>
              <w:left w:val="nil"/>
              <w:bottom w:val="single" w:sz="4" w:space="0" w:color="auto"/>
              <w:right w:val="nil"/>
            </w:tcBorders>
            <w:shd w:val="clear" w:color="auto" w:fill="auto"/>
            <w:noWrap/>
            <w:vAlign w:val="center"/>
            <w:hideMark/>
          </w:tcPr>
          <w:p w:rsidR="00AB2AA9" w:rsidRPr="009A7C58" w:rsidRDefault="00AB2AA9" w:rsidP="00D2090D">
            <w:pPr>
              <w:jc w:val="center"/>
              <w:rPr>
                <w:sz w:val="20"/>
                <w:szCs w:val="20"/>
              </w:rPr>
            </w:pPr>
            <w:r w:rsidRPr="009A7C58">
              <w:rPr>
                <w:sz w:val="20"/>
                <w:szCs w:val="20"/>
              </w:rPr>
              <w:t>52,4</w:t>
            </w:r>
          </w:p>
        </w:tc>
        <w:tc>
          <w:tcPr>
            <w:tcW w:w="264" w:type="pct"/>
            <w:tcBorders>
              <w:top w:val="nil"/>
              <w:left w:val="single" w:sz="8" w:space="0" w:color="auto"/>
              <w:bottom w:val="single" w:sz="4" w:space="0" w:color="auto"/>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52,4</w:t>
            </w:r>
          </w:p>
        </w:tc>
      </w:tr>
    </w:tbl>
    <w:p w:rsidR="00AB2AA9" w:rsidRPr="009A7C58" w:rsidRDefault="00AB2AA9" w:rsidP="00AB2AA9">
      <w:pPr>
        <w:ind w:firstLine="284"/>
        <w:jc w:val="both"/>
        <w:rPr>
          <w:sz w:val="20"/>
          <w:szCs w:val="20"/>
        </w:rPr>
      </w:pPr>
      <w:r w:rsidRPr="009A7C58">
        <w:rPr>
          <w:sz w:val="20"/>
          <w:szCs w:val="20"/>
        </w:rPr>
        <w:t>В случае отсутствия в таблицах данных для района строительства значения параметров следует принимать равными значениям параметров ближайшего к нему пункта, приведенного в таблице и расположенного в местности с аналогичными условиями.</w:t>
      </w:r>
    </w:p>
    <w:p w:rsidR="00AB2AA9" w:rsidRPr="009A7C58" w:rsidRDefault="00AB2AA9" w:rsidP="00AB2AA9">
      <w:pPr>
        <w:rPr>
          <w:sz w:val="20"/>
          <w:szCs w:val="20"/>
        </w:rPr>
        <w:sectPr w:rsidR="00AB2AA9" w:rsidRPr="009A7C58" w:rsidSect="009A7C58">
          <w:pgSz w:w="16838" w:h="11906" w:orient="landscape"/>
          <w:pgMar w:top="567" w:right="567" w:bottom="567" w:left="567" w:header="708" w:footer="708" w:gutter="0"/>
          <w:cols w:space="708"/>
          <w:docGrid w:linePitch="360"/>
        </w:sectPr>
      </w:pPr>
    </w:p>
    <w:p w:rsidR="00AB2AA9" w:rsidRPr="009A7C58" w:rsidRDefault="00AB2AA9" w:rsidP="00AB2AA9">
      <w:pPr>
        <w:pStyle w:val="a6"/>
        <w:rPr>
          <w:rFonts w:eastAsia="Calibri"/>
          <w:sz w:val="20"/>
          <w:szCs w:val="20"/>
        </w:rPr>
      </w:pPr>
      <w:r w:rsidRPr="009A7C58">
        <w:rPr>
          <w:rFonts w:eastAsia="Calibri"/>
          <w:sz w:val="20"/>
          <w:szCs w:val="20"/>
        </w:rPr>
        <w:lastRenderedPageBreak/>
        <w:t>Теплоснабжение жилой и общественной застройки на территории населённого пункта следует предусматривать:</w:t>
      </w:r>
    </w:p>
    <w:p w:rsidR="00AB2AA9" w:rsidRPr="009A7C58" w:rsidRDefault="00AB2AA9" w:rsidP="00AB2AA9">
      <w:pPr>
        <w:pStyle w:val="a2"/>
        <w:rPr>
          <w:rFonts w:eastAsia="Calibri"/>
          <w:sz w:val="20"/>
          <w:szCs w:val="20"/>
        </w:rPr>
      </w:pPr>
      <w:r w:rsidRPr="009A7C58">
        <w:rPr>
          <w:rFonts w:eastAsia="Calibri"/>
          <w:sz w:val="20"/>
          <w:szCs w:val="20"/>
        </w:rPr>
        <w:t>централизованное - от котельных;</w:t>
      </w:r>
    </w:p>
    <w:p w:rsidR="00AB2AA9" w:rsidRPr="009A7C58" w:rsidRDefault="00AB2AA9" w:rsidP="00AB2AA9">
      <w:pPr>
        <w:pStyle w:val="a2"/>
        <w:rPr>
          <w:rFonts w:eastAsia="Calibri"/>
          <w:sz w:val="20"/>
          <w:szCs w:val="20"/>
        </w:rPr>
      </w:pPr>
      <w:r w:rsidRPr="009A7C58">
        <w:rPr>
          <w:rFonts w:eastAsia="Calibri"/>
          <w:sz w:val="20"/>
          <w:szCs w:val="20"/>
        </w:rPr>
        <w:t>децентрализованное - от автономных источников теплоснабжения, квартирных теплогенераторов.</w:t>
      </w:r>
    </w:p>
    <w:p w:rsidR="00AB2AA9" w:rsidRPr="009A7C58" w:rsidRDefault="00AB2AA9" w:rsidP="00AB2AA9">
      <w:pPr>
        <w:pStyle w:val="a6"/>
        <w:rPr>
          <w:rFonts w:eastAsia="Calibri"/>
          <w:sz w:val="20"/>
          <w:szCs w:val="20"/>
        </w:rPr>
      </w:pPr>
      <w:r w:rsidRPr="009A7C58">
        <w:rPr>
          <w:rFonts w:eastAsia="Calibri"/>
          <w:sz w:val="20"/>
          <w:szCs w:val="20"/>
        </w:rPr>
        <w:t>Выбор системы теплоснабжения районов новой застройки должен производиться на основе технико-экономического сравнения вариантов.</w:t>
      </w:r>
    </w:p>
    <w:p w:rsidR="00AB2AA9" w:rsidRPr="009A7C58" w:rsidRDefault="00AB2AA9" w:rsidP="00AB2AA9">
      <w:pPr>
        <w:pStyle w:val="a6"/>
        <w:rPr>
          <w:rFonts w:eastAsia="Calibri"/>
          <w:sz w:val="20"/>
          <w:szCs w:val="20"/>
        </w:rPr>
      </w:pPr>
      <w:r w:rsidRPr="009A7C58">
        <w:rPr>
          <w:rFonts w:eastAsia="Calibri"/>
          <w:sz w:val="20"/>
          <w:szCs w:val="20"/>
        </w:rPr>
        <w:t>При отсутствии схемы теплоснабжения на территориях одно-, двухэтажной жилой застройки с плотностью населения 40 чел./га и выше систему централизованного теплоснабжения допускается предусматривать от котельных на группу жилых и общественных зданий.</w:t>
      </w:r>
    </w:p>
    <w:p w:rsidR="00AB2AA9" w:rsidRPr="009A7C58" w:rsidRDefault="00AB2AA9" w:rsidP="00AB2AA9">
      <w:pPr>
        <w:pStyle w:val="a6"/>
        <w:rPr>
          <w:rFonts w:eastAsia="Calibri"/>
          <w:sz w:val="20"/>
          <w:szCs w:val="20"/>
        </w:rPr>
      </w:pPr>
      <w:r w:rsidRPr="009A7C58">
        <w:rPr>
          <w:rFonts w:eastAsia="Calibri"/>
          <w:sz w:val="20"/>
          <w:szCs w:val="20"/>
        </w:rPr>
        <w:t>Для отдельно стоящих объектов могут быть оборудованы индивидуальные котельные (отдельно стоящие, встроенные, пристроенные и котлы наружного размещения).</w:t>
      </w:r>
    </w:p>
    <w:p w:rsidR="00AB2AA9" w:rsidRPr="009A7C58" w:rsidRDefault="00AB2AA9" w:rsidP="00AB2AA9">
      <w:pPr>
        <w:pStyle w:val="a6"/>
        <w:rPr>
          <w:sz w:val="20"/>
          <w:szCs w:val="20"/>
        </w:rPr>
      </w:pPr>
      <w:r w:rsidRPr="009A7C58">
        <w:rPr>
          <w:sz w:val="20"/>
          <w:szCs w:val="20"/>
        </w:rPr>
        <w:t>При планировке и застройке поселений необходимо предусматривать мероприятия по энергосбережению и охране окружающей природной среды на основе оптимального сочетания централизованных и децентрализованных источников теплоснабжения, включая применение индивидуальных теплоисточников для индивидуальной и малоэтажной застройки и крышных газовых котельных для многоэтажных зданий.</w:t>
      </w:r>
    </w:p>
    <w:p w:rsidR="00AB2AA9" w:rsidRPr="009A7C58" w:rsidRDefault="00AB2AA9" w:rsidP="00AB2AA9">
      <w:pPr>
        <w:pStyle w:val="a6"/>
        <w:rPr>
          <w:sz w:val="20"/>
          <w:szCs w:val="20"/>
        </w:rPr>
      </w:pPr>
      <w:r w:rsidRPr="009A7C58">
        <w:rPr>
          <w:sz w:val="20"/>
          <w:szCs w:val="20"/>
        </w:rPr>
        <w:t>При размещении новых и реконструкции существующих отопительных, промышленно-отопительных и промышленных котельных необходимо предусматривать применение установок комбинированной выработки тепла и электроэнергии на базе газотурбинных, газопоршневых и паротурбинных установок в целях теплофикации и превращения этих котельных в ТЭЦ малой мощности.</w:t>
      </w:r>
    </w:p>
    <w:p w:rsidR="00AB2AA9" w:rsidRPr="009A7C58" w:rsidRDefault="00AB2AA9" w:rsidP="00AB2AA9">
      <w:pPr>
        <w:pStyle w:val="a6"/>
        <w:rPr>
          <w:sz w:val="20"/>
          <w:szCs w:val="20"/>
        </w:rPr>
      </w:pPr>
      <w:r w:rsidRPr="009A7C58">
        <w:rPr>
          <w:sz w:val="20"/>
          <w:szCs w:val="20"/>
        </w:rPr>
        <w:t>Размеры земельных участков для отдельно стоящих котельных, размещаемых в районах жилой застройки, приведены ниже (</w:t>
      </w:r>
      <w:r w:rsidRPr="009A7C58">
        <w:rPr>
          <w:sz w:val="20"/>
          <w:szCs w:val="20"/>
        </w:rPr>
        <w:fldChar w:fldCharType="begin"/>
      </w:r>
      <w:r w:rsidRPr="009A7C58">
        <w:rPr>
          <w:sz w:val="20"/>
          <w:szCs w:val="20"/>
        </w:rPr>
        <w:instrText xml:space="preserve"> REF _Ref364440854 \h </w:instrText>
      </w:r>
      <w:r w:rsidR="00113309" w:rsidRPr="009A7C58">
        <w:rPr>
          <w:sz w:val="20"/>
          <w:szCs w:val="20"/>
        </w:rPr>
        <w:instrText xml:space="preserve"> \* MERGEFORMAT </w:instrText>
      </w:r>
      <w:r w:rsidRPr="009A7C58">
        <w:rPr>
          <w:sz w:val="20"/>
          <w:szCs w:val="20"/>
        </w:rPr>
      </w:r>
      <w:r w:rsidRPr="009A7C58">
        <w:rPr>
          <w:sz w:val="20"/>
          <w:szCs w:val="20"/>
        </w:rPr>
        <w:fldChar w:fldCharType="separate"/>
      </w:r>
      <w:r w:rsidR="00F66645" w:rsidRPr="009A7C58">
        <w:rPr>
          <w:sz w:val="20"/>
          <w:szCs w:val="20"/>
        </w:rPr>
        <w:t xml:space="preserve">Таблица </w:t>
      </w:r>
      <w:r w:rsidR="00F66645" w:rsidRPr="009A7C58">
        <w:rPr>
          <w:noProof/>
          <w:sz w:val="20"/>
          <w:szCs w:val="20"/>
        </w:rPr>
        <w:t>28</w:t>
      </w:r>
      <w:r w:rsidRPr="009A7C58">
        <w:rPr>
          <w:sz w:val="20"/>
          <w:szCs w:val="20"/>
        </w:rPr>
        <w:fldChar w:fldCharType="end"/>
      </w:r>
      <w:r w:rsidRPr="009A7C58">
        <w:rPr>
          <w:sz w:val="20"/>
          <w:szCs w:val="20"/>
        </w:rPr>
        <w:t>)</w:t>
      </w:r>
    </w:p>
    <w:p w:rsidR="00AB2AA9" w:rsidRPr="009A7C58" w:rsidRDefault="00AB2AA9" w:rsidP="00AB2AA9">
      <w:pPr>
        <w:pStyle w:val="af0"/>
        <w:keepNext/>
        <w:jc w:val="right"/>
        <w:rPr>
          <w:sz w:val="20"/>
        </w:rPr>
      </w:pPr>
      <w:bookmarkStart w:id="143" w:name="_Ref364440854"/>
      <w:bookmarkStart w:id="144" w:name="_Ref354158631"/>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28</w:t>
      </w:r>
      <w:r w:rsidR="00E73484" w:rsidRPr="009A7C58">
        <w:rPr>
          <w:noProof/>
          <w:sz w:val="20"/>
        </w:rPr>
        <w:fldChar w:fldCharType="end"/>
      </w:r>
      <w:bookmarkEnd w:id="143"/>
    </w:p>
    <w:bookmarkEnd w:id="144"/>
    <w:p w:rsidR="00AB2AA9" w:rsidRPr="009A7C58" w:rsidRDefault="00AB2AA9" w:rsidP="00AB2AA9">
      <w:pPr>
        <w:pStyle w:val="af2"/>
        <w:rPr>
          <w:sz w:val="20"/>
          <w:szCs w:val="20"/>
        </w:rPr>
      </w:pPr>
      <w:r w:rsidRPr="009A7C58">
        <w:rPr>
          <w:sz w:val="20"/>
          <w:szCs w:val="20"/>
        </w:rPr>
        <w:t>Размеры земельных участков для отдельно-стоящих котельных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566"/>
        <w:gridCol w:w="3642"/>
        <w:gridCol w:w="3644"/>
      </w:tblGrid>
      <w:tr w:rsidR="00AB2AA9" w:rsidRPr="009A7C58" w:rsidTr="00D2090D">
        <w:trPr>
          <w:trHeight w:val="403"/>
          <w:jc w:val="center"/>
        </w:trPr>
        <w:tc>
          <w:tcPr>
            <w:tcW w:w="1643" w:type="pct"/>
            <w:vMerge w:val="restart"/>
            <w:vAlign w:val="center"/>
          </w:tcPr>
          <w:p w:rsidR="00AB2AA9" w:rsidRPr="009A7C58" w:rsidRDefault="00AB2AA9" w:rsidP="00D2090D">
            <w:pPr>
              <w:jc w:val="center"/>
              <w:rPr>
                <w:b/>
                <w:sz w:val="20"/>
                <w:szCs w:val="20"/>
              </w:rPr>
            </w:pPr>
            <w:r w:rsidRPr="009A7C58">
              <w:rPr>
                <w:b/>
                <w:sz w:val="20"/>
                <w:szCs w:val="20"/>
              </w:rPr>
              <w:t>Теплопроизводительность котельных, Гкал/ч (МВт)</w:t>
            </w:r>
          </w:p>
        </w:tc>
        <w:tc>
          <w:tcPr>
            <w:tcW w:w="3357" w:type="pct"/>
            <w:gridSpan w:val="2"/>
            <w:vAlign w:val="center"/>
          </w:tcPr>
          <w:p w:rsidR="00AB2AA9" w:rsidRPr="009A7C58" w:rsidRDefault="00AB2AA9" w:rsidP="00D2090D">
            <w:pPr>
              <w:jc w:val="center"/>
              <w:rPr>
                <w:b/>
                <w:sz w:val="20"/>
                <w:szCs w:val="20"/>
              </w:rPr>
            </w:pPr>
            <w:r w:rsidRPr="009A7C58">
              <w:rPr>
                <w:b/>
                <w:sz w:val="20"/>
                <w:szCs w:val="20"/>
              </w:rPr>
              <w:t>Размеры земельных участков, га, котельных, работающих</w:t>
            </w:r>
          </w:p>
        </w:tc>
      </w:tr>
      <w:tr w:rsidR="00AB2AA9" w:rsidRPr="009A7C58" w:rsidTr="00D2090D">
        <w:trPr>
          <w:trHeight w:val="284"/>
          <w:jc w:val="center"/>
        </w:trPr>
        <w:tc>
          <w:tcPr>
            <w:tcW w:w="1643" w:type="pct"/>
            <w:vMerge/>
            <w:vAlign w:val="center"/>
          </w:tcPr>
          <w:p w:rsidR="00AB2AA9" w:rsidRPr="009A7C58" w:rsidRDefault="00AB2AA9" w:rsidP="00D2090D">
            <w:pPr>
              <w:jc w:val="center"/>
              <w:rPr>
                <w:b/>
                <w:sz w:val="20"/>
                <w:szCs w:val="20"/>
              </w:rPr>
            </w:pPr>
          </w:p>
        </w:tc>
        <w:tc>
          <w:tcPr>
            <w:tcW w:w="1678" w:type="pct"/>
            <w:vAlign w:val="center"/>
          </w:tcPr>
          <w:p w:rsidR="00AB2AA9" w:rsidRPr="009A7C58" w:rsidRDefault="00AB2AA9" w:rsidP="00D2090D">
            <w:pPr>
              <w:jc w:val="center"/>
              <w:rPr>
                <w:b/>
                <w:sz w:val="20"/>
                <w:szCs w:val="20"/>
              </w:rPr>
            </w:pPr>
            <w:r w:rsidRPr="009A7C58">
              <w:rPr>
                <w:b/>
                <w:sz w:val="20"/>
                <w:szCs w:val="20"/>
              </w:rPr>
              <w:t>на твердом топливе</w:t>
            </w:r>
          </w:p>
        </w:tc>
        <w:tc>
          <w:tcPr>
            <w:tcW w:w="1679" w:type="pct"/>
            <w:vAlign w:val="center"/>
          </w:tcPr>
          <w:p w:rsidR="00AB2AA9" w:rsidRPr="009A7C58" w:rsidRDefault="00AB2AA9" w:rsidP="00D2090D">
            <w:pPr>
              <w:jc w:val="center"/>
              <w:rPr>
                <w:b/>
                <w:sz w:val="20"/>
                <w:szCs w:val="20"/>
              </w:rPr>
            </w:pPr>
            <w:r w:rsidRPr="009A7C58">
              <w:rPr>
                <w:b/>
                <w:sz w:val="20"/>
                <w:szCs w:val="20"/>
              </w:rPr>
              <w:t>на газомазутном топливе</w:t>
            </w:r>
          </w:p>
        </w:tc>
      </w:tr>
      <w:tr w:rsidR="00AB2AA9" w:rsidRPr="009A7C58" w:rsidTr="00D2090D">
        <w:trPr>
          <w:trHeight w:val="227"/>
          <w:jc w:val="center"/>
        </w:trPr>
        <w:tc>
          <w:tcPr>
            <w:tcW w:w="1643" w:type="pct"/>
          </w:tcPr>
          <w:p w:rsidR="00AB2AA9" w:rsidRPr="009A7C58" w:rsidRDefault="00AB2AA9" w:rsidP="00D2090D">
            <w:pPr>
              <w:rPr>
                <w:sz w:val="20"/>
                <w:szCs w:val="20"/>
              </w:rPr>
            </w:pPr>
            <w:r w:rsidRPr="009A7C58">
              <w:rPr>
                <w:sz w:val="20"/>
                <w:szCs w:val="20"/>
              </w:rPr>
              <w:t>до 5</w:t>
            </w:r>
          </w:p>
        </w:tc>
        <w:tc>
          <w:tcPr>
            <w:tcW w:w="1678" w:type="pct"/>
          </w:tcPr>
          <w:p w:rsidR="00AB2AA9" w:rsidRPr="009A7C58" w:rsidRDefault="00AB2AA9" w:rsidP="00D2090D">
            <w:pPr>
              <w:rPr>
                <w:sz w:val="20"/>
                <w:szCs w:val="20"/>
              </w:rPr>
            </w:pPr>
            <w:r w:rsidRPr="009A7C58">
              <w:rPr>
                <w:sz w:val="20"/>
                <w:szCs w:val="20"/>
              </w:rPr>
              <w:t>0,7</w:t>
            </w:r>
          </w:p>
        </w:tc>
        <w:tc>
          <w:tcPr>
            <w:tcW w:w="1679" w:type="pct"/>
          </w:tcPr>
          <w:p w:rsidR="00AB2AA9" w:rsidRPr="009A7C58" w:rsidRDefault="00AB2AA9" w:rsidP="00D2090D">
            <w:pPr>
              <w:rPr>
                <w:sz w:val="20"/>
                <w:szCs w:val="20"/>
              </w:rPr>
            </w:pPr>
            <w:r w:rsidRPr="009A7C58">
              <w:rPr>
                <w:sz w:val="20"/>
                <w:szCs w:val="20"/>
              </w:rPr>
              <w:t>0,7</w:t>
            </w:r>
          </w:p>
        </w:tc>
      </w:tr>
      <w:tr w:rsidR="00AB2AA9" w:rsidRPr="009A7C58" w:rsidTr="00D2090D">
        <w:trPr>
          <w:trHeight w:val="227"/>
          <w:jc w:val="center"/>
        </w:trPr>
        <w:tc>
          <w:tcPr>
            <w:tcW w:w="1643" w:type="pct"/>
          </w:tcPr>
          <w:p w:rsidR="00AB2AA9" w:rsidRPr="009A7C58" w:rsidRDefault="00AB2AA9" w:rsidP="00D2090D">
            <w:pPr>
              <w:rPr>
                <w:sz w:val="20"/>
                <w:szCs w:val="20"/>
              </w:rPr>
            </w:pPr>
            <w:r w:rsidRPr="009A7C58">
              <w:rPr>
                <w:sz w:val="20"/>
                <w:szCs w:val="20"/>
              </w:rPr>
              <w:t>от 5 до 10 (от 6 до 12)</w:t>
            </w:r>
          </w:p>
        </w:tc>
        <w:tc>
          <w:tcPr>
            <w:tcW w:w="1678" w:type="pct"/>
          </w:tcPr>
          <w:p w:rsidR="00AB2AA9" w:rsidRPr="009A7C58" w:rsidRDefault="00AB2AA9" w:rsidP="00D2090D">
            <w:pPr>
              <w:rPr>
                <w:sz w:val="20"/>
                <w:szCs w:val="20"/>
              </w:rPr>
            </w:pPr>
            <w:r w:rsidRPr="009A7C58">
              <w:rPr>
                <w:sz w:val="20"/>
                <w:szCs w:val="20"/>
              </w:rPr>
              <w:t>1,0</w:t>
            </w:r>
          </w:p>
        </w:tc>
        <w:tc>
          <w:tcPr>
            <w:tcW w:w="1679" w:type="pct"/>
          </w:tcPr>
          <w:p w:rsidR="00AB2AA9" w:rsidRPr="009A7C58" w:rsidRDefault="00AB2AA9" w:rsidP="00D2090D">
            <w:pPr>
              <w:rPr>
                <w:sz w:val="20"/>
                <w:szCs w:val="20"/>
              </w:rPr>
            </w:pPr>
            <w:r w:rsidRPr="009A7C58">
              <w:rPr>
                <w:sz w:val="20"/>
                <w:szCs w:val="20"/>
              </w:rPr>
              <w:t>1,0</w:t>
            </w:r>
          </w:p>
        </w:tc>
      </w:tr>
      <w:tr w:rsidR="00AB2AA9" w:rsidRPr="009A7C58" w:rsidTr="00D2090D">
        <w:trPr>
          <w:trHeight w:val="227"/>
          <w:jc w:val="center"/>
        </w:trPr>
        <w:tc>
          <w:tcPr>
            <w:tcW w:w="1643" w:type="pct"/>
          </w:tcPr>
          <w:p w:rsidR="00AB2AA9" w:rsidRPr="009A7C58" w:rsidRDefault="00AB2AA9" w:rsidP="00D2090D">
            <w:pPr>
              <w:rPr>
                <w:sz w:val="20"/>
                <w:szCs w:val="20"/>
              </w:rPr>
            </w:pPr>
            <w:r w:rsidRPr="009A7C58">
              <w:rPr>
                <w:sz w:val="20"/>
                <w:szCs w:val="20"/>
              </w:rPr>
              <w:t>от 10 до 50 (от 12 до 58)</w:t>
            </w:r>
          </w:p>
        </w:tc>
        <w:tc>
          <w:tcPr>
            <w:tcW w:w="1678" w:type="pct"/>
          </w:tcPr>
          <w:p w:rsidR="00AB2AA9" w:rsidRPr="009A7C58" w:rsidRDefault="00AB2AA9" w:rsidP="00D2090D">
            <w:pPr>
              <w:rPr>
                <w:sz w:val="20"/>
                <w:szCs w:val="20"/>
              </w:rPr>
            </w:pPr>
            <w:r w:rsidRPr="009A7C58">
              <w:rPr>
                <w:sz w:val="20"/>
                <w:szCs w:val="20"/>
              </w:rPr>
              <w:t>2,0</w:t>
            </w:r>
          </w:p>
        </w:tc>
        <w:tc>
          <w:tcPr>
            <w:tcW w:w="1679" w:type="pct"/>
          </w:tcPr>
          <w:p w:rsidR="00AB2AA9" w:rsidRPr="009A7C58" w:rsidRDefault="00AB2AA9" w:rsidP="00D2090D">
            <w:pPr>
              <w:rPr>
                <w:sz w:val="20"/>
                <w:szCs w:val="20"/>
              </w:rPr>
            </w:pPr>
            <w:r w:rsidRPr="009A7C58">
              <w:rPr>
                <w:sz w:val="20"/>
                <w:szCs w:val="20"/>
              </w:rPr>
              <w:t>1,5</w:t>
            </w:r>
          </w:p>
        </w:tc>
      </w:tr>
      <w:tr w:rsidR="00AB2AA9" w:rsidRPr="009A7C58" w:rsidTr="00D2090D">
        <w:trPr>
          <w:trHeight w:val="227"/>
          <w:jc w:val="center"/>
        </w:trPr>
        <w:tc>
          <w:tcPr>
            <w:tcW w:w="1643" w:type="pct"/>
          </w:tcPr>
          <w:p w:rsidR="00AB2AA9" w:rsidRPr="009A7C58" w:rsidRDefault="00AB2AA9" w:rsidP="00D2090D">
            <w:pPr>
              <w:rPr>
                <w:sz w:val="20"/>
                <w:szCs w:val="20"/>
              </w:rPr>
            </w:pPr>
            <w:r w:rsidRPr="009A7C58">
              <w:rPr>
                <w:sz w:val="20"/>
                <w:szCs w:val="20"/>
              </w:rPr>
              <w:t>от 50 до 100 (от 58 до 116)</w:t>
            </w:r>
          </w:p>
        </w:tc>
        <w:tc>
          <w:tcPr>
            <w:tcW w:w="1678" w:type="pct"/>
          </w:tcPr>
          <w:p w:rsidR="00AB2AA9" w:rsidRPr="009A7C58" w:rsidRDefault="00AB2AA9" w:rsidP="00D2090D">
            <w:pPr>
              <w:rPr>
                <w:sz w:val="20"/>
                <w:szCs w:val="20"/>
              </w:rPr>
            </w:pPr>
            <w:r w:rsidRPr="009A7C58">
              <w:rPr>
                <w:sz w:val="20"/>
                <w:szCs w:val="20"/>
              </w:rPr>
              <w:t>3,0</w:t>
            </w:r>
          </w:p>
        </w:tc>
        <w:tc>
          <w:tcPr>
            <w:tcW w:w="1679" w:type="pct"/>
          </w:tcPr>
          <w:p w:rsidR="00AB2AA9" w:rsidRPr="009A7C58" w:rsidRDefault="00AB2AA9" w:rsidP="00D2090D">
            <w:pPr>
              <w:rPr>
                <w:sz w:val="20"/>
                <w:szCs w:val="20"/>
              </w:rPr>
            </w:pPr>
            <w:r w:rsidRPr="009A7C58">
              <w:rPr>
                <w:sz w:val="20"/>
                <w:szCs w:val="20"/>
              </w:rPr>
              <w:t>2,5</w:t>
            </w:r>
          </w:p>
        </w:tc>
      </w:tr>
      <w:tr w:rsidR="00AB2AA9" w:rsidRPr="009A7C58" w:rsidTr="00D2090D">
        <w:trPr>
          <w:trHeight w:val="227"/>
          <w:jc w:val="center"/>
        </w:trPr>
        <w:tc>
          <w:tcPr>
            <w:tcW w:w="1643" w:type="pct"/>
          </w:tcPr>
          <w:p w:rsidR="00AB2AA9" w:rsidRPr="009A7C58" w:rsidRDefault="00AB2AA9" w:rsidP="00D2090D">
            <w:pPr>
              <w:rPr>
                <w:sz w:val="20"/>
                <w:szCs w:val="20"/>
              </w:rPr>
            </w:pPr>
            <w:r w:rsidRPr="009A7C58">
              <w:rPr>
                <w:sz w:val="20"/>
                <w:szCs w:val="20"/>
              </w:rPr>
              <w:t>от 100 до 200 (от 116  233)</w:t>
            </w:r>
          </w:p>
        </w:tc>
        <w:tc>
          <w:tcPr>
            <w:tcW w:w="1678" w:type="pct"/>
          </w:tcPr>
          <w:p w:rsidR="00AB2AA9" w:rsidRPr="009A7C58" w:rsidRDefault="00AB2AA9" w:rsidP="00D2090D">
            <w:pPr>
              <w:rPr>
                <w:sz w:val="20"/>
                <w:szCs w:val="20"/>
              </w:rPr>
            </w:pPr>
            <w:r w:rsidRPr="009A7C58">
              <w:rPr>
                <w:sz w:val="20"/>
                <w:szCs w:val="20"/>
              </w:rPr>
              <w:t>3,7</w:t>
            </w:r>
          </w:p>
        </w:tc>
        <w:tc>
          <w:tcPr>
            <w:tcW w:w="1679" w:type="pct"/>
          </w:tcPr>
          <w:p w:rsidR="00AB2AA9" w:rsidRPr="009A7C58" w:rsidRDefault="00AB2AA9" w:rsidP="00D2090D">
            <w:pPr>
              <w:rPr>
                <w:sz w:val="20"/>
                <w:szCs w:val="20"/>
              </w:rPr>
            </w:pPr>
            <w:r w:rsidRPr="009A7C58">
              <w:rPr>
                <w:sz w:val="20"/>
                <w:szCs w:val="20"/>
              </w:rPr>
              <w:t>3,0</w:t>
            </w:r>
          </w:p>
        </w:tc>
      </w:tr>
      <w:tr w:rsidR="00AB2AA9" w:rsidRPr="009A7C58" w:rsidTr="00D2090D">
        <w:trPr>
          <w:trHeight w:val="227"/>
          <w:jc w:val="center"/>
        </w:trPr>
        <w:tc>
          <w:tcPr>
            <w:tcW w:w="1643" w:type="pct"/>
          </w:tcPr>
          <w:p w:rsidR="00AB2AA9" w:rsidRPr="009A7C58" w:rsidRDefault="00AB2AA9" w:rsidP="00D2090D">
            <w:pPr>
              <w:rPr>
                <w:sz w:val="20"/>
                <w:szCs w:val="20"/>
              </w:rPr>
            </w:pPr>
            <w:r w:rsidRPr="009A7C58">
              <w:rPr>
                <w:sz w:val="20"/>
                <w:szCs w:val="20"/>
              </w:rPr>
              <w:t>от 200 до 400 (от 233  466)</w:t>
            </w:r>
          </w:p>
        </w:tc>
        <w:tc>
          <w:tcPr>
            <w:tcW w:w="1678" w:type="pct"/>
          </w:tcPr>
          <w:p w:rsidR="00AB2AA9" w:rsidRPr="009A7C58" w:rsidRDefault="00AB2AA9" w:rsidP="00D2090D">
            <w:pPr>
              <w:rPr>
                <w:sz w:val="20"/>
                <w:szCs w:val="20"/>
              </w:rPr>
            </w:pPr>
            <w:r w:rsidRPr="009A7C58">
              <w:rPr>
                <w:sz w:val="20"/>
                <w:szCs w:val="20"/>
              </w:rPr>
              <w:t>4,3</w:t>
            </w:r>
          </w:p>
        </w:tc>
        <w:tc>
          <w:tcPr>
            <w:tcW w:w="1679" w:type="pct"/>
          </w:tcPr>
          <w:p w:rsidR="00AB2AA9" w:rsidRPr="009A7C58" w:rsidRDefault="00AB2AA9" w:rsidP="00D2090D">
            <w:pPr>
              <w:rPr>
                <w:sz w:val="20"/>
                <w:szCs w:val="20"/>
              </w:rPr>
            </w:pPr>
            <w:r w:rsidRPr="009A7C58">
              <w:rPr>
                <w:sz w:val="20"/>
                <w:szCs w:val="20"/>
              </w:rPr>
              <w:t>3,5</w:t>
            </w:r>
          </w:p>
        </w:tc>
      </w:tr>
    </w:tbl>
    <w:p w:rsidR="00AB2AA9" w:rsidRPr="009A7C58" w:rsidRDefault="00AB2AA9" w:rsidP="00AB2AA9">
      <w:pPr>
        <w:rPr>
          <w:sz w:val="20"/>
          <w:szCs w:val="20"/>
        </w:rPr>
      </w:pPr>
      <w:r w:rsidRPr="009A7C58">
        <w:rPr>
          <w:sz w:val="20"/>
          <w:szCs w:val="20"/>
        </w:rPr>
        <w:t xml:space="preserve">Примечания: </w:t>
      </w:r>
    </w:p>
    <w:p w:rsidR="00AB2AA9" w:rsidRPr="009A7C58" w:rsidRDefault="00AB2AA9" w:rsidP="00AB2AA9">
      <w:pPr>
        <w:rPr>
          <w:sz w:val="20"/>
          <w:szCs w:val="20"/>
        </w:rPr>
      </w:pPr>
      <w:r w:rsidRPr="009A7C58">
        <w:rPr>
          <w:sz w:val="20"/>
          <w:szCs w:val="20"/>
        </w:rPr>
        <w:t>1.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20 %.</w:t>
      </w:r>
    </w:p>
    <w:p w:rsidR="00AB2AA9" w:rsidRPr="009A7C58" w:rsidRDefault="00AB2AA9" w:rsidP="00AB2AA9">
      <w:pPr>
        <w:rPr>
          <w:sz w:val="20"/>
          <w:szCs w:val="20"/>
        </w:rPr>
      </w:pPr>
      <w:r w:rsidRPr="009A7C58">
        <w:rPr>
          <w:sz w:val="20"/>
          <w:szCs w:val="20"/>
        </w:rPr>
        <w:t>2. Размещение золошлакоотвалов следует предусматривать вне селитебной территории на непригодных для сельского хозяйства земельных участках. Условия размещения золошлакоотвалов и размеры площадок для них должны соответствовать требованиям.</w:t>
      </w:r>
    </w:p>
    <w:p w:rsidR="00120F98" w:rsidRPr="009A7C58" w:rsidRDefault="00120F98" w:rsidP="00120F98">
      <w:pPr>
        <w:pStyle w:val="2"/>
        <w:rPr>
          <w:sz w:val="20"/>
          <w:szCs w:val="20"/>
        </w:rPr>
      </w:pPr>
      <w:bookmarkStart w:id="145" w:name="_Toc389132850"/>
      <w:bookmarkStart w:id="146" w:name="_Toc393700462"/>
      <w:r w:rsidRPr="009A7C58">
        <w:rPr>
          <w:sz w:val="20"/>
          <w:szCs w:val="20"/>
        </w:rPr>
        <w:t>Объекты газоснабжения</w:t>
      </w:r>
      <w:bookmarkEnd w:id="145"/>
      <w:bookmarkEnd w:id="146"/>
    </w:p>
    <w:p w:rsidR="00AB2AA9" w:rsidRPr="009A7C58" w:rsidRDefault="00AB2AA9" w:rsidP="00AB2AA9">
      <w:pPr>
        <w:pStyle w:val="a6"/>
        <w:rPr>
          <w:sz w:val="20"/>
          <w:szCs w:val="20"/>
        </w:rPr>
      </w:pPr>
      <w:r w:rsidRPr="009A7C58">
        <w:rPr>
          <w:sz w:val="20"/>
          <w:szCs w:val="20"/>
        </w:rPr>
        <w:t>Нормативы обеспеченности сжиженным газом (в килограммах на одного человека в месяц) следует принимать, исходя из расходов газа:</w:t>
      </w:r>
    </w:p>
    <w:p w:rsidR="00AB2AA9" w:rsidRPr="009A7C58" w:rsidRDefault="00AB2AA9" w:rsidP="00AB2AA9">
      <w:pPr>
        <w:pStyle w:val="a6"/>
        <w:rPr>
          <w:sz w:val="20"/>
          <w:szCs w:val="20"/>
        </w:rPr>
      </w:pPr>
      <w:r w:rsidRPr="009A7C58">
        <w:rPr>
          <w:sz w:val="20"/>
          <w:szCs w:val="20"/>
        </w:rPr>
        <w:t>газоснабжение привозным газом через групповые емкости – 5,1 кг на 1 человека в месяц.</w:t>
      </w:r>
    </w:p>
    <w:p w:rsidR="00AB2AA9" w:rsidRPr="009A7C58" w:rsidRDefault="00AB2AA9" w:rsidP="00AB2AA9">
      <w:pPr>
        <w:pStyle w:val="a6"/>
        <w:rPr>
          <w:sz w:val="20"/>
          <w:szCs w:val="20"/>
        </w:rPr>
      </w:pPr>
      <w:r w:rsidRPr="009A7C58">
        <w:rPr>
          <w:sz w:val="20"/>
          <w:szCs w:val="20"/>
        </w:rPr>
        <w:t>Размеры земельных участков (в гектарах) для размещения газонаполнительных станций следует принимать в зависимости от производительности, тысяч тонн в год, не более: при 10 тыс. т/год – 6,0 га; при 20 тыс. т/год – 7,0 га; при 40 тыс. т/год – 8,0 га;</w:t>
      </w:r>
    </w:p>
    <w:p w:rsidR="00AB2AA9" w:rsidRPr="009A7C58" w:rsidRDefault="00AB2AA9" w:rsidP="00AB2AA9">
      <w:pPr>
        <w:pStyle w:val="a6"/>
        <w:rPr>
          <w:sz w:val="20"/>
          <w:szCs w:val="20"/>
        </w:rPr>
      </w:pPr>
      <w:r w:rsidRPr="009A7C58">
        <w:rPr>
          <w:sz w:val="20"/>
          <w:szCs w:val="20"/>
        </w:rPr>
        <w:t>Размеры земельных участков газонаполнительных пунктов и промежуточных складов баллонов следует принимать не более 0,6 гектара.</w:t>
      </w:r>
    </w:p>
    <w:p w:rsidR="00AB2AA9" w:rsidRPr="009A7C58" w:rsidRDefault="00AB2AA9" w:rsidP="00AB2AA9">
      <w:pPr>
        <w:pStyle w:val="a6"/>
        <w:rPr>
          <w:sz w:val="20"/>
          <w:szCs w:val="20"/>
        </w:rPr>
      </w:pPr>
      <w:r w:rsidRPr="009A7C58">
        <w:rPr>
          <w:sz w:val="20"/>
          <w:szCs w:val="20"/>
        </w:rPr>
        <w:t>Размеры земельных участков для размещения газорегуляторных пунктов блочных (ГРПБ) от 13 до 35 кв.метров в зависимости от исполнения.</w:t>
      </w:r>
    </w:p>
    <w:p w:rsidR="00AB2AA9" w:rsidRPr="009A7C58" w:rsidRDefault="00AB2AA9" w:rsidP="00AB2AA9">
      <w:pPr>
        <w:pStyle w:val="a6"/>
        <w:rPr>
          <w:sz w:val="20"/>
          <w:szCs w:val="20"/>
        </w:rPr>
      </w:pPr>
      <w:r w:rsidRPr="009A7C58">
        <w:rPr>
          <w:sz w:val="20"/>
          <w:szCs w:val="20"/>
        </w:rPr>
        <w:t>Размеры земельных участков для размещения отдельно стоящих газорегуляторных пунктов шкафных (ГРПШ) от 2 до 25 кв.метров в зависимости от исполнения.</w:t>
      </w:r>
    </w:p>
    <w:p w:rsidR="00AB2AA9" w:rsidRPr="009A7C58" w:rsidRDefault="00AB2AA9" w:rsidP="00AB2AA9">
      <w:pPr>
        <w:pStyle w:val="a6"/>
        <w:rPr>
          <w:sz w:val="20"/>
          <w:szCs w:val="20"/>
        </w:rPr>
      </w:pPr>
      <w:r w:rsidRPr="009A7C58">
        <w:rPr>
          <w:sz w:val="20"/>
          <w:szCs w:val="20"/>
        </w:rPr>
        <w:t>Площади Газораспределительных станций определяются рабочим проектом.</w:t>
      </w:r>
    </w:p>
    <w:p w:rsidR="00AB2AA9" w:rsidRPr="009A7C58" w:rsidRDefault="00AB2AA9" w:rsidP="00AB2AA9">
      <w:pPr>
        <w:pStyle w:val="a6"/>
        <w:rPr>
          <w:sz w:val="20"/>
          <w:szCs w:val="20"/>
        </w:rPr>
      </w:pPr>
      <w:r w:rsidRPr="009A7C58">
        <w:rPr>
          <w:sz w:val="20"/>
          <w:szCs w:val="20"/>
        </w:rPr>
        <w:t>Объекты газоснабжения необходимо размещать в соответствии с требованиями действующих нормативно-правовых актов.</w:t>
      </w:r>
    </w:p>
    <w:p w:rsidR="00AB2AA9" w:rsidRPr="009A7C58" w:rsidRDefault="00AB2AA9" w:rsidP="00AB2AA9">
      <w:pPr>
        <w:pStyle w:val="a6"/>
        <w:rPr>
          <w:sz w:val="20"/>
          <w:szCs w:val="20"/>
        </w:rPr>
      </w:pPr>
      <w:r w:rsidRPr="009A7C58">
        <w:rPr>
          <w:sz w:val="20"/>
          <w:szCs w:val="20"/>
        </w:rPr>
        <w:t>Газоиспользующее оборудование для приготовления пищи или лабораторных целей, приготовления горячей воды для бытовых нужд и отопления от индивидуальных источников тепла, работающее на природном газе, допускается предусматривать в зданиях жилых многоквартирных, одноквартирных и блокированных жилых домов, общественных, в том числе административного назначения зданиях, а также в административных и бытовых зданиях.</w:t>
      </w:r>
    </w:p>
    <w:p w:rsidR="00AB2AA9" w:rsidRPr="009A7C58" w:rsidRDefault="00AB2AA9" w:rsidP="00AB2AA9">
      <w:pPr>
        <w:pStyle w:val="a6"/>
        <w:rPr>
          <w:sz w:val="20"/>
          <w:szCs w:val="20"/>
        </w:rPr>
      </w:pPr>
      <w:r w:rsidRPr="009A7C58">
        <w:rPr>
          <w:sz w:val="20"/>
          <w:szCs w:val="20"/>
        </w:rPr>
        <w:t>Для снижения давления газа и поддержания его на заданном уровне в системах газоснабжения должны предусматриваться пункты редуцирования газа (ПРГ). В газораспределительной сети предусматривают следующие ПРГ: газорегуляторные пункты (ГРП), газорегуляторные пункты блочные (ГРПБ) заводского изготовления в зданиях контейнерного типа, газорегуляторные пункты шкафные (ГРПШ) и газорегуляторные установки (ГРУ).</w:t>
      </w:r>
    </w:p>
    <w:p w:rsidR="00AB2AA9" w:rsidRPr="009A7C58" w:rsidRDefault="00AB2AA9" w:rsidP="00AB2AA9">
      <w:pPr>
        <w:pStyle w:val="a6"/>
        <w:rPr>
          <w:sz w:val="20"/>
          <w:szCs w:val="20"/>
        </w:rPr>
      </w:pPr>
      <w:r w:rsidRPr="009A7C58">
        <w:rPr>
          <w:sz w:val="20"/>
          <w:szCs w:val="20"/>
        </w:rPr>
        <w:lastRenderedPageBreak/>
        <w:t>Блочные газорегуляторные пункты (ГРПБ) следует размещать отдельно-стоящими. Отдельно-стоящие ГРП, ГРПБ, ШРП на территории жилой застройки следует размещать на расстоянии от зданий и сооружений, указанных ниже (</w:t>
      </w:r>
      <w:r w:rsidRPr="009A7C58">
        <w:rPr>
          <w:sz w:val="20"/>
          <w:szCs w:val="20"/>
        </w:rPr>
        <w:fldChar w:fldCharType="begin"/>
      </w:r>
      <w:r w:rsidRPr="009A7C58">
        <w:rPr>
          <w:sz w:val="20"/>
          <w:szCs w:val="20"/>
        </w:rPr>
        <w:instrText xml:space="preserve"> REF _Ref364440879 \h </w:instrText>
      </w:r>
      <w:r w:rsidR="00113309" w:rsidRPr="009A7C58">
        <w:rPr>
          <w:sz w:val="20"/>
          <w:szCs w:val="20"/>
        </w:rPr>
        <w:instrText xml:space="preserve"> \* MERGEFORMAT </w:instrText>
      </w:r>
      <w:r w:rsidRPr="009A7C58">
        <w:rPr>
          <w:sz w:val="20"/>
          <w:szCs w:val="20"/>
        </w:rPr>
      </w:r>
      <w:r w:rsidRPr="009A7C58">
        <w:rPr>
          <w:sz w:val="20"/>
          <w:szCs w:val="20"/>
        </w:rPr>
        <w:fldChar w:fldCharType="separate"/>
      </w:r>
      <w:r w:rsidR="00F66645" w:rsidRPr="009A7C58">
        <w:rPr>
          <w:sz w:val="20"/>
          <w:szCs w:val="20"/>
        </w:rPr>
        <w:t xml:space="preserve">Таблица </w:t>
      </w:r>
      <w:r w:rsidR="00F66645" w:rsidRPr="009A7C58">
        <w:rPr>
          <w:noProof/>
          <w:sz w:val="20"/>
          <w:szCs w:val="20"/>
        </w:rPr>
        <w:t>29</w:t>
      </w:r>
      <w:r w:rsidRPr="009A7C58">
        <w:rPr>
          <w:sz w:val="20"/>
          <w:szCs w:val="20"/>
        </w:rPr>
        <w:fldChar w:fldCharType="end"/>
      </w:r>
      <w:r w:rsidRPr="009A7C58">
        <w:rPr>
          <w:sz w:val="20"/>
          <w:szCs w:val="20"/>
        </w:rPr>
        <w:t>).</w:t>
      </w:r>
    </w:p>
    <w:p w:rsidR="00AB2AA9" w:rsidRPr="009A7C58" w:rsidRDefault="00AB2AA9" w:rsidP="00AB2AA9">
      <w:pPr>
        <w:pStyle w:val="af0"/>
        <w:keepNext/>
        <w:jc w:val="right"/>
        <w:rPr>
          <w:sz w:val="20"/>
        </w:rPr>
      </w:pPr>
      <w:bookmarkStart w:id="147" w:name="_Ref364440879"/>
      <w:bookmarkStart w:id="148" w:name="_Ref354155783"/>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29</w:t>
      </w:r>
      <w:r w:rsidR="00E73484" w:rsidRPr="009A7C58">
        <w:rPr>
          <w:noProof/>
          <w:sz w:val="20"/>
        </w:rPr>
        <w:fldChar w:fldCharType="end"/>
      </w:r>
      <w:bookmarkEnd w:id="147"/>
    </w:p>
    <w:bookmarkEnd w:id="148"/>
    <w:p w:rsidR="00AB2AA9" w:rsidRPr="009A7C58" w:rsidRDefault="00AB2AA9" w:rsidP="00AB2AA9">
      <w:pPr>
        <w:pStyle w:val="af2"/>
        <w:rPr>
          <w:sz w:val="20"/>
          <w:szCs w:val="20"/>
        </w:rPr>
      </w:pPr>
      <w:r w:rsidRPr="009A7C58">
        <w:rPr>
          <w:sz w:val="20"/>
          <w:szCs w:val="20"/>
        </w:rPr>
        <w:t>Нормативные расстояния при размещении ГРП, ГРПБ, ШРП</w:t>
      </w:r>
    </w:p>
    <w:tbl>
      <w:tblPr>
        <w:tblW w:w="5000" w:type="pct"/>
        <w:tblCellMar>
          <w:left w:w="70" w:type="dxa"/>
          <w:right w:w="70" w:type="dxa"/>
        </w:tblCellMar>
        <w:tblLook w:val="0000" w:firstRow="0" w:lastRow="0" w:firstColumn="0" w:lastColumn="0" w:noHBand="0" w:noVBand="0"/>
      </w:tblPr>
      <w:tblGrid>
        <w:gridCol w:w="1772"/>
        <w:gridCol w:w="2054"/>
        <w:gridCol w:w="2091"/>
        <w:gridCol w:w="2433"/>
        <w:gridCol w:w="2562"/>
      </w:tblGrid>
      <w:tr w:rsidR="00AB2AA9" w:rsidRPr="009A7C58" w:rsidTr="00D2090D">
        <w:trPr>
          <w:cantSplit/>
          <w:trHeight w:val="360"/>
        </w:trPr>
        <w:tc>
          <w:tcPr>
            <w:tcW w:w="812" w:type="pct"/>
            <w:vMerge w:val="restart"/>
            <w:tcBorders>
              <w:top w:val="single" w:sz="6" w:space="0" w:color="auto"/>
              <w:left w:val="single" w:sz="6" w:space="0" w:color="auto"/>
              <w:bottom w:val="nil"/>
              <w:right w:val="single" w:sz="6" w:space="0" w:color="auto"/>
            </w:tcBorders>
            <w:vAlign w:val="center"/>
          </w:tcPr>
          <w:p w:rsidR="00AB2AA9" w:rsidRPr="009A7C58" w:rsidRDefault="00AB2AA9" w:rsidP="00D2090D">
            <w:pPr>
              <w:rPr>
                <w:b/>
                <w:sz w:val="20"/>
                <w:szCs w:val="20"/>
              </w:rPr>
            </w:pPr>
            <w:r w:rsidRPr="009A7C58">
              <w:rPr>
                <w:b/>
                <w:sz w:val="20"/>
                <w:szCs w:val="20"/>
              </w:rPr>
              <w:t>Давление газа на вводе</w:t>
            </w:r>
          </w:p>
          <w:p w:rsidR="00AB2AA9" w:rsidRPr="009A7C58" w:rsidRDefault="00AB2AA9" w:rsidP="00D2090D">
            <w:pPr>
              <w:rPr>
                <w:b/>
                <w:sz w:val="20"/>
                <w:szCs w:val="20"/>
              </w:rPr>
            </w:pPr>
            <w:r w:rsidRPr="009A7C58">
              <w:rPr>
                <w:b/>
                <w:sz w:val="20"/>
                <w:szCs w:val="20"/>
              </w:rPr>
              <w:t>в ГРП, ГРПБ, ШРП,</w:t>
            </w:r>
          </w:p>
          <w:p w:rsidR="00AB2AA9" w:rsidRPr="009A7C58" w:rsidRDefault="00AB2AA9" w:rsidP="00D2090D">
            <w:pPr>
              <w:rPr>
                <w:sz w:val="20"/>
                <w:szCs w:val="20"/>
              </w:rPr>
            </w:pPr>
            <w:r w:rsidRPr="009A7C58">
              <w:rPr>
                <w:b/>
                <w:sz w:val="20"/>
                <w:szCs w:val="20"/>
              </w:rPr>
              <w:t>МПа</w:t>
            </w:r>
          </w:p>
        </w:tc>
        <w:tc>
          <w:tcPr>
            <w:tcW w:w="4188" w:type="pct"/>
            <w:gridSpan w:val="4"/>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b/>
                <w:sz w:val="20"/>
                <w:szCs w:val="20"/>
              </w:rPr>
            </w:pPr>
            <w:r w:rsidRPr="009A7C58">
              <w:rPr>
                <w:b/>
                <w:sz w:val="20"/>
                <w:szCs w:val="20"/>
              </w:rPr>
              <w:t>Расстояние в свету от отдельно стоящих ГРП, ГРПБ и ШРП</w:t>
            </w:r>
          </w:p>
          <w:p w:rsidR="00AB2AA9" w:rsidRPr="009A7C58" w:rsidRDefault="00AB2AA9" w:rsidP="00D2090D">
            <w:pPr>
              <w:rPr>
                <w:b/>
                <w:sz w:val="20"/>
                <w:szCs w:val="20"/>
              </w:rPr>
            </w:pPr>
            <w:r w:rsidRPr="009A7C58">
              <w:rPr>
                <w:b/>
                <w:sz w:val="20"/>
                <w:szCs w:val="20"/>
              </w:rPr>
              <w:t>по горизонтали, м, до</w:t>
            </w:r>
          </w:p>
        </w:tc>
      </w:tr>
      <w:tr w:rsidR="00AB2AA9" w:rsidRPr="009A7C58" w:rsidTr="00D2090D">
        <w:trPr>
          <w:cantSplit/>
          <w:trHeight w:val="600"/>
        </w:trPr>
        <w:tc>
          <w:tcPr>
            <w:tcW w:w="812" w:type="pct"/>
            <w:vMerge/>
            <w:tcBorders>
              <w:top w:val="nil"/>
              <w:left w:val="single" w:sz="6" w:space="0" w:color="auto"/>
              <w:bottom w:val="single" w:sz="6" w:space="0" w:color="auto"/>
              <w:right w:val="single" w:sz="6" w:space="0" w:color="auto"/>
            </w:tcBorders>
            <w:vAlign w:val="center"/>
          </w:tcPr>
          <w:p w:rsidR="00AB2AA9" w:rsidRPr="009A7C58" w:rsidRDefault="00AB2AA9" w:rsidP="00D2090D">
            <w:pPr>
              <w:rPr>
                <w:sz w:val="20"/>
                <w:szCs w:val="20"/>
              </w:rPr>
            </w:pPr>
          </w:p>
        </w:tc>
        <w:tc>
          <w:tcPr>
            <w:tcW w:w="941"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b/>
                <w:sz w:val="20"/>
                <w:szCs w:val="20"/>
              </w:rPr>
            </w:pPr>
            <w:r w:rsidRPr="009A7C58">
              <w:rPr>
                <w:b/>
                <w:sz w:val="20"/>
                <w:szCs w:val="20"/>
              </w:rPr>
              <w:t>зданий и сооружений</w:t>
            </w:r>
          </w:p>
        </w:tc>
        <w:tc>
          <w:tcPr>
            <w:tcW w:w="958"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b/>
                <w:sz w:val="20"/>
                <w:szCs w:val="20"/>
              </w:rPr>
            </w:pPr>
            <w:r w:rsidRPr="009A7C58">
              <w:rPr>
                <w:b/>
                <w:sz w:val="20"/>
                <w:szCs w:val="20"/>
              </w:rPr>
              <w:t>ж/д путей</w:t>
            </w:r>
          </w:p>
          <w:p w:rsidR="00AB2AA9" w:rsidRPr="009A7C58" w:rsidRDefault="00AB2AA9" w:rsidP="00D2090D">
            <w:pPr>
              <w:rPr>
                <w:b/>
                <w:sz w:val="20"/>
                <w:szCs w:val="20"/>
              </w:rPr>
            </w:pPr>
            <w:r w:rsidRPr="009A7C58">
              <w:rPr>
                <w:b/>
                <w:sz w:val="20"/>
                <w:szCs w:val="20"/>
              </w:rPr>
              <w:t>(до ближайшего рельса)</w:t>
            </w:r>
          </w:p>
        </w:tc>
        <w:tc>
          <w:tcPr>
            <w:tcW w:w="1115"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b/>
                <w:sz w:val="20"/>
                <w:szCs w:val="20"/>
              </w:rPr>
            </w:pPr>
            <w:r w:rsidRPr="009A7C58">
              <w:rPr>
                <w:b/>
                <w:sz w:val="20"/>
                <w:szCs w:val="20"/>
              </w:rPr>
              <w:t>автомобильных</w:t>
            </w:r>
          </w:p>
          <w:p w:rsidR="00AB2AA9" w:rsidRPr="009A7C58" w:rsidRDefault="00AB2AA9" w:rsidP="00D2090D">
            <w:pPr>
              <w:rPr>
                <w:b/>
                <w:sz w:val="20"/>
                <w:szCs w:val="20"/>
              </w:rPr>
            </w:pPr>
            <w:r w:rsidRPr="009A7C58">
              <w:rPr>
                <w:b/>
                <w:sz w:val="20"/>
                <w:szCs w:val="20"/>
              </w:rPr>
              <w:t>дорог</w:t>
            </w:r>
          </w:p>
          <w:p w:rsidR="00AB2AA9" w:rsidRPr="009A7C58" w:rsidRDefault="00AB2AA9" w:rsidP="00D2090D">
            <w:pPr>
              <w:rPr>
                <w:b/>
                <w:sz w:val="20"/>
                <w:szCs w:val="20"/>
              </w:rPr>
            </w:pPr>
            <w:r w:rsidRPr="009A7C58">
              <w:rPr>
                <w:b/>
                <w:sz w:val="20"/>
                <w:szCs w:val="20"/>
              </w:rPr>
              <w:t>(до обочины)</w:t>
            </w:r>
          </w:p>
        </w:tc>
        <w:tc>
          <w:tcPr>
            <w:tcW w:w="1175"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b/>
                <w:sz w:val="20"/>
                <w:szCs w:val="20"/>
              </w:rPr>
            </w:pPr>
            <w:r w:rsidRPr="009A7C58">
              <w:rPr>
                <w:b/>
                <w:sz w:val="20"/>
                <w:szCs w:val="20"/>
              </w:rPr>
              <w:t>воздушных линий электропередачи</w:t>
            </w:r>
          </w:p>
        </w:tc>
      </w:tr>
      <w:tr w:rsidR="00AB2AA9" w:rsidRPr="009A7C58" w:rsidTr="00D2090D">
        <w:trPr>
          <w:cantSplit/>
          <w:trHeight w:val="240"/>
        </w:trPr>
        <w:tc>
          <w:tcPr>
            <w:tcW w:w="812"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sz w:val="20"/>
                <w:szCs w:val="20"/>
              </w:rPr>
            </w:pPr>
            <w:r w:rsidRPr="009A7C58">
              <w:rPr>
                <w:sz w:val="20"/>
                <w:szCs w:val="20"/>
              </w:rPr>
              <w:t>До 0,6</w:t>
            </w:r>
          </w:p>
        </w:tc>
        <w:tc>
          <w:tcPr>
            <w:tcW w:w="941"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sz w:val="20"/>
                <w:szCs w:val="20"/>
              </w:rPr>
            </w:pPr>
            <w:r w:rsidRPr="009A7C58">
              <w:rPr>
                <w:sz w:val="20"/>
                <w:szCs w:val="20"/>
              </w:rPr>
              <w:t>10</w:t>
            </w:r>
          </w:p>
        </w:tc>
        <w:tc>
          <w:tcPr>
            <w:tcW w:w="958"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sz w:val="20"/>
                <w:szCs w:val="20"/>
              </w:rPr>
            </w:pPr>
            <w:r w:rsidRPr="009A7C58">
              <w:rPr>
                <w:sz w:val="20"/>
                <w:szCs w:val="20"/>
              </w:rPr>
              <w:t>10</w:t>
            </w:r>
          </w:p>
        </w:tc>
        <w:tc>
          <w:tcPr>
            <w:tcW w:w="1115"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sz w:val="20"/>
                <w:szCs w:val="20"/>
              </w:rPr>
            </w:pPr>
            <w:r w:rsidRPr="009A7C58">
              <w:rPr>
                <w:sz w:val="20"/>
                <w:szCs w:val="20"/>
              </w:rPr>
              <w:t>5</w:t>
            </w:r>
          </w:p>
        </w:tc>
        <w:tc>
          <w:tcPr>
            <w:tcW w:w="1175" w:type="pct"/>
            <w:vMerge w:val="restart"/>
            <w:tcBorders>
              <w:top w:val="single" w:sz="6" w:space="0" w:color="auto"/>
              <w:left w:val="single" w:sz="6" w:space="0" w:color="auto"/>
              <w:bottom w:val="nil"/>
              <w:right w:val="single" w:sz="6" w:space="0" w:color="auto"/>
            </w:tcBorders>
            <w:vAlign w:val="center"/>
          </w:tcPr>
          <w:p w:rsidR="00AB2AA9" w:rsidRPr="009A7C58" w:rsidRDefault="00AB2AA9" w:rsidP="00D2090D">
            <w:pPr>
              <w:rPr>
                <w:sz w:val="20"/>
                <w:szCs w:val="20"/>
              </w:rPr>
            </w:pPr>
            <w:r w:rsidRPr="009A7C58">
              <w:rPr>
                <w:sz w:val="20"/>
                <w:szCs w:val="20"/>
              </w:rPr>
              <w:t xml:space="preserve">не менее 1,5   </w:t>
            </w:r>
            <w:r w:rsidRPr="009A7C58">
              <w:rPr>
                <w:sz w:val="20"/>
                <w:szCs w:val="20"/>
              </w:rPr>
              <w:br/>
              <w:t>высоты опоры</w:t>
            </w:r>
          </w:p>
        </w:tc>
      </w:tr>
      <w:tr w:rsidR="00AB2AA9" w:rsidRPr="009A7C58" w:rsidTr="00D2090D">
        <w:trPr>
          <w:cantSplit/>
          <w:trHeight w:val="240"/>
        </w:trPr>
        <w:tc>
          <w:tcPr>
            <w:tcW w:w="812"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sz w:val="20"/>
                <w:szCs w:val="20"/>
              </w:rPr>
            </w:pPr>
            <w:r w:rsidRPr="009A7C58">
              <w:rPr>
                <w:sz w:val="20"/>
                <w:szCs w:val="20"/>
              </w:rPr>
              <w:t>От 0,6 до 1,2</w:t>
            </w:r>
          </w:p>
        </w:tc>
        <w:tc>
          <w:tcPr>
            <w:tcW w:w="941"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sz w:val="20"/>
                <w:szCs w:val="20"/>
              </w:rPr>
            </w:pPr>
            <w:r w:rsidRPr="009A7C58">
              <w:rPr>
                <w:sz w:val="20"/>
                <w:szCs w:val="20"/>
              </w:rPr>
              <w:t>15</w:t>
            </w:r>
          </w:p>
        </w:tc>
        <w:tc>
          <w:tcPr>
            <w:tcW w:w="958"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sz w:val="20"/>
                <w:szCs w:val="20"/>
              </w:rPr>
            </w:pPr>
            <w:r w:rsidRPr="009A7C58">
              <w:rPr>
                <w:sz w:val="20"/>
                <w:szCs w:val="20"/>
              </w:rPr>
              <w:t>15</w:t>
            </w:r>
          </w:p>
        </w:tc>
        <w:tc>
          <w:tcPr>
            <w:tcW w:w="1115"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sz w:val="20"/>
                <w:szCs w:val="20"/>
              </w:rPr>
            </w:pPr>
            <w:r w:rsidRPr="009A7C58">
              <w:rPr>
                <w:sz w:val="20"/>
                <w:szCs w:val="20"/>
              </w:rPr>
              <w:t>8</w:t>
            </w:r>
          </w:p>
        </w:tc>
        <w:tc>
          <w:tcPr>
            <w:tcW w:w="1175" w:type="pct"/>
            <w:vMerge/>
            <w:tcBorders>
              <w:top w:val="nil"/>
              <w:left w:val="single" w:sz="6" w:space="0" w:color="auto"/>
              <w:bottom w:val="single" w:sz="6" w:space="0" w:color="auto"/>
              <w:right w:val="single" w:sz="6" w:space="0" w:color="auto"/>
            </w:tcBorders>
            <w:vAlign w:val="center"/>
          </w:tcPr>
          <w:p w:rsidR="00AB2AA9" w:rsidRPr="009A7C58" w:rsidRDefault="00AB2AA9" w:rsidP="00D2090D">
            <w:pPr>
              <w:rPr>
                <w:sz w:val="20"/>
                <w:szCs w:val="20"/>
              </w:rPr>
            </w:pPr>
          </w:p>
        </w:tc>
      </w:tr>
    </w:tbl>
    <w:p w:rsidR="00AB2AA9" w:rsidRPr="009A7C58" w:rsidRDefault="00AB2AA9" w:rsidP="00AB2AA9">
      <w:pPr>
        <w:rPr>
          <w:sz w:val="20"/>
          <w:szCs w:val="20"/>
        </w:rPr>
      </w:pPr>
      <w:r w:rsidRPr="009A7C58">
        <w:rPr>
          <w:sz w:val="20"/>
          <w:szCs w:val="20"/>
        </w:rPr>
        <w:t>Примечания:</w:t>
      </w:r>
    </w:p>
    <w:p w:rsidR="00AB2AA9" w:rsidRPr="009A7C58" w:rsidRDefault="00AB2AA9" w:rsidP="00AB2AA9">
      <w:pPr>
        <w:rPr>
          <w:sz w:val="20"/>
          <w:szCs w:val="20"/>
        </w:rPr>
      </w:pPr>
      <w:r w:rsidRPr="009A7C58">
        <w:rPr>
          <w:sz w:val="20"/>
          <w:szCs w:val="20"/>
        </w:rPr>
        <w:t>1. Расстояние следует принимать от наружных стен зданий ГРП, ГРПБ или ШРП, а при расположении оборудования на открытой площадке - от ограждения.</w:t>
      </w:r>
    </w:p>
    <w:p w:rsidR="00AB2AA9" w:rsidRPr="009A7C58" w:rsidRDefault="00AB2AA9" w:rsidP="00AB2AA9">
      <w:pPr>
        <w:rPr>
          <w:sz w:val="20"/>
          <w:szCs w:val="20"/>
        </w:rPr>
      </w:pPr>
      <w:r w:rsidRPr="009A7C58">
        <w:rPr>
          <w:sz w:val="20"/>
          <w:szCs w:val="20"/>
        </w:rPr>
        <w:t>2. Требования таблицы распространяются также на узлы учета расхода газа, располагаемые в отдельно стоящих зданиях или в шкафах на отдельно стоящих опорах.</w:t>
      </w:r>
    </w:p>
    <w:p w:rsidR="00AB2AA9" w:rsidRPr="009A7C58" w:rsidRDefault="00AB2AA9" w:rsidP="00AB2AA9">
      <w:pPr>
        <w:rPr>
          <w:sz w:val="20"/>
          <w:szCs w:val="20"/>
        </w:rPr>
      </w:pPr>
      <w:r w:rsidRPr="009A7C58">
        <w:rPr>
          <w:sz w:val="20"/>
          <w:szCs w:val="20"/>
        </w:rPr>
        <w:t>3. Расстояние от отдельно стоящего ШРП при давлении газа на вводе до 0,3 МПа до зданий и сооружений не нормируется.</w:t>
      </w:r>
    </w:p>
    <w:p w:rsidR="00AB2AA9" w:rsidRPr="009A7C58" w:rsidRDefault="00AB2AA9" w:rsidP="00AB2AA9">
      <w:pPr>
        <w:pStyle w:val="a6"/>
        <w:rPr>
          <w:sz w:val="20"/>
          <w:szCs w:val="20"/>
        </w:rPr>
      </w:pPr>
      <w:r w:rsidRPr="009A7C58">
        <w:rPr>
          <w:sz w:val="20"/>
          <w:szCs w:val="20"/>
        </w:rPr>
        <w:t>При разработке генерального плана допускается принимать следующие укрупненные показатели потребления газа, м3/год на 1 человека, при теплоте сгорания газа 34 МДж/м3 (8000 ккал/м3):</w:t>
      </w:r>
    </w:p>
    <w:p w:rsidR="00AB2AA9" w:rsidRPr="009A7C58" w:rsidRDefault="00AB2AA9" w:rsidP="00AB2AA9">
      <w:pPr>
        <w:pStyle w:val="a2"/>
        <w:rPr>
          <w:sz w:val="20"/>
          <w:szCs w:val="20"/>
        </w:rPr>
      </w:pPr>
      <w:r w:rsidRPr="009A7C58">
        <w:rPr>
          <w:sz w:val="20"/>
          <w:szCs w:val="20"/>
        </w:rPr>
        <w:t>при наличии централизованного горячего водоснабжения - 120;</w:t>
      </w:r>
    </w:p>
    <w:p w:rsidR="00AB2AA9" w:rsidRPr="009A7C58" w:rsidRDefault="00AB2AA9" w:rsidP="00AB2AA9">
      <w:pPr>
        <w:pStyle w:val="a2"/>
        <w:rPr>
          <w:sz w:val="20"/>
          <w:szCs w:val="20"/>
        </w:rPr>
      </w:pPr>
      <w:r w:rsidRPr="009A7C58">
        <w:rPr>
          <w:sz w:val="20"/>
          <w:szCs w:val="20"/>
        </w:rPr>
        <w:t>при горячем водоснабжении от газовых водонагревателей - 300;</w:t>
      </w:r>
    </w:p>
    <w:p w:rsidR="00AB2AA9" w:rsidRPr="009A7C58" w:rsidRDefault="00AB2AA9" w:rsidP="00AB2AA9">
      <w:pPr>
        <w:pStyle w:val="a2"/>
        <w:rPr>
          <w:sz w:val="20"/>
          <w:szCs w:val="20"/>
        </w:rPr>
      </w:pPr>
      <w:r w:rsidRPr="009A7C58">
        <w:rPr>
          <w:sz w:val="20"/>
          <w:szCs w:val="20"/>
        </w:rPr>
        <w:t>при отсутствии всяких видов горячего водоснабжения - 180.</w:t>
      </w:r>
    </w:p>
    <w:p w:rsidR="00AB2AA9" w:rsidRPr="009A7C58" w:rsidRDefault="00AB2AA9" w:rsidP="00AB2AA9">
      <w:pPr>
        <w:pStyle w:val="a6"/>
        <w:rPr>
          <w:sz w:val="20"/>
          <w:szCs w:val="20"/>
        </w:rPr>
      </w:pPr>
      <w:r w:rsidRPr="009A7C58">
        <w:rPr>
          <w:sz w:val="20"/>
          <w:szCs w:val="20"/>
        </w:rPr>
        <w:t>Размещение Газораспределительных станций (ГРС) на территории населенного пункта не допускается.</w:t>
      </w:r>
    </w:p>
    <w:p w:rsidR="00AB2AA9" w:rsidRPr="009A7C58" w:rsidRDefault="00AB2AA9" w:rsidP="00AB2AA9">
      <w:pPr>
        <w:pStyle w:val="a6"/>
        <w:rPr>
          <w:sz w:val="20"/>
          <w:szCs w:val="20"/>
        </w:rPr>
      </w:pPr>
      <w:r w:rsidRPr="009A7C58">
        <w:rPr>
          <w:sz w:val="20"/>
          <w:szCs w:val="20"/>
        </w:rPr>
        <w:t>Минимальные расстояния от надземных (наземных без обвалования) газопроводов до зданий и сооружений указаны ниже (</w:t>
      </w:r>
      <w:r w:rsidRPr="009A7C58">
        <w:rPr>
          <w:sz w:val="20"/>
          <w:szCs w:val="20"/>
        </w:rPr>
        <w:fldChar w:fldCharType="begin"/>
      </w:r>
      <w:r w:rsidRPr="009A7C58">
        <w:rPr>
          <w:sz w:val="20"/>
          <w:szCs w:val="20"/>
        </w:rPr>
        <w:instrText xml:space="preserve"> REF _Ref364440907 \h </w:instrText>
      </w:r>
      <w:r w:rsidR="00113309" w:rsidRPr="009A7C58">
        <w:rPr>
          <w:sz w:val="20"/>
          <w:szCs w:val="20"/>
        </w:rPr>
        <w:instrText xml:space="preserve"> \* MERGEFORMAT </w:instrText>
      </w:r>
      <w:r w:rsidRPr="009A7C58">
        <w:rPr>
          <w:sz w:val="20"/>
          <w:szCs w:val="20"/>
        </w:rPr>
      </w:r>
      <w:r w:rsidRPr="009A7C58">
        <w:rPr>
          <w:sz w:val="20"/>
          <w:szCs w:val="20"/>
        </w:rPr>
        <w:fldChar w:fldCharType="separate"/>
      </w:r>
      <w:r w:rsidR="00F66645" w:rsidRPr="009A7C58">
        <w:rPr>
          <w:sz w:val="20"/>
          <w:szCs w:val="20"/>
        </w:rPr>
        <w:t xml:space="preserve">Таблица </w:t>
      </w:r>
      <w:r w:rsidR="00F66645" w:rsidRPr="009A7C58">
        <w:rPr>
          <w:noProof/>
          <w:sz w:val="20"/>
          <w:szCs w:val="20"/>
        </w:rPr>
        <w:t>30</w:t>
      </w:r>
      <w:r w:rsidRPr="009A7C58">
        <w:rPr>
          <w:sz w:val="20"/>
          <w:szCs w:val="20"/>
        </w:rPr>
        <w:fldChar w:fldCharType="end"/>
      </w:r>
      <w:r w:rsidRPr="009A7C58">
        <w:rPr>
          <w:sz w:val="20"/>
          <w:szCs w:val="20"/>
        </w:rPr>
        <w:t>).</w:t>
      </w:r>
    </w:p>
    <w:p w:rsidR="00AB2AA9" w:rsidRPr="009A7C58" w:rsidRDefault="00AB2AA9" w:rsidP="00AB2AA9">
      <w:pPr>
        <w:pStyle w:val="a6"/>
        <w:rPr>
          <w:sz w:val="20"/>
          <w:szCs w:val="20"/>
        </w:rPr>
      </w:pPr>
      <w:r w:rsidRPr="009A7C58">
        <w:rPr>
          <w:sz w:val="20"/>
          <w:szCs w:val="20"/>
        </w:rPr>
        <w:t>Минимальные расстояния от подземных (наземных с обвалованием) газопроводов до зданий и сооружений (</w:t>
      </w:r>
      <w:r w:rsidRPr="009A7C58">
        <w:rPr>
          <w:sz w:val="20"/>
          <w:szCs w:val="20"/>
        </w:rPr>
        <w:fldChar w:fldCharType="begin"/>
      </w:r>
      <w:r w:rsidRPr="009A7C58">
        <w:rPr>
          <w:sz w:val="20"/>
          <w:szCs w:val="20"/>
        </w:rPr>
        <w:instrText xml:space="preserve"> REF _Ref364440935 \h </w:instrText>
      </w:r>
      <w:r w:rsidR="00113309" w:rsidRPr="009A7C58">
        <w:rPr>
          <w:sz w:val="20"/>
          <w:szCs w:val="20"/>
        </w:rPr>
        <w:instrText xml:space="preserve"> \* MERGEFORMAT </w:instrText>
      </w:r>
      <w:r w:rsidRPr="009A7C58">
        <w:rPr>
          <w:sz w:val="20"/>
          <w:szCs w:val="20"/>
        </w:rPr>
      </w:r>
      <w:r w:rsidRPr="009A7C58">
        <w:rPr>
          <w:sz w:val="20"/>
          <w:szCs w:val="20"/>
        </w:rPr>
        <w:fldChar w:fldCharType="separate"/>
      </w:r>
      <w:r w:rsidR="00F66645" w:rsidRPr="009A7C58">
        <w:rPr>
          <w:sz w:val="20"/>
          <w:szCs w:val="20"/>
        </w:rPr>
        <w:t xml:space="preserve">Таблица </w:t>
      </w:r>
      <w:r w:rsidR="00F66645" w:rsidRPr="009A7C58">
        <w:rPr>
          <w:noProof/>
          <w:sz w:val="20"/>
          <w:szCs w:val="20"/>
        </w:rPr>
        <w:t>31</w:t>
      </w:r>
      <w:r w:rsidRPr="009A7C58">
        <w:rPr>
          <w:sz w:val="20"/>
          <w:szCs w:val="20"/>
        </w:rPr>
        <w:fldChar w:fldCharType="end"/>
      </w:r>
      <w:r w:rsidRPr="009A7C58">
        <w:rPr>
          <w:sz w:val="20"/>
          <w:szCs w:val="20"/>
        </w:rPr>
        <w:t>).</w:t>
      </w:r>
    </w:p>
    <w:p w:rsidR="00AB2AA9" w:rsidRPr="009A7C58" w:rsidRDefault="00AB2AA9" w:rsidP="00AB2AA9">
      <w:pPr>
        <w:rPr>
          <w:sz w:val="20"/>
          <w:szCs w:val="20"/>
        </w:rPr>
        <w:sectPr w:rsidR="00AB2AA9" w:rsidRPr="009A7C58" w:rsidSect="009A7C58">
          <w:pgSz w:w="11906" w:h="16838" w:code="9"/>
          <w:pgMar w:top="567" w:right="567" w:bottom="567" w:left="567" w:header="720" w:footer="720" w:gutter="0"/>
          <w:cols w:space="720"/>
          <w:docGrid w:linePitch="326"/>
        </w:sectPr>
      </w:pPr>
    </w:p>
    <w:p w:rsidR="00AB2AA9" w:rsidRPr="009A7C58" w:rsidRDefault="00AB2AA9" w:rsidP="00AB2AA9">
      <w:pPr>
        <w:pStyle w:val="af0"/>
        <w:keepNext/>
        <w:jc w:val="right"/>
        <w:rPr>
          <w:sz w:val="20"/>
        </w:rPr>
      </w:pPr>
      <w:bookmarkStart w:id="149" w:name="_Ref364440907"/>
      <w:bookmarkStart w:id="150" w:name="_Ref354158935"/>
      <w:bookmarkStart w:id="151" w:name="_Toc309293323"/>
      <w:r w:rsidRPr="009A7C58">
        <w:rPr>
          <w:sz w:val="20"/>
        </w:rPr>
        <w:lastRenderedPageBreak/>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30</w:t>
      </w:r>
      <w:r w:rsidR="00E73484" w:rsidRPr="009A7C58">
        <w:rPr>
          <w:noProof/>
          <w:sz w:val="20"/>
        </w:rPr>
        <w:fldChar w:fldCharType="end"/>
      </w:r>
      <w:bookmarkEnd w:id="149"/>
    </w:p>
    <w:bookmarkEnd w:id="150"/>
    <w:p w:rsidR="00AB2AA9" w:rsidRPr="009A7C58" w:rsidRDefault="00AB2AA9" w:rsidP="00AB2AA9">
      <w:pPr>
        <w:pStyle w:val="af2"/>
        <w:rPr>
          <w:sz w:val="20"/>
          <w:szCs w:val="20"/>
        </w:rPr>
      </w:pPr>
      <w:r w:rsidRPr="009A7C58">
        <w:rPr>
          <w:sz w:val="20"/>
          <w:szCs w:val="20"/>
        </w:rPr>
        <w:t>Минимальные расстояния от надземных (наземных без обвалования) газопроводов до зданий и сооружений</w:t>
      </w:r>
      <w:bookmarkEnd w:id="151"/>
    </w:p>
    <w:tbl>
      <w:tblPr>
        <w:tblW w:w="5000" w:type="pct"/>
        <w:jc w:val="center"/>
        <w:shd w:val="clear" w:color="auto" w:fill="FFFFFF"/>
        <w:tblCellMar>
          <w:left w:w="0" w:type="dxa"/>
          <w:right w:w="0" w:type="dxa"/>
        </w:tblCellMar>
        <w:tblLook w:val="04A0" w:firstRow="1" w:lastRow="0" w:firstColumn="1" w:lastColumn="0" w:noHBand="0" w:noVBand="1"/>
      </w:tblPr>
      <w:tblGrid>
        <w:gridCol w:w="4399"/>
        <w:gridCol w:w="1403"/>
        <w:gridCol w:w="1395"/>
        <w:gridCol w:w="1402"/>
        <w:gridCol w:w="2141"/>
        <w:gridCol w:w="60"/>
      </w:tblGrid>
      <w:tr w:rsidR="00AB2AA9" w:rsidRPr="009A7C58" w:rsidTr="00D2090D">
        <w:trPr>
          <w:trHeight w:val="20"/>
          <w:tblHeader/>
          <w:jc w:val="center"/>
        </w:trPr>
        <w:tc>
          <w:tcPr>
            <w:tcW w:w="2047"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9A7C58" w:rsidRDefault="00AB2AA9" w:rsidP="00D2090D">
            <w:pPr>
              <w:jc w:val="center"/>
              <w:rPr>
                <w:b/>
                <w:sz w:val="20"/>
                <w:szCs w:val="20"/>
              </w:rPr>
            </w:pPr>
            <w:r w:rsidRPr="009A7C58">
              <w:rPr>
                <w:b/>
                <w:sz w:val="20"/>
                <w:szCs w:val="20"/>
              </w:rPr>
              <w:t>Здания и сооружения</w:t>
            </w:r>
          </w:p>
        </w:tc>
        <w:tc>
          <w:tcPr>
            <w:tcW w:w="2953" w:type="pct"/>
            <w:gridSpan w:val="4"/>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9A7C58" w:rsidRDefault="00AB2AA9" w:rsidP="00D2090D">
            <w:pPr>
              <w:jc w:val="center"/>
              <w:rPr>
                <w:b/>
                <w:sz w:val="20"/>
                <w:szCs w:val="20"/>
              </w:rPr>
            </w:pPr>
            <w:r w:rsidRPr="009A7C58">
              <w:rPr>
                <w:b/>
                <w:sz w:val="20"/>
                <w:szCs w:val="20"/>
              </w:rPr>
              <w:t>Минимальные расстояние в свету, м, от газопроводов давлением включительно, МПа</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B2AA9" w:rsidRPr="009A7C58" w:rsidRDefault="00AB2AA9" w:rsidP="00D2090D">
            <w:pPr>
              <w:jc w:val="center"/>
              <w:rPr>
                <w:b/>
                <w:sz w:val="20"/>
                <w:szCs w:val="20"/>
              </w:rPr>
            </w:pP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9A7C58" w:rsidRDefault="00AB2AA9" w:rsidP="00D2090D">
            <w:pPr>
              <w:jc w:val="center"/>
              <w:rPr>
                <w:b/>
                <w:sz w:val="20"/>
                <w:szCs w:val="20"/>
              </w:rPr>
            </w:pPr>
            <w:r w:rsidRPr="009A7C58">
              <w:rPr>
                <w:b/>
                <w:sz w:val="20"/>
                <w:szCs w:val="20"/>
              </w:rPr>
              <w:t>до 0,005</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9A7C58" w:rsidRDefault="00AB2AA9" w:rsidP="00D2090D">
            <w:pPr>
              <w:jc w:val="center"/>
              <w:rPr>
                <w:b/>
                <w:sz w:val="20"/>
                <w:szCs w:val="20"/>
              </w:rPr>
            </w:pPr>
            <w:r w:rsidRPr="009A7C58">
              <w:rPr>
                <w:b/>
                <w:sz w:val="20"/>
                <w:szCs w:val="20"/>
              </w:rPr>
              <w:t>св. 0,005 до 0,3</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9A7C58" w:rsidRDefault="00AB2AA9" w:rsidP="00D2090D">
            <w:pPr>
              <w:jc w:val="center"/>
              <w:rPr>
                <w:b/>
                <w:sz w:val="20"/>
                <w:szCs w:val="20"/>
              </w:rPr>
            </w:pPr>
            <w:r w:rsidRPr="009A7C58">
              <w:rPr>
                <w:b/>
                <w:sz w:val="20"/>
                <w:szCs w:val="20"/>
              </w:rPr>
              <w:t>св. 0,3 до 0,6</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9A7C58" w:rsidRDefault="00AB2AA9" w:rsidP="00D2090D">
            <w:pPr>
              <w:jc w:val="center"/>
              <w:rPr>
                <w:b/>
                <w:sz w:val="20"/>
                <w:szCs w:val="20"/>
              </w:rPr>
            </w:pPr>
            <w:r w:rsidRPr="009A7C58">
              <w:rPr>
                <w:b/>
                <w:sz w:val="20"/>
                <w:szCs w:val="20"/>
              </w:rPr>
              <w:t>св. 0,6 до 1,2 (природный газ), свыше 0,6 до 1,6 (СУГ)</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 Здания котельных, производственных предприятий категорий А и Б</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5</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5</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5</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 Здания котельных, производственных предприятий категорий В1 - В4, Г и Д</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5</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 Жилые, общественные, административные, бытовые здания степеней огнестойкости I - III и конструктивной пожарной опасности классов С0, С1</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5</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4 Жилые, общественные, административные, бытовые здания степени огнестойкости IV и конструктивной пожарной опасности классов С2, С3</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5</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5</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5 Открытые наземные (надземные) склады:</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легковоспламеняющихся жидкостей вместимостью, м3:</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св. 1000 до 2000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30</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30</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600 - 1000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24</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24</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24</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24</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300 - 600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18</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18</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18</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18</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менее 300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12</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12</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12</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12</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горючих жидкостей вместимостью, м3:</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св. 5000 до 10000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30</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30</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3000 - 5000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24</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24</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24</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24</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1500 - 3000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18</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18</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18</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18</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менее 1500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12</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12</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12</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12</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Закрытые наземные (надземные) склады легковоспламеняющихся и горючих жидкостей</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6 Железнодорожные и трамвайные пути (до ближайшего рельса) от подошвы откоса насыпи или верха выемки</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7 Подземные инженерные сети: водопровод, канализация, тепловые сети, телефонные, электрические кабельные блоки (от края фундамента опоры)</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8 Автодороги (от бордюрного камня, внешней бровки кювета или подошвы насыпи дороги)</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9 Ограда открытого распределительного устройства и открытой подстанции</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 Воздушные линии электропередачи</w:t>
            </w:r>
          </w:p>
        </w:tc>
        <w:tc>
          <w:tcPr>
            <w:tcW w:w="2953" w:type="pct"/>
            <w:gridSpan w:val="4"/>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 xml:space="preserve">В соответствии с </w:t>
            </w:r>
            <w:hyperlink r:id="rId18" w:tooltip="Правила устройства электроустановок" w:history="1">
              <w:r w:rsidRPr="009A7C58">
                <w:rPr>
                  <w:sz w:val="20"/>
                  <w:szCs w:val="20"/>
                </w:rPr>
                <w:t>ПУЭ</w:t>
              </w:r>
            </w:hyperlink>
            <w:r w:rsidRPr="009A7C58">
              <w:rPr>
                <w:sz w:val="20"/>
                <w:szCs w:val="20"/>
              </w:rPr>
              <w:t xml:space="preserve"> [2]</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5000" w:type="pct"/>
            <w:gridSpan w:val="5"/>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Примечания</w:t>
            </w:r>
          </w:p>
          <w:p w:rsidR="00AB2AA9" w:rsidRPr="009A7C58" w:rsidRDefault="00AB2AA9" w:rsidP="00D2090D">
            <w:pPr>
              <w:rPr>
                <w:sz w:val="20"/>
                <w:szCs w:val="20"/>
              </w:rPr>
            </w:pPr>
            <w:r w:rsidRPr="009A7C58">
              <w:rPr>
                <w:sz w:val="20"/>
                <w:szCs w:val="20"/>
              </w:rPr>
              <w:t>1 Знак «-» означает, что расстояние не нормируется. При этом расстояния устанавливают с учетом обеспечения удобства эксплуатации газопровода и соблюдения требований настоящего свода правил в части расстояний от отключающих устройств газопровода и исключения возможности скопления газа при утечке.</w:t>
            </w:r>
          </w:p>
          <w:p w:rsidR="00AB2AA9" w:rsidRPr="009A7C58" w:rsidRDefault="00AB2AA9" w:rsidP="00D2090D">
            <w:pPr>
              <w:rPr>
                <w:sz w:val="20"/>
                <w:szCs w:val="20"/>
              </w:rPr>
            </w:pPr>
            <w:r w:rsidRPr="009A7C58">
              <w:rPr>
                <w:sz w:val="20"/>
                <w:szCs w:val="20"/>
              </w:rPr>
              <w:t>Расстояния от мест с массовым пребыванием людей (стадионы, торговые центры, театры, школы, детские сады и ясли, больницы, санатории, дома отдыха и т.п.) до газопроводов в зависимости от давления (в соответствии с настоящей таблицей) устанавливают соответственно 5; 10; 15; 20 м.</w:t>
            </w:r>
          </w:p>
          <w:p w:rsidR="00AB2AA9" w:rsidRPr="009A7C58" w:rsidRDefault="00AB2AA9" w:rsidP="00D2090D">
            <w:pPr>
              <w:rPr>
                <w:sz w:val="20"/>
                <w:szCs w:val="20"/>
              </w:rPr>
            </w:pPr>
            <w:r w:rsidRPr="009A7C58">
              <w:rPr>
                <w:sz w:val="20"/>
                <w:szCs w:val="20"/>
              </w:rPr>
              <w:t>2 При канальной прокладке сетей инженерно-технического обеспечения расстояния, указанные в графе 7, устанавливают от наружной стенки канала.</w:t>
            </w:r>
          </w:p>
          <w:p w:rsidR="00AB2AA9" w:rsidRPr="009A7C58" w:rsidRDefault="00AB2AA9" w:rsidP="00D2090D">
            <w:pPr>
              <w:rPr>
                <w:sz w:val="20"/>
                <w:szCs w:val="20"/>
              </w:rPr>
            </w:pPr>
            <w:r w:rsidRPr="009A7C58">
              <w:rPr>
                <w:sz w:val="20"/>
                <w:szCs w:val="20"/>
              </w:rPr>
              <w:t>3 При наличии выступающих частей опоры в пределах габарита приближения расстояния, указанные в графах 6 - 8, устанавливают от этих выступающих частей.</w:t>
            </w:r>
          </w:p>
          <w:p w:rsidR="00AB2AA9" w:rsidRPr="009A7C58" w:rsidRDefault="00AB2AA9" w:rsidP="00D2090D">
            <w:pPr>
              <w:rPr>
                <w:sz w:val="20"/>
                <w:szCs w:val="20"/>
              </w:rPr>
            </w:pPr>
            <w:r w:rsidRPr="009A7C58">
              <w:rPr>
                <w:sz w:val="20"/>
                <w:szCs w:val="20"/>
              </w:rPr>
              <w:t>4 Запрещается установка опор в выемке или насыпи автомобильных дорог, магистральных улиц и дорог, железнодорожных и трамвайных путей. В этих случаях расстояние от крайней опоры до подошвы откоса насыпи или бровки выемки следует принимать из условия обеспечения устойчивости земляного полотна.</w:t>
            </w:r>
          </w:p>
          <w:p w:rsidR="00AB2AA9" w:rsidRPr="009A7C58" w:rsidRDefault="00AB2AA9" w:rsidP="00D2090D">
            <w:pPr>
              <w:rPr>
                <w:sz w:val="20"/>
                <w:szCs w:val="20"/>
              </w:rPr>
            </w:pPr>
            <w:r w:rsidRPr="009A7C58">
              <w:rPr>
                <w:sz w:val="20"/>
                <w:szCs w:val="20"/>
              </w:rPr>
              <w:t xml:space="preserve">5 На криволинейных участках железнодорожных и трамвайных путей, автомобильных дорог, магистральных улиц и дорог расстояния до выступающих частей опор надземных газопроводов следует увеличивать на значение выноса угла </w:t>
            </w:r>
            <w:r w:rsidRPr="009A7C58">
              <w:rPr>
                <w:sz w:val="20"/>
                <w:szCs w:val="20"/>
              </w:rPr>
              <w:lastRenderedPageBreak/>
              <w:t>транспорта.</w:t>
            </w:r>
          </w:p>
          <w:p w:rsidR="00AB2AA9" w:rsidRPr="009A7C58" w:rsidRDefault="00AB2AA9" w:rsidP="00D2090D">
            <w:pPr>
              <w:rPr>
                <w:sz w:val="20"/>
                <w:szCs w:val="20"/>
              </w:rPr>
            </w:pPr>
            <w:r w:rsidRPr="009A7C58">
              <w:rPr>
                <w:sz w:val="20"/>
                <w:szCs w:val="20"/>
              </w:rPr>
              <w:t>6 При согласовании с заинтересованными организациями допускается размещение опор надземных газопроводов над пересекаемыми подземными сетями инженерно-технического обеспечения при условии исключения передачи на них нагрузок от фундамента и обеспечения возможности их ремонта.</w:t>
            </w:r>
          </w:p>
          <w:p w:rsidR="00AB2AA9" w:rsidRPr="009A7C58" w:rsidRDefault="00AB2AA9" w:rsidP="00D2090D">
            <w:pPr>
              <w:rPr>
                <w:sz w:val="20"/>
                <w:szCs w:val="20"/>
              </w:rPr>
            </w:pPr>
            <w:r w:rsidRPr="009A7C58">
              <w:rPr>
                <w:sz w:val="20"/>
                <w:szCs w:val="20"/>
              </w:rPr>
              <w:t>7 Расстояния до газопровода или до его опоры в стесненных условиях на отдельных участках трассы допускается уменьшать при условии выполнения специальных компенсирующих мероприятий.</w:t>
            </w:r>
          </w:p>
          <w:p w:rsidR="00AB2AA9" w:rsidRPr="009A7C58" w:rsidRDefault="00AB2AA9" w:rsidP="00D2090D">
            <w:pPr>
              <w:rPr>
                <w:sz w:val="20"/>
                <w:szCs w:val="20"/>
              </w:rPr>
            </w:pPr>
            <w:r w:rsidRPr="009A7C58">
              <w:rPr>
                <w:sz w:val="20"/>
                <w:szCs w:val="20"/>
              </w:rPr>
              <w:t>8 При подземном хранении легковоспламеняющихся или горючих жидкостей расстояния, указанные в графе 5 для закрытых складов, разрешается сокращать до 50 %.</w:t>
            </w:r>
          </w:p>
          <w:p w:rsidR="00AB2AA9" w:rsidRPr="009A7C58" w:rsidRDefault="00AB2AA9" w:rsidP="00D2090D">
            <w:pPr>
              <w:rPr>
                <w:sz w:val="20"/>
                <w:szCs w:val="20"/>
              </w:rPr>
            </w:pPr>
            <w:r w:rsidRPr="009A7C58">
              <w:rPr>
                <w:sz w:val="20"/>
                <w:szCs w:val="20"/>
              </w:rPr>
              <w:t>9 Для входящих и выходящих газопроводов ГРП, пунктов учета расхода газа расстояния, указанные в графе 1, не нормируются.</w:t>
            </w:r>
          </w:p>
          <w:p w:rsidR="00AB2AA9" w:rsidRPr="009A7C58" w:rsidRDefault="00AB2AA9" w:rsidP="00D2090D">
            <w:pPr>
              <w:rPr>
                <w:sz w:val="20"/>
                <w:szCs w:val="20"/>
              </w:rPr>
            </w:pPr>
            <w:r w:rsidRPr="009A7C58">
              <w:rPr>
                <w:sz w:val="20"/>
                <w:szCs w:val="20"/>
              </w:rPr>
              <w:t>10 Расстояния от газопроводов, не относящихся к ГРП, устанавливают по таблице 5.</w:t>
            </w:r>
          </w:p>
          <w:p w:rsidR="00AB2AA9" w:rsidRPr="009A7C58" w:rsidRDefault="00AB2AA9" w:rsidP="00D2090D">
            <w:pPr>
              <w:rPr>
                <w:sz w:val="20"/>
                <w:szCs w:val="20"/>
              </w:rPr>
            </w:pPr>
            <w:r w:rsidRPr="009A7C58">
              <w:rPr>
                <w:sz w:val="20"/>
                <w:szCs w:val="20"/>
              </w:rPr>
              <w:t>11 Расстояние от газопроводов до ближайших деревьев должно быть не менее высоты деревьев на весь срок эксплуатации газопровода.</w:t>
            </w:r>
          </w:p>
          <w:p w:rsidR="00AB2AA9" w:rsidRPr="009A7C58" w:rsidRDefault="00AB2AA9" w:rsidP="00D2090D">
            <w:pPr>
              <w:rPr>
                <w:sz w:val="20"/>
                <w:szCs w:val="20"/>
              </w:rPr>
            </w:pPr>
            <w:r w:rsidRPr="009A7C58">
              <w:rPr>
                <w:sz w:val="20"/>
                <w:szCs w:val="20"/>
              </w:rPr>
              <w:t>12 При пересечении газопроводом железных, автомобильных дорог, магистральных улиц и дорог и трамвайных путей расстояние от них до опор газопровода устанавливают в соответствии с графами 6, 8.</w:t>
            </w:r>
          </w:p>
          <w:p w:rsidR="00AB2AA9" w:rsidRPr="009A7C58" w:rsidRDefault="00AB2AA9" w:rsidP="00D2090D">
            <w:pPr>
              <w:rPr>
                <w:sz w:val="20"/>
                <w:szCs w:val="20"/>
              </w:rPr>
            </w:pPr>
            <w:r w:rsidRPr="009A7C58">
              <w:rPr>
                <w:sz w:val="20"/>
                <w:szCs w:val="20"/>
              </w:rPr>
              <w:t>13 При прокладке газопроводов по фасадам зданий расстояние между ними по горизонтали устанавливают исходя из условия удобства эксплуатации, но не менее 0,5 диаметра в свету. При этом следует также соблюдать требование об отсутствии сварных соединений внутри футляра на вводе в здание.</w:t>
            </w:r>
          </w:p>
          <w:p w:rsidR="00AB2AA9" w:rsidRPr="009A7C58" w:rsidRDefault="00AB2AA9" w:rsidP="00D2090D">
            <w:pPr>
              <w:rPr>
                <w:sz w:val="20"/>
                <w:szCs w:val="20"/>
              </w:rPr>
            </w:pPr>
            <w:r w:rsidRPr="009A7C58">
              <w:rPr>
                <w:sz w:val="20"/>
                <w:szCs w:val="20"/>
              </w:rPr>
              <w:t>14 Расстояния от прогнозируемых границ развития оползневых, эрозионных, обвалочных и иных негативных явлений до опор газопровода устанавливают не менее 5 м.</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p>
        </w:tc>
      </w:tr>
      <w:tr w:rsidR="00AB2AA9" w:rsidRPr="009A7C58" w:rsidTr="00D2090D">
        <w:trPr>
          <w:gridAfter w:val="1"/>
          <w:wAfter w:w="144" w:type="dxa"/>
          <w:trHeight w:val="230"/>
          <w:jc w:val="center"/>
        </w:trPr>
        <w:tc>
          <w:tcPr>
            <w:tcW w:w="0" w:type="auto"/>
            <w:gridSpan w:val="5"/>
            <w:vMerge/>
            <w:tcBorders>
              <w:top w:val="nil"/>
              <w:left w:val="single" w:sz="8" w:space="0" w:color="auto"/>
              <w:bottom w:val="single" w:sz="8" w:space="0" w:color="auto"/>
              <w:right w:val="single" w:sz="8" w:space="0" w:color="auto"/>
            </w:tcBorders>
            <w:shd w:val="clear" w:color="auto" w:fill="FFFFFF"/>
            <w:vAlign w:val="center"/>
            <w:hideMark/>
          </w:tcPr>
          <w:p w:rsidR="00AB2AA9" w:rsidRPr="009A7C58" w:rsidRDefault="00AB2AA9" w:rsidP="00D2090D">
            <w:pPr>
              <w:rPr>
                <w:sz w:val="20"/>
                <w:szCs w:val="20"/>
              </w:rPr>
            </w:pPr>
          </w:p>
        </w:tc>
      </w:tr>
    </w:tbl>
    <w:p w:rsidR="00AB2AA9" w:rsidRPr="009A7C58" w:rsidRDefault="00AB2AA9" w:rsidP="00AB2AA9">
      <w:pPr>
        <w:pStyle w:val="af0"/>
        <w:keepNext/>
        <w:jc w:val="right"/>
        <w:rPr>
          <w:sz w:val="20"/>
        </w:rPr>
      </w:pPr>
      <w:r w:rsidRPr="009A7C58">
        <w:rPr>
          <w:sz w:val="20"/>
        </w:rPr>
        <w:lastRenderedPageBreak/>
        <w:br w:type="page"/>
      </w:r>
      <w:bookmarkStart w:id="152" w:name="_Ref364440935"/>
      <w:bookmarkStart w:id="153" w:name="_Ref354158982"/>
      <w:bookmarkStart w:id="154" w:name="_Toc309293325"/>
      <w:r w:rsidRPr="009A7C58">
        <w:rPr>
          <w:sz w:val="20"/>
        </w:rPr>
        <w:lastRenderedPageBreak/>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31</w:t>
      </w:r>
      <w:r w:rsidR="00E73484" w:rsidRPr="009A7C58">
        <w:rPr>
          <w:noProof/>
          <w:sz w:val="20"/>
        </w:rPr>
        <w:fldChar w:fldCharType="end"/>
      </w:r>
      <w:bookmarkEnd w:id="152"/>
    </w:p>
    <w:bookmarkEnd w:id="153"/>
    <w:p w:rsidR="00AB2AA9" w:rsidRPr="009A7C58" w:rsidRDefault="00AB2AA9" w:rsidP="00AB2AA9">
      <w:pPr>
        <w:pStyle w:val="af2"/>
        <w:rPr>
          <w:sz w:val="20"/>
          <w:szCs w:val="20"/>
        </w:rPr>
      </w:pPr>
      <w:r w:rsidRPr="009A7C58">
        <w:rPr>
          <w:sz w:val="20"/>
          <w:szCs w:val="20"/>
        </w:rPr>
        <w:t>Минимальные расстояния от подземных (наземных с обвалованием) газопроводов до зданий и сооружений</w:t>
      </w:r>
      <w:bookmarkEnd w:id="154"/>
    </w:p>
    <w:tbl>
      <w:tblPr>
        <w:tblW w:w="5000" w:type="pct"/>
        <w:jc w:val="center"/>
        <w:shd w:val="clear" w:color="auto" w:fill="FFFFFF"/>
        <w:tblCellMar>
          <w:left w:w="0" w:type="dxa"/>
          <w:right w:w="0" w:type="dxa"/>
        </w:tblCellMar>
        <w:tblLook w:val="04A0" w:firstRow="1" w:lastRow="0" w:firstColumn="1" w:lastColumn="0" w:noHBand="0" w:noVBand="1"/>
      </w:tblPr>
      <w:tblGrid>
        <w:gridCol w:w="4083"/>
        <w:gridCol w:w="1832"/>
        <w:gridCol w:w="17"/>
        <w:gridCol w:w="1141"/>
        <w:gridCol w:w="43"/>
        <w:gridCol w:w="1195"/>
        <w:gridCol w:w="1239"/>
        <w:gridCol w:w="1278"/>
      </w:tblGrid>
      <w:tr w:rsidR="00AB2AA9" w:rsidRPr="009A7C58" w:rsidTr="00AB2AA9">
        <w:trPr>
          <w:tblHeader/>
          <w:jc w:val="center"/>
        </w:trPr>
        <w:tc>
          <w:tcPr>
            <w:tcW w:w="1885"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9A7C58" w:rsidRDefault="00AB2AA9" w:rsidP="00D2090D">
            <w:pPr>
              <w:jc w:val="center"/>
              <w:rPr>
                <w:b/>
                <w:sz w:val="20"/>
                <w:szCs w:val="20"/>
              </w:rPr>
            </w:pPr>
            <w:r w:rsidRPr="009A7C58">
              <w:rPr>
                <w:b/>
                <w:sz w:val="20"/>
                <w:szCs w:val="20"/>
              </w:rPr>
              <w:t>Здания и сооружения</w:t>
            </w:r>
          </w:p>
        </w:tc>
        <w:tc>
          <w:tcPr>
            <w:tcW w:w="854" w:type="pct"/>
            <w:gridSpan w:val="2"/>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9A7C58" w:rsidRDefault="00AB2AA9" w:rsidP="00D2090D">
            <w:pPr>
              <w:jc w:val="center"/>
              <w:rPr>
                <w:b/>
                <w:sz w:val="20"/>
                <w:szCs w:val="20"/>
              </w:rPr>
            </w:pPr>
            <w:r w:rsidRPr="009A7C58">
              <w:rPr>
                <w:b/>
                <w:sz w:val="20"/>
                <w:szCs w:val="20"/>
              </w:rPr>
              <w:t>Минимальные расстояния по вертикали (в свету), м, при пересечении</w:t>
            </w:r>
          </w:p>
        </w:tc>
        <w:tc>
          <w:tcPr>
            <w:tcW w:w="2261" w:type="pct"/>
            <w:gridSpan w:val="5"/>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9A7C58" w:rsidRDefault="00AB2AA9" w:rsidP="00D2090D">
            <w:pPr>
              <w:jc w:val="center"/>
              <w:rPr>
                <w:b/>
                <w:sz w:val="20"/>
                <w:szCs w:val="20"/>
              </w:rPr>
            </w:pPr>
            <w:r w:rsidRPr="009A7C58">
              <w:rPr>
                <w:b/>
                <w:sz w:val="20"/>
                <w:szCs w:val="20"/>
              </w:rPr>
              <w:t>Минимальные расстояния по горизонтали (в свету), м, при давлении в газопроводе, МПа, включительно</w:t>
            </w:r>
          </w:p>
        </w:tc>
      </w:tr>
      <w:tr w:rsidR="00AB2AA9" w:rsidRPr="009A7C58" w:rsidTr="00AB2AA9">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B2AA9" w:rsidRPr="009A7C58" w:rsidRDefault="00AB2AA9" w:rsidP="00D2090D">
            <w:pPr>
              <w:jc w:val="center"/>
              <w:rPr>
                <w:b/>
                <w:sz w:val="20"/>
                <w:szCs w:val="20"/>
              </w:rPr>
            </w:pPr>
          </w:p>
        </w:tc>
        <w:tc>
          <w:tcPr>
            <w:tcW w:w="0" w:type="auto"/>
            <w:gridSpan w:val="2"/>
            <w:vMerge/>
            <w:tcBorders>
              <w:top w:val="single" w:sz="8" w:space="0" w:color="auto"/>
              <w:left w:val="nil"/>
              <w:bottom w:val="single" w:sz="8" w:space="0" w:color="auto"/>
              <w:right w:val="single" w:sz="8" w:space="0" w:color="auto"/>
            </w:tcBorders>
            <w:shd w:val="clear" w:color="auto" w:fill="FFFFFF"/>
            <w:vAlign w:val="center"/>
            <w:hideMark/>
          </w:tcPr>
          <w:p w:rsidR="00AB2AA9" w:rsidRPr="009A7C58" w:rsidRDefault="00AB2AA9" w:rsidP="00D2090D">
            <w:pPr>
              <w:jc w:val="center"/>
              <w:rPr>
                <w:b/>
                <w:sz w:val="20"/>
                <w:szCs w:val="20"/>
              </w:rPr>
            </w:pP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9A7C58" w:rsidRDefault="00AB2AA9" w:rsidP="00D2090D">
            <w:pPr>
              <w:jc w:val="center"/>
              <w:rPr>
                <w:b/>
                <w:sz w:val="20"/>
                <w:szCs w:val="20"/>
              </w:rPr>
            </w:pPr>
            <w:r w:rsidRPr="009A7C58">
              <w:rPr>
                <w:b/>
                <w:sz w:val="20"/>
                <w:szCs w:val="20"/>
              </w:rPr>
              <w:t>до 0,005</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9A7C58" w:rsidRDefault="00AB2AA9" w:rsidP="00D2090D">
            <w:pPr>
              <w:jc w:val="center"/>
              <w:rPr>
                <w:b/>
                <w:sz w:val="20"/>
                <w:szCs w:val="20"/>
              </w:rPr>
            </w:pPr>
            <w:r w:rsidRPr="009A7C58">
              <w:rPr>
                <w:b/>
                <w:sz w:val="20"/>
                <w:szCs w:val="20"/>
              </w:rPr>
              <w:t>св. 0,005 до 0,3</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9A7C58" w:rsidRDefault="00AB2AA9" w:rsidP="00D2090D">
            <w:pPr>
              <w:jc w:val="center"/>
              <w:rPr>
                <w:b/>
                <w:sz w:val="20"/>
                <w:szCs w:val="20"/>
              </w:rPr>
            </w:pPr>
            <w:r w:rsidRPr="009A7C58">
              <w:rPr>
                <w:b/>
                <w:sz w:val="20"/>
                <w:szCs w:val="20"/>
              </w:rPr>
              <w:t>св. 0,3 до 0,6</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9A7C58" w:rsidRDefault="00AB2AA9" w:rsidP="00D2090D">
            <w:pPr>
              <w:jc w:val="center"/>
              <w:rPr>
                <w:b/>
                <w:sz w:val="20"/>
                <w:szCs w:val="20"/>
              </w:rPr>
            </w:pPr>
            <w:r w:rsidRPr="009A7C58">
              <w:rPr>
                <w:b/>
                <w:sz w:val="20"/>
                <w:szCs w:val="20"/>
              </w:rPr>
              <w:t>св. 0,6 до 1,2</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 Водопровод, напорная канализация</w:t>
            </w:r>
          </w:p>
        </w:tc>
        <w:tc>
          <w:tcPr>
            <w:tcW w:w="854"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0,2</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 Самотечная бытовая канализация (водосток, дренаж, дождевая)</w:t>
            </w:r>
          </w:p>
        </w:tc>
        <w:tc>
          <w:tcPr>
            <w:tcW w:w="854"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0,2</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5,0</w:t>
            </w:r>
          </w:p>
        </w:tc>
      </w:tr>
      <w:tr w:rsidR="00AB2AA9" w:rsidRPr="009A7C58"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 Тепловые сети:</w:t>
            </w:r>
          </w:p>
        </w:tc>
        <w:tc>
          <w:tcPr>
            <w:tcW w:w="854"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2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r>
      <w:tr w:rsidR="00AB2AA9" w:rsidRPr="009A7C58"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от наружной стенки канала, тоннеля</w:t>
            </w:r>
          </w:p>
        </w:tc>
        <w:tc>
          <w:tcPr>
            <w:tcW w:w="854"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0,2</w:t>
            </w:r>
          </w:p>
        </w:tc>
        <w:tc>
          <w:tcPr>
            <w:tcW w:w="52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4,0</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от оболочки бесканальной прокладки</w:t>
            </w:r>
          </w:p>
        </w:tc>
        <w:tc>
          <w:tcPr>
            <w:tcW w:w="854"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0,2</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r>
      <w:tr w:rsidR="00AB2AA9" w:rsidRPr="009A7C58"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4 Газопроводы давлением газа</w:t>
            </w:r>
          </w:p>
          <w:p w:rsidR="00AB2AA9" w:rsidRPr="009A7C58" w:rsidRDefault="00AB2AA9" w:rsidP="00D2090D">
            <w:pPr>
              <w:rPr>
                <w:sz w:val="20"/>
                <w:szCs w:val="20"/>
              </w:rPr>
            </w:pPr>
            <w:r w:rsidRPr="009A7C58">
              <w:rPr>
                <w:sz w:val="20"/>
                <w:szCs w:val="20"/>
              </w:rPr>
              <w:t>до 1,2 МПа включ. (природный газ);</w:t>
            </w:r>
          </w:p>
          <w:p w:rsidR="00AB2AA9" w:rsidRPr="009A7C58" w:rsidRDefault="00AB2AA9" w:rsidP="00D2090D">
            <w:pPr>
              <w:rPr>
                <w:sz w:val="20"/>
                <w:szCs w:val="20"/>
              </w:rPr>
            </w:pPr>
            <w:r w:rsidRPr="009A7C58">
              <w:rPr>
                <w:sz w:val="20"/>
                <w:szCs w:val="20"/>
              </w:rPr>
              <w:t>до 1,6 МПа включ. (СУГ):</w:t>
            </w:r>
          </w:p>
        </w:tc>
        <w:tc>
          <w:tcPr>
            <w:tcW w:w="854"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2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r>
      <w:tr w:rsidR="00AB2AA9" w:rsidRPr="009A7C58"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при совместной прокладке в одной траншее</w:t>
            </w:r>
          </w:p>
        </w:tc>
        <w:tc>
          <w:tcPr>
            <w:tcW w:w="854"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0,2</w:t>
            </w:r>
          </w:p>
        </w:tc>
        <w:tc>
          <w:tcPr>
            <w:tcW w:w="52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0,4</w:t>
            </w: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0,4</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0,4</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0,4</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при параллельной прокладке</w:t>
            </w:r>
          </w:p>
        </w:tc>
        <w:tc>
          <w:tcPr>
            <w:tcW w:w="854"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0,2</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r>
      <w:tr w:rsidR="00AB2AA9" w:rsidRPr="009A7C58" w:rsidTr="00D2090D">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5 Силовые кабели напряжением до 35 кВ; 110 - 220 кВ</w:t>
            </w:r>
          </w:p>
        </w:tc>
        <w:tc>
          <w:tcPr>
            <w:tcW w:w="3115" w:type="pct"/>
            <w:gridSpan w:val="7"/>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 xml:space="preserve">В соответствии с </w:t>
            </w:r>
            <w:hyperlink r:id="rId19" w:tooltip="Правила устройства электроустановок" w:history="1">
              <w:r w:rsidRPr="009A7C58">
                <w:rPr>
                  <w:sz w:val="20"/>
                  <w:szCs w:val="20"/>
                </w:rPr>
                <w:t>ПУЭ</w:t>
              </w:r>
            </w:hyperlink>
            <w:r w:rsidRPr="009A7C58">
              <w:rPr>
                <w:sz w:val="20"/>
                <w:szCs w:val="20"/>
              </w:rPr>
              <w:t xml:space="preserve"> [2]</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6 Кабели связи</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0,5</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7 Каналы, тоннели</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0,2</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4,0</w:t>
            </w:r>
          </w:p>
        </w:tc>
      </w:tr>
      <w:tr w:rsidR="00AB2AA9" w:rsidRPr="009A7C58"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8 Нефтепродуктопроводы на территории поселений:</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r>
      <w:tr w:rsidR="00AB2AA9" w:rsidRPr="009A7C58"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для стальных газопроводов</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0,35</w:t>
            </w: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2,5</w:t>
            </w: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2,5</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2,5</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2,5</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для полиэтиленовых газопроводов</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0,35*</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20,0</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Магистральные трубопроводы</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0,35*</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1734" w:type="pct"/>
            <w:gridSpan w:val="4"/>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 xml:space="preserve">По </w:t>
            </w:r>
            <w:hyperlink r:id="rId20" w:tooltip="Магистральные трубопроводы" w:history="1">
              <w:r w:rsidRPr="009A7C58">
                <w:rPr>
                  <w:sz w:val="20"/>
                  <w:szCs w:val="20"/>
                </w:rPr>
                <w:t>СНиП 2.05.06</w:t>
              </w:r>
            </w:hyperlink>
            <w:r w:rsidRPr="009A7C58">
              <w:rPr>
                <w:sz w:val="20"/>
                <w:szCs w:val="20"/>
              </w:rPr>
              <w:t>-85*</w:t>
            </w:r>
          </w:p>
        </w:tc>
      </w:tr>
      <w:tr w:rsidR="00AB2AA9" w:rsidRPr="009A7C58"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9 Фундаменты зданий и сооружений до газопроводов условным проходом, мм:</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r>
      <w:tr w:rsidR="00AB2AA9" w:rsidRPr="009A7C58"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до 300</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4,0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7,0</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10,0</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св. 300</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4,0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7,0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20,0</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 Здания и сооружения без фундамента</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2269" w:type="pct"/>
            <w:gridSpan w:val="6"/>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Из условий возможности и безопасности производства работ при строительстве и эксплуатации газопровода</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11 Фундаменты ограждений, эстакад, отдельно стоящих опор, в том числе контактной сети и связи железных дорог</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r>
      <w:tr w:rsidR="00AB2AA9" w:rsidRPr="009A7C58" w:rsidTr="00AB2AA9">
        <w:trPr>
          <w:jc w:val="center"/>
        </w:trPr>
        <w:tc>
          <w:tcPr>
            <w:tcW w:w="1885" w:type="pct"/>
            <w:tcBorders>
              <w:top w:val="nil"/>
              <w:left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12 Железные дороги общей сети и внешних подъездных железнодорожных путей предприятий от откоса подошвы насыпи или верха выемки (крайний рельс на нулевых отметках):</w:t>
            </w:r>
          </w:p>
        </w:tc>
        <w:tc>
          <w:tcPr>
            <w:tcW w:w="846" w:type="pct"/>
            <w:tcBorders>
              <w:top w:val="nil"/>
              <w:left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По настоящему своду правил в зависимости от способа производства работ</w:t>
            </w:r>
          </w:p>
        </w:tc>
        <w:tc>
          <w:tcPr>
            <w:tcW w:w="535" w:type="pct"/>
            <w:gridSpan w:val="2"/>
            <w:tcBorders>
              <w:top w:val="nil"/>
              <w:left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72" w:type="pct"/>
            <w:gridSpan w:val="2"/>
            <w:tcBorders>
              <w:top w:val="nil"/>
              <w:left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72" w:type="pct"/>
            <w:tcBorders>
              <w:top w:val="nil"/>
              <w:left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90" w:type="pct"/>
            <w:tcBorders>
              <w:top w:val="nil"/>
              <w:left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r>
      <w:tr w:rsidR="00AB2AA9" w:rsidRPr="009A7C58" w:rsidTr="00AB2AA9">
        <w:trPr>
          <w:jc w:val="center"/>
        </w:trPr>
        <w:tc>
          <w:tcPr>
            <w:tcW w:w="1885" w:type="pct"/>
            <w:tcBorders>
              <w:top w:val="nil"/>
              <w:left w:val="single" w:sz="8" w:space="0" w:color="auto"/>
              <w:bottom w:val="single" w:sz="4"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до межпоселковых газопроводов</w:t>
            </w:r>
          </w:p>
        </w:tc>
        <w:tc>
          <w:tcPr>
            <w:tcW w:w="846" w:type="pct"/>
            <w:tcBorders>
              <w:top w:val="nil"/>
              <w:left w:val="nil"/>
              <w:bottom w:val="single" w:sz="4"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35" w:type="pct"/>
            <w:gridSpan w:val="2"/>
            <w:tcBorders>
              <w:top w:val="nil"/>
              <w:left w:val="nil"/>
              <w:bottom w:val="single" w:sz="4"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50</w:t>
            </w:r>
          </w:p>
        </w:tc>
        <w:tc>
          <w:tcPr>
            <w:tcW w:w="572" w:type="pct"/>
            <w:gridSpan w:val="2"/>
            <w:tcBorders>
              <w:top w:val="nil"/>
              <w:left w:val="nil"/>
              <w:bottom w:val="single" w:sz="4"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50</w:t>
            </w:r>
          </w:p>
        </w:tc>
        <w:tc>
          <w:tcPr>
            <w:tcW w:w="572" w:type="pct"/>
            <w:tcBorders>
              <w:top w:val="nil"/>
              <w:left w:val="nil"/>
              <w:bottom w:val="single" w:sz="4"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50</w:t>
            </w:r>
          </w:p>
        </w:tc>
        <w:tc>
          <w:tcPr>
            <w:tcW w:w="590" w:type="pct"/>
            <w:tcBorders>
              <w:top w:val="nil"/>
              <w:left w:val="nil"/>
              <w:bottom w:val="single" w:sz="4"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50</w:t>
            </w:r>
          </w:p>
        </w:tc>
      </w:tr>
      <w:tr w:rsidR="00AB2AA9" w:rsidRPr="009A7C58" w:rsidTr="00AB2AA9">
        <w:trPr>
          <w:jc w:val="center"/>
        </w:trPr>
        <w:tc>
          <w:tcPr>
            <w:tcW w:w="1885" w:type="pct"/>
            <w:tcBorders>
              <w:top w:val="single" w:sz="4"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до сетей газораспределения и в стесненных условиях межпоселковых газопроводов</w:t>
            </w:r>
          </w:p>
        </w:tc>
        <w:tc>
          <w:tcPr>
            <w:tcW w:w="846" w:type="pct"/>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35" w:type="pct"/>
            <w:gridSpan w:val="2"/>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3,8</w:t>
            </w:r>
          </w:p>
        </w:tc>
        <w:tc>
          <w:tcPr>
            <w:tcW w:w="572" w:type="pct"/>
            <w:gridSpan w:val="2"/>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4,8</w:t>
            </w:r>
          </w:p>
        </w:tc>
        <w:tc>
          <w:tcPr>
            <w:tcW w:w="572" w:type="pct"/>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7,8</w:t>
            </w:r>
          </w:p>
        </w:tc>
        <w:tc>
          <w:tcPr>
            <w:tcW w:w="590" w:type="pct"/>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10,8</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13 Внутренние подъездные железнодорожные пути предприятий</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По настоящему своду правил в зависимости от способа производства работ</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2,8</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2,8</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3,8</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3,8</w:t>
            </w:r>
          </w:p>
        </w:tc>
      </w:tr>
      <w:tr w:rsidR="00AB2AA9" w:rsidRPr="009A7C58"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14 Автомобильные дороги, магистральные улицы и дороги:</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То же</w:t>
            </w: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r>
      <w:tr w:rsidR="00AB2AA9" w:rsidRPr="009A7C58"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от бордюрного камня</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2,5</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2,5</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от обочины, откоса насыпи и кювета</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r>
      <w:tr w:rsidR="00AB2AA9" w:rsidRPr="009A7C58" w:rsidTr="00D2090D">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 Фундаменты опор воздушных линий электропередачи</w:t>
            </w:r>
          </w:p>
        </w:tc>
        <w:tc>
          <w:tcPr>
            <w:tcW w:w="3115" w:type="pct"/>
            <w:gridSpan w:val="7"/>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 xml:space="preserve">В соответствии с </w:t>
            </w:r>
            <w:hyperlink r:id="rId21" w:tooltip="Правила устройства электроустановок" w:history="1">
              <w:r w:rsidRPr="009A7C58">
                <w:rPr>
                  <w:sz w:val="20"/>
                  <w:szCs w:val="20"/>
                </w:rPr>
                <w:t>ПУЭ</w:t>
              </w:r>
            </w:hyperlink>
            <w:r w:rsidRPr="009A7C58">
              <w:rPr>
                <w:sz w:val="20"/>
                <w:szCs w:val="20"/>
              </w:rPr>
              <w:t xml:space="preserve"> [2]</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16 Ось ствола дерева</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55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c>
          <w:tcPr>
            <w:tcW w:w="55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17 Автозаправочные станции, в том числе АГЗС</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55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c>
          <w:tcPr>
            <w:tcW w:w="55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18 Кладбища</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55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c>
          <w:tcPr>
            <w:tcW w:w="55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r>
      <w:tr w:rsidR="00AB2AA9" w:rsidRPr="009A7C58"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 xml:space="preserve">19 Здания закрытых складов категорий А, Б </w:t>
            </w:r>
            <w:r w:rsidRPr="009A7C58">
              <w:rPr>
                <w:sz w:val="20"/>
                <w:szCs w:val="20"/>
              </w:rPr>
              <w:lastRenderedPageBreak/>
              <w:t>(вне территории промышленных предприятий) до газопровода условным проходом, мм:</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55" w:type="pct"/>
            <w:gridSpan w:val="3"/>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5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r>
      <w:tr w:rsidR="00AB2AA9" w:rsidRPr="009A7C58"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lastRenderedPageBreak/>
              <w:t>до 300 включ.</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555" w:type="pct"/>
            <w:gridSpan w:val="3"/>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9,0</w:t>
            </w:r>
          </w:p>
        </w:tc>
        <w:tc>
          <w:tcPr>
            <w:tcW w:w="55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9,0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9,0</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10,0</w:t>
            </w:r>
          </w:p>
        </w:tc>
      </w:tr>
      <w:tr w:rsidR="00AB2AA9" w:rsidRPr="009A7C58"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св. 300</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555" w:type="pct"/>
            <w:gridSpan w:val="3"/>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9,0</w:t>
            </w:r>
          </w:p>
        </w:tc>
        <w:tc>
          <w:tcPr>
            <w:tcW w:w="55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9,0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9,0</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20,0</w:t>
            </w:r>
          </w:p>
        </w:tc>
      </w:tr>
      <w:tr w:rsidR="00AB2AA9" w:rsidRPr="009A7C58"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То же, категорий В, Г и Д до газопровода условным проходом, мм:</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55" w:type="pct"/>
            <w:gridSpan w:val="3"/>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5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r>
      <w:tr w:rsidR="00AB2AA9" w:rsidRPr="009A7C58"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до 300 включ.</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555" w:type="pct"/>
            <w:gridSpan w:val="3"/>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c>
          <w:tcPr>
            <w:tcW w:w="55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4,0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7,0</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10,0</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св. 300</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55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c>
          <w:tcPr>
            <w:tcW w:w="55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4,0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7,0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20,0</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 Бровка оросительного канала (при непросадочных фунтах)</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В соответствии с настоящим сводом правил</w:t>
            </w:r>
          </w:p>
        </w:tc>
        <w:tc>
          <w:tcPr>
            <w:tcW w:w="55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5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r>
      <w:tr w:rsidR="00AB2AA9" w:rsidRPr="009A7C58" w:rsidTr="00D2090D">
        <w:trPr>
          <w:jc w:val="center"/>
        </w:trPr>
        <w:tc>
          <w:tcPr>
            <w:tcW w:w="5000" w:type="pct"/>
            <w:gridSpan w:val="8"/>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Примечания</w:t>
            </w:r>
          </w:p>
          <w:p w:rsidR="00AB2AA9" w:rsidRPr="009A7C58" w:rsidRDefault="00AB2AA9" w:rsidP="00D2090D">
            <w:pPr>
              <w:rPr>
                <w:sz w:val="20"/>
                <w:szCs w:val="20"/>
              </w:rPr>
            </w:pPr>
            <w:r w:rsidRPr="009A7C58">
              <w:rPr>
                <w:sz w:val="20"/>
                <w:szCs w:val="20"/>
              </w:rPr>
              <w:t>1 Вышеуказанные расстояния следует принимать от границ отведенных предприятиям территорий с учетом их развития; для отдельно стоящих зданий и сооружений - от ближайших выступающих их частей; для всех мостов - от подошвы конусов.</w:t>
            </w:r>
          </w:p>
          <w:p w:rsidR="00AB2AA9" w:rsidRPr="009A7C58" w:rsidRDefault="00AB2AA9" w:rsidP="00D2090D">
            <w:pPr>
              <w:rPr>
                <w:sz w:val="20"/>
                <w:szCs w:val="20"/>
              </w:rPr>
            </w:pPr>
            <w:r w:rsidRPr="009A7C58">
              <w:rPr>
                <w:sz w:val="20"/>
                <w:szCs w:val="20"/>
              </w:rPr>
              <w:t>2 Знак «-» означает, что прокладка газопроводов в данных случаях запрещена.</w:t>
            </w:r>
          </w:p>
          <w:p w:rsidR="00AB2AA9" w:rsidRPr="009A7C58" w:rsidRDefault="00AB2AA9" w:rsidP="00D2090D">
            <w:pPr>
              <w:rPr>
                <w:sz w:val="20"/>
                <w:szCs w:val="20"/>
              </w:rPr>
            </w:pPr>
            <w:r w:rsidRPr="009A7C58">
              <w:rPr>
                <w:sz w:val="20"/>
                <w:szCs w:val="20"/>
              </w:rPr>
              <w:t>3 При прокладке полиэтиленовых газопроводов вдоль трубопроводов, складов, резервуаров и т.д., содержащих агрессивные по отношению к полиэтилену вещества (среды), расстояния от них устанавливаются не менее 20 м.</w:t>
            </w:r>
          </w:p>
          <w:p w:rsidR="00AB2AA9" w:rsidRPr="009A7C58" w:rsidRDefault="00AB2AA9" w:rsidP="00D2090D">
            <w:pPr>
              <w:rPr>
                <w:sz w:val="20"/>
                <w:szCs w:val="20"/>
              </w:rPr>
            </w:pPr>
            <w:r w:rsidRPr="009A7C58">
              <w:rPr>
                <w:sz w:val="20"/>
                <w:szCs w:val="20"/>
              </w:rPr>
              <w:t>4 Знак «*» означает, что полиэтиленовые газопроводы от места пересечения следует заключать в футляр, выходящий на 10 м в обе стороны.</w:t>
            </w:r>
          </w:p>
          <w:p w:rsidR="00AB2AA9" w:rsidRPr="009A7C58" w:rsidRDefault="00AB2AA9" w:rsidP="00D2090D">
            <w:pPr>
              <w:rPr>
                <w:sz w:val="20"/>
                <w:szCs w:val="20"/>
              </w:rPr>
            </w:pPr>
            <w:r w:rsidRPr="009A7C58">
              <w:rPr>
                <w:sz w:val="20"/>
                <w:szCs w:val="20"/>
              </w:rPr>
              <w:t>5 Расстояния от газопроводов СУГ до зданий и сооружений, в том числе сетей инженерного обеспечения, следует устанавливать как для природного газа.</w:t>
            </w:r>
          </w:p>
          <w:p w:rsidR="00AB2AA9" w:rsidRPr="009A7C58" w:rsidRDefault="00AB2AA9" w:rsidP="00D2090D">
            <w:pPr>
              <w:rPr>
                <w:sz w:val="20"/>
                <w:szCs w:val="20"/>
              </w:rPr>
            </w:pPr>
            <w:r w:rsidRPr="009A7C58">
              <w:rPr>
                <w:sz w:val="20"/>
                <w:szCs w:val="20"/>
              </w:rPr>
              <w:t xml:space="preserve">6 При прокладке газопроводов категорий I - IV на расстоянии 15 м, а на участках с особыми условиями на расстоянии 50 м от зданий всех назначений выполняют герметизацию подземных вводов и выпусков инженерных коммуникаций. </w:t>
            </w:r>
          </w:p>
        </w:tc>
      </w:tr>
      <w:tr w:rsidR="00AB2AA9" w:rsidRPr="009A7C58" w:rsidTr="00D2090D">
        <w:trPr>
          <w:jc w:val="center"/>
        </w:trPr>
        <w:tc>
          <w:tcPr>
            <w:tcW w:w="5000" w:type="pct"/>
            <w:gridSpan w:val="8"/>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AB2AA9" w:rsidRPr="009A7C58" w:rsidRDefault="00AB2AA9" w:rsidP="00AB2AA9">
            <w:pPr>
              <w:pStyle w:val="a2"/>
              <w:numPr>
                <w:ilvl w:val="0"/>
                <w:numId w:val="0"/>
              </w:numPr>
              <w:rPr>
                <w:sz w:val="20"/>
                <w:szCs w:val="20"/>
                <w:lang w:val="ru-RU"/>
              </w:rPr>
            </w:pPr>
          </w:p>
        </w:tc>
      </w:tr>
    </w:tbl>
    <w:p w:rsidR="00120F98" w:rsidRPr="009A7C58" w:rsidRDefault="00120F98" w:rsidP="00120F98">
      <w:pPr>
        <w:pStyle w:val="2"/>
        <w:rPr>
          <w:sz w:val="20"/>
          <w:szCs w:val="20"/>
        </w:rPr>
      </w:pPr>
      <w:bookmarkStart w:id="155" w:name="_Toc389132851"/>
      <w:bookmarkStart w:id="156" w:name="_Toc393700463"/>
      <w:r w:rsidRPr="009A7C58">
        <w:rPr>
          <w:sz w:val="20"/>
          <w:szCs w:val="20"/>
        </w:rPr>
        <w:t>Объекты водоснабжения</w:t>
      </w:r>
      <w:bookmarkEnd w:id="155"/>
      <w:bookmarkEnd w:id="156"/>
    </w:p>
    <w:p w:rsidR="00AB2AA9" w:rsidRPr="009A7C58" w:rsidRDefault="00AB2AA9" w:rsidP="00AB2AA9">
      <w:pPr>
        <w:pStyle w:val="a6"/>
        <w:rPr>
          <w:sz w:val="20"/>
          <w:szCs w:val="20"/>
        </w:rPr>
      </w:pPr>
      <w:r w:rsidRPr="009A7C58">
        <w:rPr>
          <w:sz w:val="20"/>
          <w:szCs w:val="20"/>
        </w:rPr>
        <w:t xml:space="preserve">При проектировании систем и сооружений водоснабжения должны предусматриваться прогрессивные технические решения, механизация трудоемких работ, автоматизация технологических процессов и максимальная индустриализация строительно-монтажных работ, а также обеспечение требований безопасности экологии, здоровья людей при строительстве и эксплуатации систем с учётом сейсмичности и климатических показателей территории. </w:t>
      </w:r>
    </w:p>
    <w:p w:rsidR="00AB2AA9" w:rsidRPr="009A7C58" w:rsidRDefault="00AB2AA9" w:rsidP="00AB2AA9">
      <w:pPr>
        <w:pStyle w:val="a6"/>
        <w:rPr>
          <w:sz w:val="20"/>
          <w:szCs w:val="20"/>
        </w:rPr>
      </w:pPr>
      <w:r w:rsidRPr="009A7C58">
        <w:rPr>
          <w:sz w:val="20"/>
          <w:szCs w:val="20"/>
        </w:rPr>
        <w:t>Для всех источников питьевого водоснабжения необходимо разработать и утвердить проекты зон санитарной охраны источников питьевого водоснабжения, а также выполнить организацию зон санитарной охраны для предотвращения загрязнения источников водоснабжения.</w:t>
      </w:r>
    </w:p>
    <w:p w:rsidR="00AB2AA9" w:rsidRPr="009A7C58" w:rsidRDefault="00AB2AA9" w:rsidP="00AB2AA9">
      <w:pPr>
        <w:pStyle w:val="a6"/>
        <w:rPr>
          <w:sz w:val="20"/>
          <w:szCs w:val="20"/>
        </w:rPr>
      </w:pPr>
      <w:r w:rsidRPr="009A7C58">
        <w:rPr>
          <w:sz w:val="20"/>
          <w:szCs w:val="20"/>
        </w:rPr>
        <w:t>Для водоснабжения жилых районов могут приниматься различные источники водоснабжения, в том числе локальные источники, оборудованные сооружениями для забора и подачи воды, отвечающей санитарно-гигиеническим требованиям – для застройки блокированными жилыми домами (высотой до 3 этажей включительно) с приквартирными земельными участками, застройки индивидуальными (одноквартирными) жилыми домами с приусадебными (приквартирными) земельными участками.</w:t>
      </w:r>
    </w:p>
    <w:p w:rsidR="00AB2AA9" w:rsidRPr="009A7C58" w:rsidRDefault="00AB2AA9" w:rsidP="00AB2AA9">
      <w:pPr>
        <w:pStyle w:val="a6"/>
        <w:rPr>
          <w:sz w:val="20"/>
          <w:szCs w:val="20"/>
        </w:rPr>
      </w:pPr>
      <w:r w:rsidRPr="009A7C58">
        <w:rPr>
          <w:sz w:val="20"/>
          <w:szCs w:val="20"/>
        </w:rPr>
        <w:t>Выбор системы водоснабжения территории жилой застройки надлежит производить на основе технико-экономического сравнения вариантов.</w:t>
      </w:r>
    </w:p>
    <w:p w:rsidR="00AB2AA9" w:rsidRPr="009A7C58" w:rsidRDefault="00AB2AA9" w:rsidP="00AB2AA9">
      <w:pPr>
        <w:pStyle w:val="a6"/>
        <w:rPr>
          <w:sz w:val="20"/>
          <w:szCs w:val="20"/>
        </w:rPr>
      </w:pPr>
      <w:r w:rsidRPr="009A7C58">
        <w:rPr>
          <w:sz w:val="20"/>
          <w:szCs w:val="20"/>
        </w:rPr>
        <w:t>При подготовке (очистке), транспортировании и хранении воды, используемой на хозяйственно-питьевые нужды, следует применять оборудование, реагенты, внутренние антикоррозионные покрытия, фильтрующие материалы, имеющие санитарно-эпидемиологические заключения, подтверждающие их безопасность в порядке, установленном законодательством Российской Федерации в области санитарно-эпидемиологического благополучия населения. Материалы и оборудование, контактирующие с водой питьевого качества, оборудуются антикоррозионным покрытием или средствами устойчивости к физико-химическим процессам окисления и коррозии при контакте с водой (нержавеющая сталь, полиэтилен, медь, латунь и пр.).</w:t>
      </w:r>
    </w:p>
    <w:p w:rsidR="00AB2AA9" w:rsidRPr="009A7C58" w:rsidRDefault="00AB2AA9" w:rsidP="00AB2AA9">
      <w:pPr>
        <w:pStyle w:val="a6"/>
        <w:rPr>
          <w:sz w:val="20"/>
          <w:szCs w:val="20"/>
        </w:rPr>
      </w:pPr>
      <w:r w:rsidRPr="009A7C58">
        <w:rPr>
          <w:sz w:val="20"/>
          <w:szCs w:val="20"/>
        </w:rPr>
        <w:t>Качество воды, подаваемой на хозяйственно-питьевые нужды, должно соответствовать гигиеническим требованиям санитарных правил и норм.</w:t>
      </w:r>
    </w:p>
    <w:p w:rsidR="00AB2AA9" w:rsidRPr="009A7C58" w:rsidRDefault="00AB2AA9" w:rsidP="00AB2AA9">
      <w:pPr>
        <w:pStyle w:val="a6"/>
        <w:rPr>
          <w:sz w:val="20"/>
          <w:szCs w:val="20"/>
        </w:rPr>
      </w:pPr>
      <w:r w:rsidRPr="009A7C58">
        <w:rPr>
          <w:sz w:val="20"/>
          <w:szCs w:val="20"/>
        </w:rPr>
        <w:t>Качество воды, подаваемой на производственные нужды, должно соответствовать технологическим требованиям с учетом его влияния на выпускаемую продукцию и обеспечения санитарно-гигиенических условий для обслуживающего персонала.</w:t>
      </w:r>
    </w:p>
    <w:p w:rsidR="00AB2AA9" w:rsidRPr="009A7C58" w:rsidRDefault="00AB2AA9" w:rsidP="00AB2AA9">
      <w:pPr>
        <w:pStyle w:val="a6"/>
        <w:rPr>
          <w:sz w:val="20"/>
          <w:szCs w:val="20"/>
        </w:rPr>
      </w:pPr>
      <w:r w:rsidRPr="009A7C58">
        <w:rPr>
          <w:sz w:val="20"/>
          <w:szCs w:val="20"/>
        </w:rPr>
        <w:t>Качество воды, подаваемой на поливку в самостоятельных поливочных водопроводах или сетях производственного водопровода, должно удовлетворять санитарно-гигиеническим и агротехническим требованиям.</w:t>
      </w:r>
    </w:p>
    <w:p w:rsidR="00AB2AA9" w:rsidRPr="009A7C58" w:rsidRDefault="00AB2AA9" w:rsidP="00AB2AA9">
      <w:pPr>
        <w:pStyle w:val="a6"/>
        <w:rPr>
          <w:sz w:val="20"/>
          <w:szCs w:val="20"/>
        </w:rPr>
      </w:pPr>
      <w:r w:rsidRPr="009A7C58">
        <w:rPr>
          <w:sz w:val="20"/>
          <w:szCs w:val="20"/>
        </w:rPr>
        <w:t>Для подачи воды в зону многоквартирной многоэтажной застройки (при недостаточном напоре) предусматривается установка бесшумных повысительных насосных агрегатов в зданиях, либо устройство их вне зданий согласно требованиям действующих нормативных документов.</w:t>
      </w:r>
    </w:p>
    <w:p w:rsidR="00AB2AA9" w:rsidRPr="009A7C58" w:rsidRDefault="00AB2AA9" w:rsidP="00AB2AA9">
      <w:pPr>
        <w:pStyle w:val="a6"/>
        <w:rPr>
          <w:sz w:val="20"/>
          <w:szCs w:val="20"/>
        </w:rPr>
      </w:pPr>
      <w:r w:rsidRPr="009A7C58">
        <w:rPr>
          <w:sz w:val="20"/>
          <w:szCs w:val="20"/>
        </w:rPr>
        <w:lastRenderedPageBreak/>
        <w:t>Здания и сооружения объектов водоснабжения, подлежащие строительству на просадочных и вечномерзлых грунтах, необходимо проектировать с учетом указаний действующих нормативно-правовых актов.</w:t>
      </w:r>
    </w:p>
    <w:p w:rsidR="00AB2AA9" w:rsidRPr="009A7C58" w:rsidRDefault="00AB2AA9" w:rsidP="00AB2AA9">
      <w:pPr>
        <w:pStyle w:val="a6"/>
        <w:rPr>
          <w:sz w:val="20"/>
          <w:szCs w:val="20"/>
        </w:rPr>
      </w:pPr>
      <w:r w:rsidRPr="009A7C58">
        <w:rPr>
          <w:sz w:val="20"/>
          <w:szCs w:val="20"/>
        </w:rPr>
        <w:t>Расчетное среднесуточное водопотребление следует определять, как сумму расходов воды на хозяйственно-бытовые, питьевые нужды и нужды промышленных предприятий. Расход воды на хозяйственно-бытовые и питьевые нужды следует определять в соответствии с величиной удельного среднесуточного водопотребления. Удельное среднесуточное водопотребление учитывает все расходы на хозяйственно-бытовые нужды.</w:t>
      </w:r>
    </w:p>
    <w:p w:rsidR="00AB2AA9" w:rsidRPr="009A7C58" w:rsidRDefault="00AB2AA9" w:rsidP="00AB2AA9">
      <w:pPr>
        <w:pStyle w:val="a6"/>
        <w:rPr>
          <w:sz w:val="20"/>
          <w:szCs w:val="20"/>
        </w:rPr>
      </w:pPr>
      <w:r w:rsidRPr="009A7C58">
        <w:rPr>
          <w:sz w:val="20"/>
          <w:szCs w:val="20"/>
        </w:rPr>
        <w:t>При разработке районных и квартальных схем водоснабжения удельное среднесуточное водопотребление на хозяйственно-питьевые нужды населения принимается в соответствии с требованиями действующих нормативных документов в зависимости от типа и этажности застройки и с учетом расхода воды на горячее водоснабжение и полив территории.</w:t>
      </w:r>
    </w:p>
    <w:p w:rsidR="00AB2AA9" w:rsidRPr="009A7C58" w:rsidRDefault="00AB2AA9" w:rsidP="00AB2AA9">
      <w:pPr>
        <w:pStyle w:val="a6"/>
        <w:rPr>
          <w:sz w:val="20"/>
          <w:szCs w:val="20"/>
        </w:rPr>
      </w:pPr>
      <w:r w:rsidRPr="009A7C58">
        <w:rPr>
          <w:sz w:val="20"/>
          <w:szCs w:val="20"/>
        </w:rPr>
        <w:t>Расход воды на производственные нужды определяется в соответствии с требованиями действующего законодательства.</w:t>
      </w:r>
    </w:p>
    <w:p w:rsidR="00AB2AA9" w:rsidRPr="009A7C58" w:rsidRDefault="00AB2AA9" w:rsidP="00AB2AA9">
      <w:pPr>
        <w:pStyle w:val="a6"/>
        <w:rPr>
          <w:sz w:val="20"/>
          <w:szCs w:val="20"/>
        </w:rPr>
      </w:pPr>
    </w:p>
    <w:p w:rsidR="00AB2AA9" w:rsidRPr="009A7C58" w:rsidRDefault="00AB2AA9" w:rsidP="00AB2AA9">
      <w:pPr>
        <w:pStyle w:val="a6"/>
        <w:rPr>
          <w:sz w:val="20"/>
          <w:szCs w:val="20"/>
        </w:rPr>
      </w:pPr>
      <w:r w:rsidRPr="009A7C58">
        <w:rPr>
          <w:sz w:val="20"/>
          <w:szCs w:val="20"/>
        </w:rPr>
        <w:t>Обеспечение требований пожарной безопасности:</w:t>
      </w:r>
    </w:p>
    <w:p w:rsidR="00AB2AA9" w:rsidRPr="009A7C58" w:rsidRDefault="00AB2AA9" w:rsidP="00AB2AA9">
      <w:pPr>
        <w:pStyle w:val="a6"/>
        <w:rPr>
          <w:sz w:val="20"/>
          <w:szCs w:val="20"/>
        </w:rPr>
      </w:pPr>
      <w:r w:rsidRPr="009A7C58">
        <w:rPr>
          <w:sz w:val="20"/>
          <w:szCs w:val="20"/>
        </w:rPr>
        <w:t xml:space="preserve">Вопросы обеспечения пожарной безопасности, требования к источникам пожарного водоснабжения, расчетные расходы воды на пожаротушение объектов, расчетное количество одновременных пожаров, минимальные свободные напоры в наружных сетях водопроводов, расстановку пожарных гидрантов на сети, категорию зданий, сооружений, строений и помещений по пожарной и взрывопожарной опасности следует принимать согласно Федеральному закону от 22 июня 2008 г. N 123-ФЗ "Технический регламент о требованиях пожарной безопасности", а также </w:t>
      </w:r>
      <w:hyperlink r:id="rId22" w:history="1">
        <w:r w:rsidRPr="009A7C58">
          <w:rPr>
            <w:sz w:val="20"/>
            <w:szCs w:val="20"/>
          </w:rPr>
          <w:t>СП 5.13130</w:t>
        </w:r>
      </w:hyperlink>
      <w:r w:rsidRPr="009A7C58">
        <w:rPr>
          <w:sz w:val="20"/>
          <w:szCs w:val="20"/>
        </w:rPr>
        <w:t xml:space="preserve">, </w:t>
      </w:r>
      <w:hyperlink r:id="rId23" w:history="1">
        <w:r w:rsidRPr="009A7C58">
          <w:rPr>
            <w:sz w:val="20"/>
            <w:szCs w:val="20"/>
          </w:rPr>
          <w:t>СП 8.13130</w:t>
        </w:r>
      </w:hyperlink>
      <w:r w:rsidRPr="009A7C58">
        <w:rPr>
          <w:sz w:val="20"/>
          <w:szCs w:val="20"/>
        </w:rPr>
        <w:t xml:space="preserve">, </w:t>
      </w:r>
      <w:hyperlink r:id="rId24" w:history="1">
        <w:r w:rsidRPr="009A7C58">
          <w:rPr>
            <w:sz w:val="20"/>
            <w:szCs w:val="20"/>
          </w:rPr>
          <w:t>СП 10.13130</w:t>
        </w:r>
      </w:hyperlink>
      <w:r w:rsidRPr="009A7C58">
        <w:rPr>
          <w:sz w:val="20"/>
          <w:szCs w:val="20"/>
        </w:rPr>
        <w:t>.</w:t>
      </w:r>
    </w:p>
    <w:p w:rsidR="00AB2AA9" w:rsidRPr="009A7C58" w:rsidRDefault="00AB2AA9" w:rsidP="00AB2AA9">
      <w:pPr>
        <w:pStyle w:val="a6"/>
        <w:rPr>
          <w:sz w:val="20"/>
          <w:szCs w:val="20"/>
        </w:rPr>
      </w:pPr>
      <w:r w:rsidRPr="009A7C58">
        <w:rPr>
          <w:sz w:val="20"/>
          <w:szCs w:val="20"/>
        </w:rPr>
        <w:t>Противопожарный водопровод рекомендуется объединять с хозяйственно-питьевым или производственным водопроводом.</w:t>
      </w:r>
    </w:p>
    <w:p w:rsidR="00AB2AA9" w:rsidRPr="009A7C58" w:rsidRDefault="00AB2AA9" w:rsidP="00AB2AA9">
      <w:pPr>
        <w:pStyle w:val="a6"/>
        <w:rPr>
          <w:sz w:val="20"/>
          <w:szCs w:val="20"/>
        </w:rPr>
      </w:pPr>
      <w:r w:rsidRPr="009A7C58">
        <w:rPr>
          <w:sz w:val="20"/>
          <w:szCs w:val="20"/>
        </w:rPr>
        <w:t>Норма расхода воды на наружное пожаротушение определяется в соответствии с требованиями действующих нормативных документов.</w:t>
      </w:r>
    </w:p>
    <w:p w:rsidR="00AB2AA9" w:rsidRPr="009A7C58" w:rsidRDefault="00AB2AA9" w:rsidP="00AB2AA9">
      <w:pPr>
        <w:pStyle w:val="a6"/>
        <w:rPr>
          <w:sz w:val="20"/>
          <w:szCs w:val="20"/>
        </w:rPr>
      </w:pPr>
      <w:r w:rsidRPr="009A7C58">
        <w:rPr>
          <w:sz w:val="20"/>
          <w:szCs w:val="20"/>
        </w:rPr>
        <w:t>При расчётах нормы водопотребления необходимо принять в зависимости от степени благоустройства застройки, по сложившимся и утверждённым показателям на территории. Рекомендуемые минимальные показатели (при разработке проектов водоснабжения необходимо учесть сложившиеся на территории нормы потребления, которые могут приниматься выше, чем указанные в таблице) представлены ниже.</w:t>
      </w:r>
    </w:p>
    <w:p w:rsidR="00AB2AA9" w:rsidRPr="009A7C58" w:rsidRDefault="00AB2AA9" w:rsidP="00AB2AA9">
      <w:pPr>
        <w:pStyle w:val="af0"/>
        <w:jc w:val="right"/>
        <w:rPr>
          <w:sz w:val="20"/>
        </w:rPr>
      </w:pPr>
      <w:bookmarkStart w:id="157" w:name="_Ref364440664"/>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32</w:t>
      </w:r>
      <w:r w:rsidR="00E73484" w:rsidRPr="009A7C58">
        <w:rPr>
          <w:noProof/>
          <w:sz w:val="20"/>
        </w:rPr>
        <w:fldChar w:fldCharType="end"/>
      </w:r>
      <w:bookmarkEnd w:id="157"/>
    </w:p>
    <w:p w:rsidR="00AB2AA9" w:rsidRPr="009A7C58" w:rsidRDefault="00AB2AA9" w:rsidP="00AB2AA9">
      <w:pPr>
        <w:pStyle w:val="af2"/>
        <w:rPr>
          <w:sz w:val="20"/>
          <w:szCs w:val="20"/>
        </w:rPr>
      </w:pPr>
      <w:r w:rsidRPr="009A7C58">
        <w:rPr>
          <w:sz w:val="20"/>
          <w:szCs w:val="20"/>
        </w:rPr>
        <w:t>Рекомендуемые показатели потребления коммунальных услуг по водоснабжению в жилых помещениях с учётом фактических показателей водопотребления и норм СНиП 2.04.02-84* "Водоснабжение. Наружные сети и сооружения".</w:t>
      </w:r>
    </w:p>
    <w:tbl>
      <w:tblPr>
        <w:tblW w:w="506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452"/>
        <w:gridCol w:w="6625"/>
        <w:gridCol w:w="3885"/>
      </w:tblGrid>
      <w:tr w:rsidR="00AB2AA9" w:rsidRPr="009A7C58" w:rsidTr="00D2090D">
        <w:trPr>
          <w:trHeight w:val="20"/>
          <w:tblHeader/>
        </w:trPr>
        <w:tc>
          <w:tcPr>
            <w:tcW w:w="206" w:type="pct"/>
            <w:vAlign w:val="center"/>
          </w:tcPr>
          <w:p w:rsidR="00AB2AA9" w:rsidRPr="009A7C58" w:rsidRDefault="00AB2AA9" w:rsidP="00D2090D">
            <w:pPr>
              <w:rPr>
                <w:rFonts w:eastAsia="Calibri"/>
                <w:b/>
                <w:sz w:val="20"/>
                <w:szCs w:val="20"/>
              </w:rPr>
            </w:pPr>
            <w:r w:rsidRPr="009A7C58">
              <w:rPr>
                <w:rFonts w:eastAsia="Calibri"/>
                <w:b/>
                <w:sz w:val="20"/>
                <w:szCs w:val="20"/>
              </w:rPr>
              <w:t>№</w:t>
            </w:r>
          </w:p>
        </w:tc>
        <w:tc>
          <w:tcPr>
            <w:tcW w:w="3022" w:type="pct"/>
            <w:vAlign w:val="center"/>
          </w:tcPr>
          <w:p w:rsidR="00AB2AA9" w:rsidRPr="009A7C58" w:rsidRDefault="00AB2AA9" w:rsidP="00D2090D">
            <w:pPr>
              <w:jc w:val="center"/>
              <w:rPr>
                <w:b/>
                <w:sz w:val="20"/>
                <w:szCs w:val="20"/>
              </w:rPr>
            </w:pPr>
            <w:r w:rsidRPr="009A7C58">
              <w:rPr>
                <w:b/>
                <w:sz w:val="20"/>
                <w:szCs w:val="20"/>
              </w:rPr>
              <w:t>Степень благоустройства жилых помещений</w:t>
            </w:r>
          </w:p>
        </w:tc>
        <w:tc>
          <w:tcPr>
            <w:tcW w:w="1772" w:type="pct"/>
            <w:vAlign w:val="center"/>
          </w:tcPr>
          <w:p w:rsidR="00AB2AA9" w:rsidRPr="009A7C58" w:rsidRDefault="00AB2AA9" w:rsidP="00D2090D">
            <w:pPr>
              <w:jc w:val="center"/>
              <w:rPr>
                <w:b/>
                <w:sz w:val="20"/>
                <w:szCs w:val="20"/>
              </w:rPr>
            </w:pPr>
            <w:r w:rsidRPr="009A7C58">
              <w:rPr>
                <w:b/>
                <w:sz w:val="20"/>
                <w:szCs w:val="20"/>
              </w:rPr>
              <w:t>Норматив водопотребления,</w:t>
            </w:r>
          </w:p>
          <w:p w:rsidR="00AB2AA9" w:rsidRPr="009A7C58" w:rsidRDefault="00AB2AA9" w:rsidP="00D2090D">
            <w:pPr>
              <w:jc w:val="center"/>
              <w:rPr>
                <w:b/>
                <w:sz w:val="20"/>
                <w:szCs w:val="20"/>
              </w:rPr>
            </w:pPr>
            <w:r w:rsidRPr="009A7C58">
              <w:rPr>
                <w:b/>
                <w:sz w:val="20"/>
                <w:szCs w:val="20"/>
              </w:rPr>
              <w:t>литров в сутки на 1 человека (куб. метр в месяц на 1 человека)</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1</w:t>
            </w:r>
          </w:p>
        </w:tc>
        <w:tc>
          <w:tcPr>
            <w:tcW w:w="3022" w:type="pct"/>
            <w:vAlign w:val="center"/>
          </w:tcPr>
          <w:p w:rsidR="00AB2AA9" w:rsidRPr="009A7C58" w:rsidRDefault="00AB2AA9" w:rsidP="00D2090D">
            <w:pPr>
              <w:rPr>
                <w:sz w:val="20"/>
                <w:szCs w:val="20"/>
              </w:rPr>
            </w:pPr>
            <w:r w:rsidRPr="009A7C58">
              <w:rPr>
                <w:sz w:val="20"/>
                <w:szCs w:val="20"/>
              </w:rPr>
              <w:t>Жилые помещения с холодным и горячим водоснабжением, канализованием,  оборудованные ваннами, душами, раковинами, кухонными мойками и унитазами</w:t>
            </w:r>
          </w:p>
        </w:tc>
        <w:tc>
          <w:tcPr>
            <w:tcW w:w="1772" w:type="pct"/>
            <w:vAlign w:val="center"/>
          </w:tcPr>
          <w:p w:rsidR="00AB2AA9" w:rsidRPr="009A7C58" w:rsidRDefault="00AB2AA9" w:rsidP="00D2090D">
            <w:pPr>
              <w:rPr>
                <w:sz w:val="20"/>
                <w:szCs w:val="20"/>
              </w:rPr>
            </w:pPr>
            <w:r w:rsidRPr="009A7C58">
              <w:rPr>
                <w:sz w:val="20"/>
                <w:szCs w:val="20"/>
              </w:rPr>
              <w:t>185(5,55)</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2</w:t>
            </w:r>
          </w:p>
        </w:tc>
        <w:tc>
          <w:tcPr>
            <w:tcW w:w="3022" w:type="pct"/>
            <w:vAlign w:val="center"/>
          </w:tcPr>
          <w:p w:rsidR="00AB2AA9" w:rsidRPr="009A7C58" w:rsidRDefault="00AB2AA9" w:rsidP="00D2090D">
            <w:pPr>
              <w:rPr>
                <w:sz w:val="20"/>
                <w:szCs w:val="20"/>
              </w:rPr>
            </w:pPr>
            <w:r w:rsidRPr="009A7C58">
              <w:rPr>
                <w:sz w:val="20"/>
                <w:szCs w:val="20"/>
              </w:rPr>
              <w:t>Жилые помещения с холодным водоснабжением и разбором горячей воды из системы отопления, канализованием,  оборудованные ваннами, душами, раковинами, кухонными мойками и унитазами</w:t>
            </w:r>
          </w:p>
        </w:tc>
        <w:tc>
          <w:tcPr>
            <w:tcW w:w="1772" w:type="pct"/>
            <w:vAlign w:val="center"/>
          </w:tcPr>
          <w:p w:rsidR="00AB2AA9" w:rsidRPr="009A7C58" w:rsidRDefault="00AB2AA9" w:rsidP="00D2090D">
            <w:pPr>
              <w:rPr>
                <w:sz w:val="20"/>
                <w:szCs w:val="20"/>
              </w:rPr>
            </w:pPr>
            <w:r w:rsidRPr="009A7C58">
              <w:rPr>
                <w:sz w:val="20"/>
                <w:szCs w:val="20"/>
              </w:rPr>
              <w:t>150(4,5)</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3</w:t>
            </w:r>
          </w:p>
        </w:tc>
        <w:tc>
          <w:tcPr>
            <w:tcW w:w="3022" w:type="pct"/>
            <w:vAlign w:val="center"/>
          </w:tcPr>
          <w:p w:rsidR="00AB2AA9" w:rsidRPr="009A7C58" w:rsidRDefault="00AB2AA9" w:rsidP="00D2090D">
            <w:pPr>
              <w:rPr>
                <w:sz w:val="20"/>
                <w:szCs w:val="20"/>
              </w:rPr>
            </w:pPr>
            <w:r w:rsidRPr="009A7C58">
              <w:rPr>
                <w:sz w:val="20"/>
                <w:szCs w:val="20"/>
              </w:rPr>
              <w:t>Жилые помещения без ванн и душа, с холодным и горячим водоснабжением, канализованием, раковинами, кухонными мойками и унитазами (с разбором горячей воды в том числе из системы отопления)</w:t>
            </w:r>
          </w:p>
        </w:tc>
        <w:tc>
          <w:tcPr>
            <w:tcW w:w="1772" w:type="pct"/>
            <w:vAlign w:val="center"/>
          </w:tcPr>
          <w:p w:rsidR="00AB2AA9" w:rsidRPr="009A7C58" w:rsidRDefault="00AB2AA9" w:rsidP="00D2090D">
            <w:pPr>
              <w:rPr>
                <w:sz w:val="20"/>
                <w:szCs w:val="20"/>
              </w:rPr>
            </w:pPr>
            <w:r w:rsidRPr="009A7C58">
              <w:rPr>
                <w:sz w:val="20"/>
                <w:szCs w:val="20"/>
              </w:rPr>
              <w:t>120(3,6)</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4</w:t>
            </w:r>
          </w:p>
        </w:tc>
        <w:tc>
          <w:tcPr>
            <w:tcW w:w="3022" w:type="pct"/>
            <w:vAlign w:val="center"/>
          </w:tcPr>
          <w:p w:rsidR="00AB2AA9" w:rsidRPr="009A7C58" w:rsidRDefault="00AB2AA9" w:rsidP="00D2090D">
            <w:pPr>
              <w:rPr>
                <w:sz w:val="20"/>
                <w:szCs w:val="20"/>
              </w:rPr>
            </w:pPr>
            <w:r w:rsidRPr="009A7C58">
              <w:rPr>
                <w:sz w:val="20"/>
                <w:szCs w:val="20"/>
              </w:rPr>
              <w:t>Жилые помещения с холодным водоснабжением и сливом местного поглощения (септик выгреб)</w:t>
            </w:r>
          </w:p>
        </w:tc>
        <w:tc>
          <w:tcPr>
            <w:tcW w:w="1772" w:type="pct"/>
            <w:vAlign w:val="center"/>
          </w:tcPr>
          <w:p w:rsidR="00AB2AA9" w:rsidRPr="009A7C58" w:rsidRDefault="00AB2AA9" w:rsidP="00D2090D">
            <w:pPr>
              <w:rPr>
                <w:sz w:val="20"/>
                <w:szCs w:val="20"/>
              </w:rPr>
            </w:pPr>
            <w:r w:rsidRPr="009A7C58">
              <w:rPr>
                <w:sz w:val="20"/>
                <w:szCs w:val="20"/>
              </w:rPr>
              <w:t>100(3)</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5</w:t>
            </w:r>
          </w:p>
        </w:tc>
        <w:tc>
          <w:tcPr>
            <w:tcW w:w="3022" w:type="pct"/>
            <w:vAlign w:val="center"/>
          </w:tcPr>
          <w:p w:rsidR="00AB2AA9" w:rsidRPr="009A7C58" w:rsidRDefault="00AB2AA9" w:rsidP="00D2090D">
            <w:pPr>
              <w:rPr>
                <w:sz w:val="20"/>
                <w:szCs w:val="20"/>
              </w:rPr>
            </w:pPr>
            <w:r w:rsidRPr="009A7C58">
              <w:rPr>
                <w:sz w:val="20"/>
                <w:szCs w:val="20"/>
              </w:rPr>
              <w:t>Жилые помещения с холодным водоснабжением, канализацией, без  горячего водоснабжения и без ванн</w:t>
            </w:r>
          </w:p>
        </w:tc>
        <w:tc>
          <w:tcPr>
            <w:tcW w:w="1772" w:type="pct"/>
            <w:vAlign w:val="center"/>
          </w:tcPr>
          <w:p w:rsidR="00AB2AA9" w:rsidRPr="009A7C58" w:rsidRDefault="00AB2AA9" w:rsidP="00D2090D">
            <w:pPr>
              <w:rPr>
                <w:sz w:val="20"/>
                <w:szCs w:val="20"/>
              </w:rPr>
            </w:pPr>
            <w:r w:rsidRPr="009A7C58">
              <w:rPr>
                <w:sz w:val="20"/>
                <w:szCs w:val="20"/>
              </w:rPr>
              <w:t>100(3)</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6</w:t>
            </w:r>
          </w:p>
        </w:tc>
        <w:tc>
          <w:tcPr>
            <w:tcW w:w="3022" w:type="pct"/>
            <w:vAlign w:val="center"/>
          </w:tcPr>
          <w:p w:rsidR="00AB2AA9" w:rsidRPr="009A7C58" w:rsidRDefault="00AB2AA9" w:rsidP="00D2090D">
            <w:pPr>
              <w:rPr>
                <w:sz w:val="20"/>
                <w:szCs w:val="20"/>
              </w:rPr>
            </w:pPr>
            <w:r w:rsidRPr="009A7C58">
              <w:rPr>
                <w:sz w:val="20"/>
                <w:szCs w:val="20"/>
              </w:rPr>
              <w:t>Жилые помещения с холодным и горячим водоснабжением, без канализования,  оборудованные  кухонными мойками (с разбором горячей воды, в том числе из системы отопления)</w:t>
            </w:r>
          </w:p>
        </w:tc>
        <w:tc>
          <w:tcPr>
            <w:tcW w:w="1772" w:type="pct"/>
            <w:vAlign w:val="center"/>
          </w:tcPr>
          <w:p w:rsidR="00AB2AA9" w:rsidRPr="009A7C58" w:rsidRDefault="00AB2AA9" w:rsidP="00D2090D">
            <w:pPr>
              <w:rPr>
                <w:sz w:val="20"/>
                <w:szCs w:val="20"/>
              </w:rPr>
            </w:pPr>
            <w:r w:rsidRPr="009A7C58">
              <w:rPr>
                <w:sz w:val="20"/>
                <w:szCs w:val="20"/>
              </w:rPr>
              <w:t>65(1,95)</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7</w:t>
            </w:r>
          </w:p>
        </w:tc>
        <w:tc>
          <w:tcPr>
            <w:tcW w:w="3022" w:type="pct"/>
            <w:vAlign w:val="center"/>
          </w:tcPr>
          <w:p w:rsidR="00AB2AA9" w:rsidRPr="009A7C58" w:rsidRDefault="00AB2AA9" w:rsidP="00D2090D">
            <w:pPr>
              <w:rPr>
                <w:sz w:val="20"/>
                <w:szCs w:val="20"/>
              </w:rPr>
            </w:pPr>
            <w:r w:rsidRPr="009A7C58">
              <w:rPr>
                <w:sz w:val="20"/>
                <w:szCs w:val="20"/>
              </w:rPr>
              <w:t>Жилые помещения с холодным водоснабжением, без канализации</w:t>
            </w:r>
          </w:p>
        </w:tc>
        <w:tc>
          <w:tcPr>
            <w:tcW w:w="1772" w:type="pct"/>
            <w:vAlign w:val="center"/>
          </w:tcPr>
          <w:p w:rsidR="00AB2AA9" w:rsidRPr="009A7C58" w:rsidRDefault="00AB2AA9" w:rsidP="00D2090D">
            <w:pPr>
              <w:rPr>
                <w:sz w:val="20"/>
                <w:szCs w:val="20"/>
              </w:rPr>
            </w:pPr>
            <w:r w:rsidRPr="009A7C58">
              <w:rPr>
                <w:sz w:val="20"/>
                <w:szCs w:val="20"/>
              </w:rPr>
              <w:t>50(1,5)</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8</w:t>
            </w:r>
          </w:p>
        </w:tc>
        <w:tc>
          <w:tcPr>
            <w:tcW w:w="3022" w:type="pct"/>
            <w:vAlign w:val="center"/>
          </w:tcPr>
          <w:p w:rsidR="00AB2AA9" w:rsidRPr="009A7C58" w:rsidRDefault="00AB2AA9" w:rsidP="00D2090D">
            <w:pPr>
              <w:rPr>
                <w:sz w:val="20"/>
                <w:szCs w:val="20"/>
              </w:rPr>
            </w:pPr>
            <w:r w:rsidRPr="009A7C58">
              <w:rPr>
                <w:sz w:val="20"/>
                <w:szCs w:val="20"/>
              </w:rPr>
              <w:t>Жилые помещения с сезонным водопроводом (пользование водой из водопроводного крана, подключенного к водопроводной сети)</w:t>
            </w:r>
          </w:p>
        </w:tc>
        <w:tc>
          <w:tcPr>
            <w:tcW w:w="1772" w:type="pct"/>
            <w:vAlign w:val="center"/>
          </w:tcPr>
          <w:p w:rsidR="00AB2AA9" w:rsidRPr="009A7C58" w:rsidRDefault="00AB2AA9" w:rsidP="00D2090D">
            <w:pPr>
              <w:rPr>
                <w:sz w:val="20"/>
                <w:szCs w:val="20"/>
              </w:rPr>
            </w:pPr>
            <w:r w:rsidRPr="009A7C58">
              <w:rPr>
                <w:sz w:val="20"/>
                <w:szCs w:val="20"/>
              </w:rPr>
              <w:t>45(1,35)</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9</w:t>
            </w:r>
          </w:p>
        </w:tc>
        <w:tc>
          <w:tcPr>
            <w:tcW w:w="3022" w:type="pct"/>
            <w:vAlign w:val="center"/>
          </w:tcPr>
          <w:p w:rsidR="00AB2AA9" w:rsidRPr="009A7C58" w:rsidRDefault="00AB2AA9" w:rsidP="00D2090D">
            <w:pPr>
              <w:rPr>
                <w:sz w:val="20"/>
                <w:szCs w:val="20"/>
              </w:rPr>
            </w:pPr>
            <w:r w:rsidRPr="009A7C58">
              <w:rPr>
                <w:sz w:val="20"/>
                <w:szCs w:val="20"/>
              </w:rPr>
              <w:t>Жилые помещения с привозной водой</w:t>
            </w:r>
          </w:p>
        </w:tc>
        <w:tc>
          <w:tcPr>
            <w:tcW w:w="1772" w:type="pct"/>
            <w:vAlign w:val="center"/>
          </w:tcPr>
          <w:p w:rsidR="00AB2AA9" w:rsidRPr="009A7C58" w:rsidRDefault="00AB2AA9" w:rsidP="00D2090D">
            <w:pPr>
              <w:rPr>
                <w:sz w:val="20"/>
                <w:szCs w:val="20"/>
              </w:rPr>
            </w:pPr>
            <w:r w:rsidRPr="009A7C58">
              <w:rPr>
                <w:sz w:val="20"/>
                <w:szCs w:val="20"/>
              </w:rPr>
              <w:t>33(1)</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10</w:t>
            </w:r>
          </w:p>
        </w:tc>
        <w:tc>
          <w:tcPr>
            <w:tcW w:w="3022" w:type="pct"/>
            <w:vAlign w:val="center"/>
          </w:tcPr>
          <w:p w:rsidR="00AB2AA9" w:rsidRPr="009A7C58" w:rsidRDefault="00AB2AA9" w:rsidP="00D2090D">
            <w:pPr>
              <w:rPr>
                <w:sz w:val="20"/>
                <w:szCs w:val="20"/>
              </w:rPr>
            </w:pPr>
            <w:r w:rsidRPr="009A7C58">
              <w:rPr>
                <w:sz w:val="20"/>
                <w:szCs w:val="20"/>
              </w:rPr>
              <w:t>Жилые помещения с разбором холодной воды из уличных колонок</w:t>
            </w:r>
          </w:p>
        </w:tc>
        <w:tc>
          <w:tcPr>
            <w:tcW w:w="1772" w:type="pct"/>
            <w:vAlign w:val="center"/>
          </w:tcPr>
          <w:p w:rsidR="00AB2AA9" w:rsidRPr="009A7C58" w:rsidRDefault="00AB2AA9" w:rsidP="00D2090D">
            <w:pPr>
              <w:rPr>
                <w:sz w:val="20"/>
                <w:szCs w:val="20"/>
              </w:rPr>
            </w:pPr>
            <w:r w:rsidRPr="009A7C58">
              <w:rPr>
                <w:sz w:val="20"/>
                <w:szCs w:val="20"/>
              </w:rPr>
              <w:t>30(0,9)</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11</w:t>
            </w:r>
          </w:p>
        </w:tc>
        <w:tc>
          <w:tcPr>
            <w:tcW w:w="3022" w:type="pct"/>
            <w:vAlign w:val="center"/>
          </w:tcPr>
          <w:p w:rsidR="00AB2AA9" w:rsidRPr="009A7C58" w:rsidRDefault="00AB2AA9" w:rsidP="00D2090D">
            <w:pPr>
              <w:rPr>
                <w:sz w:val="20"/>
                <w:szCs w:val="20"/>
              </w:rPr>
            </w:pPr>
            <w:r w:rsidRPr="009A7C58">
              <w:rPr>
                <w:sz w:val="20"/>
                <w:szCs w:val="20"/>
              </w:rPr>
              <w:t>Жилые дома с разбором горячей воды непосредственно из системы отопления</w:t>
            </w:r>
          </w:p>
        </w:tc>
        <w:tc>
          <w:tcPr>
            <w:tcW w:w="1772" w:type="pct"/>
            <w:vAlign w:val="center"/>
          </w:tcPr>
          <w:p w:rsidR="00AB2AA9" w:rsidRPr="009A7C58" w:rsidRDefault="00AB2AA9" w:rsidP="00D2090D">
            <w:pPr>
              <w:rPr>
                <w:sz w:val="20"/>
                <w:szCs w:val="20"/>
              </w:rPr>
            </w:pPr>
            <w:r w:rsidRPr="009A7C58">
              <w:rPr>
                <w:sz w:val="20"/>
                <w:szCs w:val="20"/>
              </w:rPr>
              <w:t>20(0,6)</w:t>
            </w:r>
          </w:p>
        </w:tc>
      </w:tr>
    </w:tbl>
    <w:p w:rsidR="00AB2AA9" w:rsidRPr="009A7C58" w:rsidRDefault="00AB2AA9" w:rsidP="00AB2AA9">
      <w:pPr>
        <w:pStyle w:val="a6"/>
        <w:rPr>
          <w:sz w:val="20"/>
          <w:szCs w:val="20"/>
        </w:rPr>
      </w:pPr>
      <w:r w:rsidRPr="009A7C58">
        <w:rPr>
          <w:sz w:val="20"/>
          <w:szCs w:val="20"/>
        </w:rPr>
        <w:t>Удельные показатели водопотребления могут быть пересмотрены по мере внедрения водосберегающих технологий, позволяющих определить полезное водопотребление и сокращающих потери, путем учета и анализа водопотребления. С учётом таких мероприятий могут быть пересмотрены основные характеристики объектов водоснабжения.</w:t>
      </w:r>
    </w:p>
    <w:p w:rsidR="00AB2AA9" w:rsidRPr="009A7C58" w:rsidRDefault="00AB2AA9" w:rsidP="00AB2AA9">
      <w:pPr>
        <w:pStyle w:val="a6"/>
        <w:rPr>
          <w:sz w:val="20"/>
          <w:szCs w:val="20"/>
        </w:rPr>
      </w:pPr>
      <w:r w:rsidRPr="009A7C58">
        <w:rPr>
          <w:sz w:val="20"/>
          <w:szCs w:val="20"/>
        </w:rPr>
        <w:lastRenderedPageBreak/>
        <w:t>Удельные показатели водопотребления допускается изменять (увеличивать или уменьшать) на 10-20% в зависимости от местных условий территории и степени благоустройства.</w:t>
      </w:r>
    </w:p>
    <w:p w:rsidR="00AB2AA9" w:rsidRPr="009A7C58" w:rsidRDefault="00AB2AA9" w:rsidP="00AB2AA9">
      <w:pPr>
        <w:pStyle w:val="a6"/>
        <w:rPr>
          <w:sz w:val="20"/>
          <w:szCs w:val="20"/>
        </w:rPr>
      </w:pPr>
      <w:r w:rsidRPr="009A7C58">
        <w:rPr>
          <w:sz w:val="20"/>
          <w:szCs w:val="20"/>
        </w:rPr>
        <w:t>Размеры земельных участков для станций очистки воды, в зависимости от их производительности, тыс. куб. м/сут., следует принимать в соответствии с данными, приведёнными ниже.</w:t>
      </w:r>
    </w:p>
    <w:p w:rsidR="00AB2AA9" w:rsidRPr="009A7C58" w:rsidRDefault="00AB2AA9" w:rsidP="00AB2AA9">
      <w:pPr>
        <w:pStyle w:val="af0"/>
        <w:keepNext/>
        <w:jc w:val="right"/>
        <w:rPr>
          <w:sz w:val="20"/>
        </w:rPr>
      </w:pPr>
      <w:bookmarkStart w:id="158" w:name="_Ref364440693"/>
      <w:r w:rsidRPr="009A7C58">
        <w:rPr>
          <w:sz w:val="20"/>
        </w:rPr>
        <w:t xml:space="preserve">Таблица </w:t>
      </w:r>
      <w:bookmarkEnd w:id="158"/>
      <w:r w:rsidR="00D21A99" w:rsidRPr="009A7C58">
        <w:rPr>
          <w:sz w:val="20"/>
        </w:rPr>
        <w:t>35</w:t>
      </w:r>
    </w:p>
    <w:p w:rsidR="00AB2AA9" w:rsidRPr="009A7C58" w:rsidRDefault="00AB2AA9" w:rsidP="00AB2AA9">
      <w:pPr>
        <w:pStyle w:val="af2"/>
        <w:rPr>
          <w:sz w:val="20"/>
          <w:szCs w:val="20"/>
        </w:rPr>
      </w:pPr>
      <w:r w:rsidRPr="009A7C58">
        <w:rPr>
          <w:sz w:val="20"/>
          <w:szCs w:val="20"/>
        </w:rPr>
        <w:t>Размеры земельных участков для станций очистки воды</w:t>
      </w:r>
    </w:p>
    <w:tbl>
      <w:tblPr>
        <w:tblW w:w="5000" w:type="pct"/>
        <w:jc w:val="center"/>
        <w:tblCellMar>
          <w:left w:w="70" w:type="dxa"/>
          <w:right w:w="70" w:type="dxa"/>
        </w:tblCellMar>
        <w:tblLook w:val="0000" w:firstRow="0" w:lastRow="0" w:firstColumn="0" w:lastColumn="0" w:noHBand="0" w:noVBand="0"/>
      </w:tblPr>
      <w:tblGrid>
        <w:gridCol w:w="6905"/>
        <w:gridCol w:w="4007"/>
      </w:tblGrid>
      <w:tr w:rsidR="00AB2AA9" w:rsidRPr="009A7C58" w:rsidTr="00D2090D">
        <w:trPr>
          <w:cantSplit/>
          <w:trHeight w:val="360"/>
          <w:tblHeader/>
          <w:jc w:val="center"/>
        </w:trPr>
        <w:tc>
          <w:tcPr>
            <w:tcW w:w="3164"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jc w:val="center"/>
              <w:rPr>
                <w:b/>
                <w:sz w:val="20"/>
                <w:szCs w:val="20"/>
              </w:rPr>
            </w:pPr>
            <w:r w:rsidRPr="009A7C58">
              <w:rPr>
                <w:b/>
                <w:sz w:val="20"/>
                <w:szCs w:val="20"/>
              </w:rPr>
              <w:t>Производительность очистных сооружений,</w:t>
            </w:r>
          </w:p>
          <w:p w:rsidR="00AB2AA9" w:rsidRPr="009A7C58" w:rsidRDefault="00AB2AA9" w:rsidP="00D2090D">
            <w:pPr>
              <w:jc w:val="center"/>
              <w:rPr>
                <w:b/>
                <w:sz w:val="20"/>
                <w:szCs w:val="20"/>
              </w:rPr>
            </w:pPr>
            <w:r w:rsidRPr="009A7C58">
              <w:rPr>
                <w:b/>
                <w:sz w:val="20"/>
                <w:szCs w:val="20"/>
              </w:rPr>
              <w:t>тыс. куб. м/сут.</w:t>
            </w:r>
          </w:p>
        </w:tc>
        <w:tc>
          <w:tcPr>
            <w:tcW w:w="1836"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jc w:val="center"/>
              <w:rPr>
                <w:b/>
                <w:sz w:val="20"/>
                <w:szCs w:val="20"/>
              </w:rPr>
            </w:pPr>
            <w:r w:rsidRPr="009A7C58">
              <w:rPr>
                <w:b/>
                <w:sz w:val="20"/>
                <w:szCs w:val="20"/>
              </w:rPr>
              <w:t>Площадь участка,</w:t>
            </w:r>
          </w:p>
          <w:p w:rsidR="00AB2AA9" w:rsidRPr="009A7C58" w:rsidRDefault="00AB2AA9" w:rsidP="00D2090D">
            <w:pPr>
              <w:jc w:val="center"/>
              <w:rPr>
                <w:b/>
                <w:sz w:val="20"/>
                <w:szCs w:val="20"/>
              </w:rPr>
            </w:pPr>
            <w:r w:rsidRPr="009A7C58">
              <w:rPr>
                <w:b/>
                <w:sz w:val="20"/>
                <w:szCs w:val="20"/>
              </w:rPr>
              <w:t>га</w:t>
            </w:r>
          </w:p>
        </w:tc>
      </w:tr>
      <w:tr w:rsidR="00AB2AA9" w:rsidRPr="009A7C58"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До 0,1</w:t>
            </w:r>
          </w:p>
        </w:tc>
        <w:tc>
          <w:tcPr>
            <w:tcW w:w="1836"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0,1</w:t>
            </w:r>
          </w:p>
        </w:tc>
      </w:tr>
      <w:tr w:rsidR="00AB2AA9" w:rsidRPr="009A7C58"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Свыше 0,1 до 0,2</w:t>
            </w:r>
          </w:p>
        </w:tc>
        <w:tc>
          <w:tcPr>
            <w:tcW w:w="1836"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0,25</w:t>
            </w:r>
          </w:p>
        </w:tc>
      </w:tr>
      <w:tr w:rsidR="00AB2AA9" w:rsidRPr="009A7C58"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Свыше 0,2 до 0,4</w:t>
            </w:r>
          </w:p>
        </w:tc>
        <w:tc>
          <w:tcPr>
            <w:tcW w:w="1836"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0,4</w:t>
            </w:r>
          </w:p>
        </w:tc>
      </w:tr>
      <w:tr w:rsidR="00AB2AA9" w:rsidRPr="009A7C58"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0,4 - 0,8</w:t>
            </w:r>
          </w:p>
        </w:tc>
        <w:tc>
          <w:tcPr>
            <w:tcW w:w="1836"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1,0</w:t>
            </w:r>
          </w:p>
        </w:tc>
      </w:tr>
      <w:tr w:rsidR="00AB2AA9" w:rsidRPr="009A7C58"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0,8 - 12,0</w:t>
            </w:r>
          </w:p>
        </w:tc>
        <w:tc>
          <w:tcPr>
            <w:tcW w:w="1836"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2,0</w:t>
            </w:r>
          </w:p>
        </w:tc>
      </w:tr>
      <w:tr w:rsidR="00AB2AA9" w:rsidRPr="009A7C58"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12,5 - 32,0</w:t>
            </w:r>
          </w:p>
        </w:tc>
        <w:tc>
          <w:tcPr>
            <w:tcW w:w="1836"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3,0</w:t>
            </w:r>
          </w:p>
        </w:tc>
      </w:tr>
      <w:tr w:rsidR="00AB2AA9" w:rsidRPr="009A7C58"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32 - 80</w:t>
            </w:r>
          </w:p>
        </w:tc>
        <w:tc>
          <w:tcPr>
            <w:tcW w:w="1836"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4,0</w:t>
            </w:r>
          </w:p>
        </w:tc>
      </w:tr>
      <w:tr w:rsidR="00AB2AA9" w:rsidRPr="009A7C58"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125 – 250</w:t>
            </w:r>
          </w:p>
        </w:tc>
        <w:tc>
          <w:tcPr>
            <w:tcW w:w="1836"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12,0</w:t>
            </w:r>
          </w:p>
        </w:tc>
      </w:tr>
      <w:tr w:rsidR="00AB2AA9" w:rsidRPr="009A7C58"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250 – 400</w:t>
            </w:r>
          </w:p>
        </w:tc>
        <w:tc>
          <w:tcPr>
            <w:tcW w:w="1836"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18,0</w:t>
            </w:r>
          </w:p>
        </w:tc>
      </w:tr>
      <w:tr w:rsidR="00AB2AA9" w:rsidRPr="009A7C58"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400 - 800</w:t>
            </w:r>
          </w:p>
        </w:tc>
        <w:tc>
          <w:tcPr>
            <w:tcW w:w="1836"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24,0</w:t>
            </w:r>
          </w:p>
        </w:tc>
      </w:tr>
    </w:tbl>
    <w:p w:rsidR="00AB2AA9" w:rsidRPr="009A7C58" w:rsidRDefault="00AB2AA9" w:rsidP="00AB2AA9">
      <w:pPr>
        <w:pStyle w:val="2"/>
        <w:rPr>
          <w:sz w:val="20"/>
          <w:szCs w:val="20"/>
        </w:rPr>
      </w:pPr>
      <w:bookmarkStart w:id="159" w:name="_Toc389132852"/>
      <w:bookmarkStart w:id="160" w:name="_Toc393700464"/>
      <w:r w:rsidRPr="009A7C58">
        <w:rPr>
          <w:sz w:val="20"/>
          <w:szCs w:val="20"/>
        </w:rPr>
        <w:t>Объекты водоотведения</w:t>
      </w:r>
      <w:bookmarkEnd w:id="159"/>
      <w:bookmarkEnd w:id="160"/>
    </w:p>
    <w:p w:rsidR="00AB2AA9" w:rsidRPr="009A7C58" w:rsidRDefault="00AB2AA9" w:rsidP="00AB2AA9">
      <w:pPr>
        <w:pStyle w:val="a6"/>
        <w:rPr>
          <w:sz w:val="20"/>
          <w:szCs w:val="20"/>
        </w:rPr>
      </w:pPr>
      <w:r w:rsidRPr="009A7C58">
        <w:rPr>
          <w:sz w:val="20"/>
          <w:szCs w:val="20"/>
        </w:rPr>
        <w:t>Проекты канализации объектов, как правило, должны быть увязаны со схемой их водоснабжения, с обязательным рассмотрением возможности использования очищенных сточных и дождевых вод для производственного водоснабжения и орошения.</w:t>
      </w:r>
    </w:p>
    <w:p w:rsidR="00AB2AA9" w:rsidRPr="009A7C58" w:rsidRDefault="00AB2AA9" w:rsidP="00AB2AA9">
      <w:pPr>
        <w:pStyle w:val="a6"/>
        <w:rPr>
          <w:sz w:val="20"/>
          <w:szCs w:val="20"/>
        </w:rPr>
      </w:pPr>
      <w:r w:rsidRPr="009A7C58">
        <w:rPr>
          <w:sz w:val="20"/>
          <w:szCs w:val="20"/>
        </w:rPr>
        <w:t>Выбор и расчет систем канализации, а также размещение очистных сооружений следует производить на основе технико-экономического сравнения вариантов и в соответствии с требованиями действующих нормативных документов.</w:t>
      </w:r>
    </w:p>
    <w:p w:rsidR="00AB2AA9" w:rsidRPr="009A7C58" w:rsidRDefault="00AB2AA9" w:rsidP="00AB2AA9">
      <w:pPr>
        <w:pStyle w:val="a6"/>
        <w:rPr>
          <w:sz w:val="20"/>
          <w:szCs w:val="20"/>
        </w:rPr>
      </w:pPr>
      <w:r w:rsidRPr="009A7C58">
        <w:rPr>
          <w:sz w:val="20"/>
          <w:szCs w:val="20"/>
        </w:rPr>
        <w:t>Осуществлять сброс сточных вод в водные объекты допускается в пределах утвержденных нормативов допустимого воздействия на водные объекты и нормативов предельно допустимых концентраций вредных веществ в водных объектах.</w:t>
      </w:r>
    </w:p>
    <w:p w:rsidR="00AB2AA9" w:rsidRPr="009A7C58" w:rsidRDefault="00AB2AA9" w:rsidP="00AB2AA9">
      <w:pPr>
        <w:pStyle w:val="a6"/>
        <w:rPr>
          <w:sz w:val="20"/>
          <w:szCs w:val="20"/>
        </w:rPr>
      </w:pPr>
      <w:r w:rsidRPr="009A7C58">
        <w:rPr>
          <w:sz w:val="20"/>
          <w:szCs w:val="20"/>
        </w:rPr>
        <w:t>Для отдельных районов в зависимости от их территориального расположения допускается применение местных систем канализования с локальными очистными сооружениями полной биологической очистки с доведением сбрасываемых очищенных сточных вод до требований водоемов рыбохозяйственного значения.</w:t>
      </w:r>
    </w:p>
    <w:p w:rsidR="00AB2AA9" w:rsidRPr="009A7C58" w:rsidRDefault="00AB2AA9" w:rsidP="00AB2AA9">
      <w:pPr>
        <w:pStyle w:val="a6"/>
        <w:rPr>
          <w:sz w:val="20"/>
          <w:szCs w:val="20"/>
        </w:rPr>
      </w:pPr>
      <w:r w:rsidRPr="009A7C58">
        <w:rPr>
          <w:sz w:val="20"/>
          <w:szCs w:val="20"/>
        </w:rPr>
        <w:t>Для отдельно стоящих неканализованных индивидуальных домов, коттеджей и на территории зоны ведения садоводства и дачного хозяйства при расходе сточных вод до 1 м3/сут допускается применение водонепроницаемых выгребов (септиков) с последующим вывозом стоков на очистные сооружения полной биологической очистки.</w:t>
      </w:r>
    </w:p>
    <w:p w:rsidR="00AB2AA9" w:rsidRPr="009A7C58" w:rsidRDefault="00AB2AA9" w:rsidP="00AB2AA9">
      <w:pPr>
        <w:pStyle w:val="a6"/>
        <w:rPr>
          <w:sz w:val="20"/>
          <w:szCs w:val="20"/>
        </w:rPr>
      </w:pPr>
      <w:r w:rsidRPr="009A7C58">
        <w:rPr>
          <w:sz w:val="20"/>
          <w:szCs w:val="20"/>
        </w:rPr>
        <w:t xml:space="preserve">Для уменьшения величин расчетного расхода для существующих и проектируемых сооружений канализации следует, как правило, включение в состав канализационных систем аварийно-регулирующих резервуаров (АРР), устанавливаемых в непосредственной близости от канализационных насосных станций. </w:t>
      </w:r>
    </w:p>
    <w:p w:rsidR="00AB2AA9" w:rsidRPr="009A7C58" w:rsidRDefault="00AB2AA9" w:rsidP="00AB2AA9">
      <w:pPr>
        <w:pStyle w:val="a6"/>
        <w:rPr>
          <w:sz w:val="20"/>
          <w:szCs w:val="20"/>
        </w:rPr>
      </w:pPr>
      <w:r w:rsidRPr="009A7C58">
        <w:rPr>
          <w:sz w:val="20"/>
          <w:szCs w:val="20"/>
        </w:rPr>
        <w:t>Площадь земельного участка под АРР должна определяться расчетом, исходя из конфигурации резервуара в плане, его рабочего объема, трассы прохождения подводящих и отводящих трубопроводов, а также с учетом откосов и дорог для проезда автотранспорта.</w:t>
      </w:r>
    </w:p>
    <w:p w:rsidR="00AB2AA9" w:rsidRPr="009A7C58" w:rsidRDefault="00AB2AA9" w:rsidP="00AB2AA9">
      <w:pPr>
        <w:pStyle w:val="a6"/>
        <w:rPr>
          <w:sz w:val="20"/>
          <w:szCs w:val="20"/>
        </w:rPr>
      </w:pPr>
      <w:r w:rsidRPr="009A7C58">
        <w:rPr>
          <w:sz w:val="20"/>
          <w:szCs w:val="20"/>
        </w:rPr>
        <w:t>Размещение на селитебных территориях накопителей канализационных осадков не допускается.</w:t>
      </w:r>
    </w:p>
    <w:p w:rsidR="00AB2AA9" w:rsidRPr="009A7C58" w:rsidRDefault="00AB2AA9" w:rsidP="00AB2AA9">
      <w:pPr>
        <w:pStyle w:val="a6"/>
        <w:rPr>
          <w:sz w:val="20"/>
          <w:szCs w:val="20"/>
        </w:rPr>
      </w:pPr>
      <w:bookmarkStart w:id="161" w:name="_Ref309205987"/>
      <w:r w:rsidRPr="009A7C58">
        <w:rPr>
          <w:sz w:val="20"/>
          <w:szCs w:val="20"/>
        </w:rPr>
        <w:t>При проектировании систем канализации расчетное удельное среднесуточное (за год) водоотведение бытовых сточных вод от жилых зданий следует принимать равным расчетному удельному среднесуточному (за год) водопотреблению без учета расхода воды на полив территорий и зеленых насаждений. Рекомендуемые показатели (при разработке проектов водоотведения необходимо учесть сложившиеся на территории нормы потребления, которые могут приниматься выше, чем указанные в таблице) представлены ниже.</w:t>
      </w:r>
    </w:p>
    <w:p w:rsidR="00AB2AA9" w:rsidRPr="009A7C58" w:rsidRDefault="00AB2AA9" w:rsidP="00AB2AA9">
      <w:pPr>
        <w:pStyle w:val="af0"/>
        <w:keepNext/>
        <w:jc w:val="right"/>
        <w:rPr>
          <w:sz w:val="20"/>
        </w:rPr>
      </w:pPr>
      <w:bookmarkStart w:id="162" w:name="_Ref364440721"/>
      <w:bookmarkStart w:id="163" w:name="_Ref354156974"/>
      <w:bookmarkEnd w:id="161"/>
      <w:r w:rsidRPr="009A7C58">
        <w:rPr>
          <w:sz w:val="20"/>
        </w:rPr>
        <w:t xml:space="preserve">Таблица </w:t>
      </w:r>
      <w:bookmarkEnd w:id="162"/>
      <w:r w:rsidR="00D21A99" w:rsidRPr="009A7C58">
        <w:rPr>
          <w:sz w:val="20"/>
        </w:rPr>
        <w:t>36</w:t>
      </w:r>
    </w:p>
    <w:bookmarkEnd w:id="163"/>
    <w:p w:rsidR="00AB2AA9" w:rsidRPr="009A7C58" w:rsidRDefault="00AB2AA9" w:rsidP="00AB2AA9">
      <w:pPr>
        <w:pStyle w:val="af2"/>
        <w:rPr>
          <w:sz w:val="20"/>
          <w:szCs w:val="20"/>
        </w:rPr>
      </w:pPr>
      <w:r w:rsidRPr="009A7C58">
        <w:rPr>
          <w:sz w:val="20"/>
          <w:szCs w:val="20"/>
        </w:rPr>
        <w:t>Рекомендуемые показатели водоотведения в жилых помещениях с учётом фактических показателей водоотведения и норм СНиП 2.04.03-85 "Канализация. Наружные сети и сооружения и норм водопотребления.</w:t>
      </w:r>
    </w:p>
    <w:tbl>
      <w:tblPr>
        <w:tblW w:w="506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452"/>
        <w:gridCol w:w="6625"/>
        <w:gridCol w:w="3885"/>
      </w:tblGrid>
      <w:tr w:rsidR="00AB2AA9" w:rsidRPr="009A7C58" w:rsidTr="00D2090D">
        <w:trPr>
          <w:trHeight w:val="20"/>
          <w:tblHeader/>
        </w:trPr>
        <w:tc>
          <w:tcPr>
            <w:tcW w:w="206" w:type="pct"/>
            <w:vAlign w:val="center"/>
          </w:tcPr>
          <w:p w:rsidR="00AB2AA9" w:rsidRPr="009A7C58" w:rsidRDefault="00AB2AA9" w:rsidP="00D2090D">
            <w:pPr>
              <w:jc w:val="center"/>
              <w:rPr>
                <w:rFonts w:eastAsia="Calibri"/>
                <w:b/>
                <w:sz w:val="20"/>
                <w:szCs w:val="20"/>
              </w:rPr>
            </w:pPr>
            <w:r w:rsidRPr="009A7C58">
              <w:rPr>
                <w:rFonts w:eastAsia="Calibri"/>
                <w:b/>
                <w:sz w:val="20"/>
                <w:szCs w:val="20"/>
              </w:rPr>
              <w:t>№</w:t>
            </w:r>
          </w:p>
        </w:tc>
        <w:tc>
          <w:tcPr>
            <w:tcW w:w="3022" w:type="pct"/>
            <w:vAlign w:val="center"/>
          </w:tcPr>
          <w:p w:rsidR="00AB2AA9" w:rsidRPr="009A7C58" w:rsidRDefault="00AB2AA9" w:rsidP="00D2090D">
            <w:pPr>
              <w:jc w:val="center"/>
              <w:rPr>
                <w:b/>
                <w:sz w:val="20"/>
                <w:szCs w:val="20"/>
              </w:rPr>
            </w:pPr>
            <w:r w:rsidRPr="009A7C58">
              <w:rPr>
                <w:b/>
                <w:sz w:val="20"/>
                <w:szCs w:val="20"/>
              </w:rPr>
              <w:t>Степень благоустройства жилых помещений</w:t>
            </w:r>
          </w:p>
        </w:tc>
        <w:tc>
          <w:tcPr>
            <w:tcW w:w="1772" w:type="pct"/>
            <w:vAlign w:val="center"/>
          </w:tcPr>
          <w:p w:rsidR="00AB2AA9" w:rsidRPr="009A7C58" w:rsidRDefault="00AB2AA9" w:rsidP="00D2090D">
            <w:pPr>
              <w:jc w:val="center"/>
              <w:rPr>
                <w:b/>
                <w:sz w:val="20"/>
                <w:szCs w:val="20"/>
              </w:rPr>
            </w:pPr>
            <w:r w:rsidRPr="009A7C58">
              <w:rPr>
                <w:b/>
                <w:sz w:val="20"/>
                <w:szCs w:val="20"/>
              </w:rPr>
              <w:t>Норматив водоотведения,</w:t>
            </w:r>
          </w:p>
          <w:p w:rsidR="00AB2AA9" w:rsidRPr="009A7C58" w:rsidRDefault="00AB2AA9" w:rsidP="00D2090D">
            <w:pPr>
              <w:jc w:val="center"/>
              <w:rPr>
                <w:b/>
                <w:sz w:val="20"/>
                <w:szCs w:val="20"/>
              </w:rPr>
            </w:pPr>
            <w:r w:rsidRPr="009A7C58">
              <w:rPr>
                <w:b/>
                <w:sz w:val="20"/>
                <w:szCs w:val="20"/>
              </w:rPr>
              <w:t>литров в сутки на 1 человека (куб. метр в месяц на 1 человека)</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1</w:t>
            </w:r>
          </w:p>
        </w:tc>
        <w:tc>
          <w:tcPr>
            <w:tcW w:w="3022" w:type="pct"/>
            <w:vAlign w:val="center"/>
          </w:tcPr>
          <w:p w:rsidR="00AB2AA9" w:rsidRPr="009A7C58" w:rsidRDefault="00AB2AA9" w:rsidP="00D2090D">
            <w:pPr>
              <w:rPr>
                <w:sz w:val="20"/>
                <w:szCs w:val="20"/>
              </w:rPr>
            </w:pPr>
            <w:r w:rsidRPr="009A7C58">
              <w:rPr>
                <w:sz w:val="20"/>
                <w:szCs w:val="20"/>
              </w:rPr>
              <w:t>Жилые помещения с холодным и горячим водоснабжением, канализованием,  оборудованные ваннами, душами, раковинами, кухонными мойками и унитазами</w:t>
            </w:r>
          </w:p>
        </w:tc>
        <w:tc>
          <w:tcPr>
            <w:tcW w:w="1772" w:type="pct"/>
            <w:vAlign w:val="center"/>
          </w:tcPr>
          <w:p w:rsidR="00AB2AA9" w:rsidRPr="009A7C58" w:rsidRDefault="00AB2AA9" w:rsidP="00D2090D">
            <w:pPr>
              <w:rPr>
                <w:sz w:val="20"/>
                <w:szCs w:val="20"/>
              </w:rPr>
            </w:pPr>
            <w:r w:rsidRPr="009A7C58">
              <w:rPr>
                <w:sz w:val="20"/>
                <w:szCs w:val="20"/>
              </w:rPr>
              <w:t>185(5,55)</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2</w:t>
            </w:r>
          </w:p>
        </w:tc>
        <w:tc>
          <w:tcPr>
            <w:tcW w:w="3022" w:type="pct"/>
            <w:vAlign w:val="center"/>
          </w:tcPr>
          <w:p w:rsidR="00AB2AA9" w:rsidRPr="009A7C58" w:rsidRDefault="00AB2AA9" w:rsidP="00D2090D">
            <w:pPr>
              <w:rPr>
                <w:sz w:val="20"/>
                <w:szCs w:val="20"/>
              </w:rPr>
            </w:pPr>
            <w:r w:rsidRPr="009A7C58">
              <w:rPr>
                <w:sz w:val="20"/>
                <w:szCs w:val="20"/>
              </w:rPr>
              <w:t>Жилые помещения с холодным водоснабжением и разбором горячей воды из системы отопления, канализованием,  оборудованные ваннами, душами, раковинами, кухонными мойками и унитазами</w:t>
            </w:r>
          </w:p>
        </w:tc>
        <w:tc>
          <w:tcPr>
            <w:tcW w:w="1772" w:type="pct"/>
            <w:vAlign w:val="center"/>
          </w:tcPr>
          <w:p w:rsidR="00AB2AA9" w:rsidRPr="009A7C58" w:rsidRDefault="00AB2AA9" w:rsidP="00D2090D">
            <w:pPr>
              <w:rPr>
                <w:sz w:val="20"/>
                <w:szCs w:val="20"/>
              </w:rPr>
            </w:pPr>
            <w:r w:rsidRPr="009A7C58">
              <w:rPr>
                <w:sz w:val="20"/>
                <w:szCs w:val="20"/>
              </w:rPr>
              <w:t>150(4,5)</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3</w:t>
            </w:r>
          </w:p>
        </w:tc>
        <w:tc>
          <w:tcPr>
            <w:tcW w:w="3022" w:type="pct"/>
            <w:vAlign w:val="center"/>
          </w:tcPr>
          <w:p w:rsidR="00AB2AA9" w:rsidRPr="009A7C58" w:rsidRDefault="00AB2AA9" w:rsidP="00D2090D">
            <w:pPr>
              <w:rPr>
                <w:sz w:val="20"/>
                <w:szCs w:val="20"/>
              </w:rPr>
            </w:pPr>
            <w:r w:rsidRPr="009A7C58">
              <w:rPr>
                <w:sz w:val="20"/>
                <w:szCs w:val="20"/>
              </w:rPr>
              <w:t xml:space="preserve">Жилые помещения без ванн и душа, с холодным и горячим водоснабжением, канализованием, раковинами, кухонными мойками и </w:t>
            </w:r>
            <w:r w:rsidRPr="009A7C58">
              <w:rPr>
                <w:sz w:val="20"/>
                <w:szCs w:val="20"/>
              </w:rPr>
              <w:lastRenderedPageBreak/>
              <w:t>унитазами (с разбором горячей воды в том числе из системы отопления)</w:t>
            </w:r>
          </w:p>
        </w:tc>
        <w:tc>
          <w:tcPr>
            <w:tcW w:w="1772" w:type="pct"/>
            <w:vAlign w:val="center"/>
          </w:tcPr>
          <w:p w:rsidR="00AB2AA9" w:rsidRPr="009A7C58" w:rsidRDefault="00AB2AA9" w:rsidP="00D2090D">
            <w:pPr>
              <w:rPr>
                <w:sz w:val="20"/>
                <w:szCs w:val="20"/>
              </w:rPr>
            </w:pPr>
            <w:r w:rsidRPr="009A7C58">
              <w:rPr>
                <w:sz w:val="20"/>
                <w:szCs w:val="20"/>
              </w:rPr>
              <w:lastRenderedPageBreak/>
              <w:t>120(3,6)</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lastRenderedPageBreak/>
              <w:t>4</w:t>
            </w:r>
          </w:p>
        </w:tc>
        <w:tc>
          <w:tcPr>
            <w:tcW w:w="3022" w:type="pct"/>
            <w:vAlign w:val="center"/>
          </w:tcPr>
          <w:p w:rsidR="00AB2AA9" w:rsidRPr="009A7C58" w:rsidRDefault="00AB2AA9" w:rsidP="00D2090D">
            <w:pPr>
              <w:rPr>
                <w:sz w:val="20"/>
                <w:szCs w:val="20"/>
              </w:rPr>
            </w:pPr>
            <w:r w:rsidRPr="009A7C58">
              <w:rPr>
                <w:sz w:val="20"/>
                <w:szCs w:val="20"/>
              </w:rPr>
              <w:t>Жилые помещения с холодным водоснабжением и сливом местного поглощения (септик выгреб)</w:t>
            </w:r>
          </w:p>
        </w:tc>
        <w:tc>
          <w:tcPr>
            <w:tcW w:w="1772" w:type="pct"/>
            <w:vAlign w:val="center"/>
          </w:tcPr>
          <w:p w:rsidR="00AB2AA9" w:rsidRPr="009A7C58" w:rsidRDefault="00AB2AA9" w:rsidP="00D2090D">
            <w:pPr>
              <w:rPr>
                <w:sz w:val="20"/>
                <w:szCs w:val="20"/>
              </w:rPr>
            </w:pPr>
            <w:r w:rsidRPr="009A7C58">
              <w:rPr>
                <w:sz w:val="20"/>
                <w:szCs w:val="20"/>
              </w:rPr>
              <w:t>100(3)</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5</w:t>
            </w:r>
          </w:p>
        </w:tc>
        <w:tc>
          <w:tcPr>
            <w:tcW w:w="3022" w:type="pct"/>
            <w:vAlign w:val="center"/>
          </w:tcPr>
          <w:p w:rsidR="00AB2AA9" w:rsidRPr="009A7C58" w:rsidRDefault="00AB2AA9" w:rsidP="00D2090D">
            <w:pPr>
              <w:rPr>
                <w:sz w:val="20"/>
                <w:szCs w:val="20"/>
              </w:rPr>
            </w:pPr>
            <w:r w:rsidRPr="009A7C58">
              <w:rPr>
                <w:sz w:val="20"/>
                <w:szCs w:val="20"/>
              </w:rPr>
              <w:t>Жилые помещения с холодным водоснабжением, канализацией, без  горячего водоснабжения и без ванн</w:t>
            </w:r>
          </w:p>
        </w:tc>
        <w:tc>
          <w:tcPr>
            <w:tcW w:w="1772" w:type="pct"/>
            <w:vAlign w:val="center"/>
          </w:tcPr>
          <w:p w:rsidR="00AB2AA9" w:rsidRPr="009A7C58" w:rsidRDefault="00AB2AA9" w:rsidP="00D2090D">
            <w:pPr>
              <w:rPr>
                <w:sz w:val="20"/>
                <w:szCs w:val="20"/>
              </w:rPr>
            </w:pPr>
            <w:r w:rsidRPr="009A7C58">
              <w:rPr>
                <w:sz w:val="20"/>
                <w:szCs w:val="20"/>
              </w:rPr>
              <w:t>100(3)</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6</w:t>
            </w:r>
          </w:p>
        </w:tc>
        <w:tc>
          <w:tcPr>
            <w:tcW w:w="3022" w:type="pct"/>
            <w:vAlign w:val="center"/>
          </w:tcPr>
          <w:p w:rsidR="00AB2AA9" w:rsidRPr="009A7C58" w:rsidRDefault="00AB2AA9" w:rsidP="00D2090D">
            <w:pPr>
              <w:rPr>
                <w:sz w:val="20"/>
                <w:szCs w:val="20"/>
              </w:rPr>
            </w:pPr>
            <w:r w:rsidRPr="009A7C58">
              <w:rPr>
                <w:sz w:val="20"/>
                <w:szCs w:val="20"/>
              </w:rPr>
              <w:t>Жилые помещения с холодным и горячим водоснабжением, без канализования,  оборудованные  кухонными мойками (с разбором горячей воды, в том числе из системы отопления)</w:t>
            </w:r>
          </w:p>
        </w:tc>
        <w:tc>
          <w:tcPr>
            <w:tcW w:w="1772" w:type="pct"/>
            <w:vAlign w:val="center"/>
          </w:tcPr>
          <w:p w:rsidR="00AB2AA9" w:rsidRPr="009A7C58" w:rsidRDefault="00AB2AA9" w:rsidP="00D2090D">
            <w:pPr>
              <w:rPr>
                <w:sz w:val="20"/>
                <w:szCs w:val="20"/>
              </w:rPr>
            </w:pPr>
            <w:r w:rsidRPr="009A7C58">
              <w:rPr>
                <w:sz w:val="20"/>
                <w:szCs w:val="20"/>
              </w:rPr>
              <w:t>65(1,95)</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7</w:t>
            </w:r>
          </w:p>
        </w:tc>
        <w:tc>
          <w:tcPr>
            <w:tcW w:w="3022" w:type="pct"/>
            <w:vAlign w:val="center"/>
          </w:tcPr>
          <w:p w:rsidR="00AB2AA9" w:rsidRPr="009A7C58" w:rsidRDefault="00AB2AA9" w:rsidP="00D2090D">
            <w:pPr>
              <w:rPr>
                <w:sz w:val="20"/>
                <w:szCs w:val="20"/>
              </w:rPr>
            </w:pPr>
            <w:r w:rsidRPr="009A7C58">
              <w:rPr>
                <w:sz w:val="20"/>
                <w:szCs w:val="20"/>
              </w:rPr>
              <w:t>Жилые помещения с холодным водоснабжением, без канализации</w:t>
            </w:r>
          </w:p>
        </w:tc>
        <w:tc>
          <w:tcPr>
            <w:tcW w:w="1772" w:type="pct"/>
            <w:vAlign w:val="center"/>
          </w:tcPr>
          <w:p w:rsidR="00AB2AA9" w:rsidRPr="009A7C58" w:rsidRDefault="00AB2AA9" w:rsidP="00D2090D">
            <w:pPr>
              <w:rPr>
                <w:sz w:val="20"/>
                <w:szCs w:val="20"/>
              </w:rPr>
            </w:pPr>
            <w:r w:rsidRPr="009A7C58">
              <w:rPr>
                <w:sz w:val="20"/>
                <w:szCs w:val="20"/>
              </w:rPr>
              <w:t>50(1,5)</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8</w:t>
            </w:r>
          </w:p>
        </w:tc>
        <w:tc>
          <w:tcPr>
            <w:tcW w:w="3022" w:type="pct"/>
            <w:vAlign w:val="center"/>
          </w:tcPr>
          <w:p w:rsidR="00AB2AA9" w:rsidRPr="009A7C58" w:rsidRDefault="00AB2AA9" w:rsidP="00D2090D">
            <w:pPr>
              <w:rPr>
                <w:sz w:val="20"/>
                <w:szCs w:val="20"/>
              </w:rPr>
            </w:pPr>
            <w:r w:rsidRPr="009A7C58">
              <w:rPr>
                <w:sz w:val="20"/>
                <w:szCs w:val="20"/>
              </w:rPr>
              <w:t>Жилые помещения с сезонным водопроводом (пользование водой из водопроводного крана, подключенного к водопроводной сети)</w:t>
            </w:r>
          </w:p>
        </w:tc>
        <w:tc>
          <w:tcPr>
            <w:tcW w:w="1772" w:type="pct"/>
            <w:vAlign w:val="center"/>
          </w:tcPr>
          <w:p w:rsidR="00AB2AA9" w:rsidRPr="009A7C58" w:rsidRDefault="00AB2AA9" w:rsidP="00D2090D">
            <w:pPr>
              <w:rPr>
                <w:sz w:val="20"/>
                <w:szCs w:val="20"/>
              </w:rPr>
            </w:pPr>
            <w:r w:rsidRPr="009A7C58">
              <w:rPr>
                <w:sz w:val="20"/>
                <w:szCs w:val="20"/>
              </w:rPr>
              <w:t>45(1,35)</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9</w:t>
            </w:r>
          </w:p>
        </w:tc>
        <w:tc>
          <w:tcPr>
            <w:tcW w:w="3022" w:type="pct"/>
            <w:vAlign w:val="center"/>
          </w:tcPr>
          <w:p w:rsidR="00AB2AA9" w:rsidRPr="009A7C58" w:rsidRDefault="00AB2AA9" w:rsidP="00D2090D">
            <w:pPr>
              <w:rPr>
                <w:sz w:val="20"/>
                <w:szCs w:val="20"/>
              </w:rPr>
            </w:pPr>
            <w:r w:rsidRPr="009A7C58">
              <w:rPr>
                <w:sz w:val="20"/>
                <w:szCs w:val="20"/>
              </w:rPr>
              <w:t>Жилые помещения с привозной водой</w:t>
            </w:r>
          </w:p>
        </w:tc>
        <w:tc>
          <w:tcPr>
            <w:tcW w:w="1772" w:type="pct"/>
            <w:vAlign w:val="center"/>
          </w:tcPr>
          <w:p w:rsidR="00AB2AA9" w:rsidRPr="009A7C58" w:rsidRDefault="00AB2AA9" w:rsidP="00D2090D">
            <w:pPr>
              <w:rPr>
                <w:sz w:val="20"/>
                <w:szCs w:val="20"/>
              </w:rPr>
            </w:pPr>
            <w:r w:rsidRPr="009A7C58">
              <w:rPr>
                <w:sz w:val="20"/>
                <w:szCs w:val="20"/>
              </w:rPr>
              <w:t>33(1)</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10</w:t>
            </w:r>
          </w:p>
        </w:tc>
        <w:tc>
          <w:tcPr>
            <w:tcW w:w="3022" w:type="pct"/>
            <w:vAlign w:val="center"/>
          </w:tcPr>
          <w:p w:rsidR="00AB2AA9" w:rsidRPr="009A7C58" w:rsidRDefault="00AB2AA9" w:rsidP="00D2090D">
            <w:pPr>
              <w:rPr>
                <w:sz w:val="20"/>
                <w:szCs w:val="20"/>
              </w:rPr>
            </w:pPr>
            <w:r w:rsidRPr="009A7C58">
              <w:rPr>
                <w:sz w:val="20"/>
                <w:szCs w:val="20"/>
              </w:rPr>
              <w:t>Жилые помещения с разбором холодной воды из уличных колонок</w:t>
            </w:r>
          </w:p>
        </w:tc>
        <w:tc>
          <w:tcPr>
            <w:tcW w:w="1772" w:type="pct"/>
            <w:vAlign w:val="center"/>
          </w:tcPr>
          <w:p w:rsidR="00AB2AA9" w:rsidRPr="009A7C58" w:rsidRDefault="00AB2AA9" w:rsidP="00D2090D">
            <w:pPr>
              <w:rPr>
                <w:sz w:val="20"/>
                <w:szCs w:val="20"/>
              </w:rPr>
            </w:pPr>
            <w:r w:rsidRPr="009A7C58">
              <w:rPr>
                <w:sz w:val="20"/>
                <w:szCs w:val="20"/>
              </w:rPr>
              <w:t>30(0,9)</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11</w:t>
            </w:r>
          </w:p>
        </w:tc>
        <w:tc>
          <w:tcPr>
            <w:tcW w:w="3022" w:type="pct"/>
            <w:vAlign w:val="center"/>
          </w:tcPr>
          <w:p w:rsidR="00AB2AA9" w:rsidRPr="009A7C58" w:rsidRDefault="00AB2AA9" w:rsidP="00D2090D">
            <w:pPr>
              <w:rPr>
                <w:sz w:val="20"/>
                <w:szCs w:val="20"/>
              </w:rPr>
            </w:pPr>
            <w:r w:rsidRPr="009A7C58">
              <w:rPr>
                <w:sz w:val="20"/>
                <w:szCs w:val="20"/>
              </w:rPr>
              <w:t>Жилые дома с разбором горячей воды непосредственно из системы отопления</w:t>
            </w:r>
          </w:p>
        </w:tc>
        <w:tc>
          <w:tcPr>
            <w:tcW w:w="1772" w:type="pct"/>
            <w:vAlign w:val="center"/>
          </w:tcPr>
          <w:p w:rsidR="00AB2AA9" w:rsidRPr="009A7C58" w:rsidRDefault="00AB2AA9" w:rsidP="00D2090D">
            <w:pPr>
              <w:rPr>
                <w:sz w:val="20"/>
                <w:szCs w:val="20"/>
              </w:rPr>
            </w:pPr>
            <w:r w:rsidRPr="009A7C58">
              <w:rPr>
                <w:sz w:val="20"/>
                <w:szCs w:val="20"/>
              </w:rPr>
              <w:t>20(0,6)</w:t>
            </w:r>
          </w:p>
        </w:tc>
      </w:tr>
    </w:tbl>
    <w:p w:rsidR="00AB2AA9" w:rsidRPr="009A7C58" w:rsidRDefault="00AB2AA9" w:rsidP="00AB2AA9">
      <w:pPr>
        <w:pStyle w:val="a6"/>
        <w:rPr>
          <w:sz w:val="20"/>
          <w:szCs w:val="20"/>
        </w:rPr>
      </w:pPr>
      <w:r w:rsidRPr="009A7C58">
        <w:rPr>
          <w:sz w:val="20"/>
          <w:szCs w:val="20"/>
        </w:rPr>
        <w:t>Удельные показатели водоотведения могут быть пересмотрены по мере внедрения водосберегающих технологий.</w:t>
      </w:r>
    </w:p>
    <w:p w:rsidR="00AB2AA9" w:rsidRPr="009A7C58" w:rsidRDefault="00AB2AA9" w:rsidP="00AB2AA9">
      <w:pPr>
        <w:pStyle w:val="a6"/>
        <w:rPr>
          <w:sz w:val="20"/>
          <w:szCs w:val="20"/>
        </w:rPr>
      </w:pPr>
      <w:r w:rsidRPr="009A7C58">
        <w:rPr>
          <w:sz w:val="20"/>
          <w:szCs w:val="20"/>
        </w:rPr>
        <w:t>Удельные показатели водоотведения допускается изменять (увеличивать или уменьшать) на 10-20% в зависимости от местных условий территории и степени благоустройства.</w:t>
      </w:r>
    </w:p>
    <w:p w:rsidR="00AB2AA9" w:rsidRPr="009A7C58" w:rsidRDefault="00AB2AA9" w:rsidP="00AB2AA9">
      <w:pPr>
        <w:pStyle w:val="a6"/>
        <w:rPr>
          <w:sz w:val="20"/>
          <w:szCs w:val="20"/>
        </w:rPr>
      </w:pPr>
      <w:r w:rsidRPr="009A7C58">
        <w:rPr>
          <w:sz w:val="20"/>
          <w:szCs w:val="20"/>
        </w:rPr>
        <w:t xml:space="preserve">Размеры земельных участков для очистных сооружений канализации следует принимать не более, указанных </w:t>
      </w:r>
      <w:bookmarkStart w:id="164" w:name="_Ref364440747"/>
      <w:bookmarkStart w:id="165" w:name="_Ref354157014"/>
      <w:r w:rsidRPr="009A7C58">
        <w:rPr>
          <w:sz w:val="20"/>
          <w:szCs w:val="20"/>
        </w:rPr>
        <w:t xml:space="preserve">в </w:t>
      </w:r>
      <w:r w:rsidR="00D21A99" w:rsidRPr="009A7C58">
        <w:rPr>
          <w:sz w:val="20"/>
          <w:szCs w:val="20"/>
        </w:rPr>
        <w:t>таблице 37</w:t>
      </w:r>
    </w:p>
    <w:p w:rsidR="00AB2AA9" w:rsidRPr="009A7C58" w:rsidRDefault="00AB2AA9" w:rsidP="00AB2AA9">
      <w:pPr>
        <w:pStyle w:val="af0"/>
        <w:keepNext/>
        <w:jc w:val="right"/>
        <w:rPr>
          <w:sz w:val="20"/>
        </w:rPr>
      </w:pPr>
      <w:bookmarkStart w:id="166" w:name="_Ref393703595"/>
      <w:r w:rsidRPr="009A7C58">
        <w:rPr>
          <w:sz w:val="20"/>
        </w:rPr>
        <w:t xml:space="preserve">Таблица </w:t>
      </w:r>
      <w:bookmarkEnd w:id="164"/>
      <w:bookmarkEnd w:id="166"/>
      <w:r w:rsidR="00D21A99" w:rsidRPr="009A7C58">
        <w:rPr>
          <w:sz w:val="20"/>
        </w:rPr>
        <w:t>37</w:t>
      </w:r>
    </w:p>
    <w:bookmarkEnd w:id="165"/>
    <w:p w:rsidR="00AB2AA9" w:rsidRPr="009A7C58" w:rsidRDefault="00AB2AA9" w:rsidP="00AB2AA9">
      <w:pPr>
        <w:pStyle w:val="af2"/>
        <w:rPr>
          <w:sz w:val="20"/>
          <w:szCs w:val="20"/>
        </w:rPr>
      </w:pPr>
      <w:r w:rsidRPr="009A7C58">
        <w:rPr>
          <w:sz w:val="20"/>
          <w:szCs w:val="20"/>
        </w:rPr>
        <w:t>Размеры земельных участков для размещения канализационных очистных сооружений</w:t>
      </w:r>
    </w:p>
    <w:tbl>
      <w:tblPr>
        <w:tblW w:w="9781" w:type="dxa"/>
        <w:tblInd w:w="-34" w:type="dxa"/>
        <w:tblLayout w:type="fixed"/>
        <w:tblLook w:val="0000" w:firstRow="0" w:lastRow="0" w:firstColumn="0" w:lastColumn="0" w:noHBand="0" w:noVBand="0"/>
      </w:tblPr>
      <w:tblGrid>
        <w:gridCol w:w="3544"/>
        <w:gridCol w:w="1560"/>
        <w:gridCol w:w="1275"/>
        <w:gridCol w:w="3402"/>
      </w:tblGrid>
      <w:tr w:rsidR="00AB2AA9" w:rsidRPr="009A7C58" w:rsidTr="00D2090D">
        <w:trPr>
          <w:cantSplit/>
          <w:trHeight w:hRule="exact" w:val="286"/>
        </w:trPr>
        <w:tc>
          <w:tcPr>
            <w:tcW w:w="3544" w:type="dxa"/>
            <w:vMerge w:val="restart"/>
            <w:tcBorders>
              <w:top w:val="single" w:sz="4" w:space="0" w:color="000000"/>
              <w:left w:val="single" w:sz="4" w:space="0" w:color="000000"/>
              <w:bottom w:val="single" w:sz="4" w:space="0" w:color="000000"/>
            </w:tcBorders>
            <w:vAlign w:val="center"/>
          </w:tcPr>
          <w:p w:rsidR="00AB2AA9" w:rsidRPr="009A7C58" w:rsidRDefault="00AB2AA9" w:rsidP="00D2090D">
            <w:pPr>
              <w:rPr>
                <w:sz w:val="20"/>
                <w:szCs w:val="20"/>
              </w:rPr>
            </w:pPr>
            <w:r w:rsidRPr="009A7C58">
              <w:rPr>
                <w:sz w:val="20"/>
                <w:szCs w:val="20"/>
              </w:rPr>
              <w:t>Производительность очистных сооружений, тысяч кубических метров в сутки</w:t>
            </w:r>
          </w:p>
        </w:tc>
        <w:tc>
          <w:tcPr>
            <w:tcW w:w="6237" w:type="dxa"/>
            <w:gridSpan w:val="3"/>
            <w:tcBorders>
              <w:top w:val="single" w:sz="4" w:space="0" w:color="000000"/>
              <w:left w:val="single" w:sz="4" w:space="0" w:color="000000"/>
              <w:bottom w:val="single" w:sz="4" w:space="0" w:color="000000"/>
              <w:right w:val="single" w:sz="4" w:space="0" w:color="000000"/>
            </w:tcBorders>
            <w:vAlign w:val="center"/>
          </w:tcPr>
          <w:p w:rsidR="00AB2AA9" w:rsidRPr="009A7C58" w:rsidRDefault="00AB2AA9" w:rsidP="00D2090D">
            <w:pPr>
              <w:rPr>
                <w:sz w:val="20"/>
                <w:szCs w:val="20"/>
              </w:rPr>
            </w:pPr>
            <w:r w:rsidRPr="009A7C58">
              <w:rPr>
                <w:sz w:val="20"/>
                <w:szCs w:val="20"/>
              </w:rPr>
              <w:t>Размер земельного участка, гектаров</w:t>
            </w:r>
          </w:p>
        </w:tc>
      </w:tr>
      <w:tr w:rsidR="00AB2AA9" w:rsidRPr="009A7C58" w:rsidTr="00D2090D">
        <w:trPr>
          <w:cantSplit/>
          <w:trHeight w:val="609"/>
        </w:trPr>
        <w:tc>
          <w:tcPr>
            <w:tcW w:w="3544" w:type="dxa"/>
            <w:vMerge/>
            <w:tcBorders>
              <w:top w:val="single" w:sz="4" w:space="0" w:color="000000"/>
              <w:left w:val="single" w:sz="4" w:space="0" w:color="000000"/>
              <w:bottom w:val="single" w:sz="4" w:space="0" w:color="000000"/>
            </w:tcBorders>
            <w:vAlign w:val="center"/>
          </w:tcPr>
          <w:p w:rsidR="00AB2AA9" w:rsidRPr="009A7C58" w:rsidRDefault="00AB2AA9" w:rsidP="00D2090D">
            <w:pPr>
              <w:rPr>
                <w:sz w:val="20"/>
                <w:szCs w:val="20"/>
              </w:rPr>
            </w:pPr>
          </w:p>
        </w:tc>
        <w:tc>
          <w:tcPr>
            <w:tcW w:w="1560" w:type="dxa"/>
            <w:tcBorders>
              <w:top w:val="single" w:sz="4" w:space="0" w:color="000000"/>
              <w:left w:val="single" w:sz="4" w:space="0" w:color="000000"/>
              <w:bottom w:val="single" w:sz="4" w:space="0" w:color="000000"/>
            </w:tcBorders>
            <w:vAlign w:val="center"/>
          </w:tcPr>
          <w:p w:rsidR="00AB2AA9" w:rsidRPr="009A7C58" w:rsidRDefault="00AB2AA9" w:rsidP="00D2090D">
            <w:pPr>
              <w:rPr>
                <w:sz w:val="20"/>
                <w:szCs w:val="20"/>
              </w:rPr>
            </w:pPr>
            <w:r w:rsidRPr="009A7C58">
              <w:rPr>
                <w:sz w:val="20"/>
                <w:szCs w:val="20"/>
              </w:rPr>
              <w:t>очистных сооружений</w:t>
            </w:r>
          </w:p>
        </w:tc>
        <w:tc>
          <w:tcPr>
            <w:tcW w:w="1275" w:type="dxa"/>
            <w:tcBorders>
              <w:top w:val="single" w:sz="4" w:space="0" w:color="000000"/>
              <w:left w:val="single" w:sz="4" w:space="0" w:color="000000"/>
              <w:bottom w:val="single" w:sz="4" w:space="0" w:color="000000"/>
            </w:tcBorders>
            <w:vAlign w:val="center"/>
          </w:tcPr>
          <w:p w:rsidR="00AB2AA9" w:rsidRPr="009A7C58" w:rsidRDefault="00AB2AA9" w:rsidP="00D2090D">
            <w:pPr>
              <w:rPr>
                <w:sz w:val="20"/>
                <w:szCs w:val="20"/>
              </w:rPr>
            </w:pPr>
            <w:r w:rsidRPr="009A7C58">
              <w:rPr>
                <w:sz w:val="20"/>
                <w:szCs w:val="20"/>
              </w:rPr>
              <w:t>иловых площадок</w:t>
            </w:r>
          </w:p>
        </w:tc>
        <w:tc>
          <w:tcPr>
            <w:tcW w:w="3402" w:type="dxa"/>
            <w:tcBorders>
              <w:top w:val="single" w:sz="4" w:space="0" w:color="000000"/>
              <w:left w:val="single" w:sz="4" w:space="0" w:color="000000"/>
              <w:bottom w:val="single" w:sz="4" w:space="0" w:color="000000"/>
              <w:right w:val="single" w:sz="4" w:space="0" w:color="000000"/>
            </w:tcBorders>
            <w:vAlign w:val="center"/>
          </w:tcPr>
          <w:p w:rsidR="00AB2AA9" w:rsidRPr="009A7C58" w:rsidRDefault="00AB2AA9" w:rsidP="00D2090D">
            <w:pPr>
              <w:rPr>
                <w:sz w:val="20"/>
                <w:szCs w:val="20"/>
              </w:rPr>
            </w:pPr>
            <w:r w:rsidRPr="009A7C58">
              <w:rPr>
                <w:sz w:val="20"/>
                <w:szCs w:val="20"/>
              </w:rPr>
              <w:t>биологических прудов глубокой очистки сточных вод</w:t>
            </w:r>
          </w:p>
        </w:tc>
      </w:tr>
      <w:tr w:rsidR="00AB2AA9" w:rsidRPr="009A7C58" w:rsidTr="00D2090D">
        <w:tc>
          <w:tcPr>
            <w:tcW w:w="3544" w:type="dxa"/>
            <w:tcBorders>
              <w:top w:val="single" w:sz="4" w:space="0" w:color="000000"/>
              <w:left w:val="single" w:sz="4" w:space="0" w:color="000000"/>
              <w:bottom w:val="single" w:sz="4" w:space="0" w:color="000000"/>
            </w:tcBorders>
          </w:tcPr>
          <w:p w:rsidR="00AB2AA9" w:rsidRPr="009A7C58" w:rsidRDefault="00AB2AA9" w:rsidP="00D2090D">
            <w:pPr>
              <w:rPr>
                <w:sz w:val="20"/>
                <w:szCs w:val="20"/>
              </w:rPr>
            </w:pPr>
            <w:r w:rsidRPr="009A7C58">
              <w:rPr>
                <w:sz w:val="20"/>
                <w:szCs w:val="20"/>
              </w:rPr>
              <w:t>До 0,7</w:t>
            </w:r>
          </w:p>
        </w:tc>
        <w:tc>
          <w:tcPr>
            <w:tcW w:w="1560" w:type="dxa"/>
            <w:tcBorders>
              <w:top w:val="single" w:sz="4" w:space="0" w:color="000000"/>
              <w:left w:val="single" w:sz="4" w:space="0" w:color="000000"/>
              <w:bottom w:val="single" w:sz="4" w:space="0" w:color="000000"/>
            </w:tcBorders>
            <w:vAlign w:val="center"/>
          </w:tcPr>
          <w:p w:rsidR="00AB2AA9" w:rsidRPr="009A7C58" w:rsidRDefault="00AB2AA9" w:rsidP="00D2090D">
            <w:pPr>
              <w:rPr>
                <w:sz w:val="20"/>
                <w:szCs w:val="20"/>
              </w:rPr>
            </w:pPr>
            <w:r w:rsidRPr="009A7C58">
              <w:rPr>
                <w:sz w:val="20"/>
                <w:szCs w:val="20"/>
              </w:rPr>
              <w:t>0,5</w:t>
            </w:r>
          </w:p>
        </w:tc>
        <w:tc>
          <w:tcPr>
            <w:tcW w:w="1275" w:type="dxa"/>
            <w:tcBorders>
              <w:top w:val="single" w:sz="4" w:space="0" w:color="000000"/>
              <w:left w:val="single" w:sz="4" w:space="0" w:color="000000"/>
              <w:bottom w:val="single" w:sz="4" w:space="0" w:color="000000"/>
            </w:tcBorders>
            <w:vAlign w:val="center"/>
          </w:tcPr>
          <w:p w:rsidR="00AB2AA9" w:rsidRPr="009A7C58" w:rsidRDefault="00AB2AA9" w:rsidP="00D2090D">
            <w:pPr>
              <w:rPr>
                <w:sz w:val="20"/>
                <w:szCs w:val="20"/>
              </w:rPr>
            </w:pPr>
            <w:r w:rsidRPr="009A7C58">
              <w:rPr>
                <w:sz w:val="20"/>
                <w:szCs w:val="20"/>
              </w:rPr>
              <w:t>0,2</w:t>
            </w:r>
          </w:p>
        </w:tc>
        <w:tc>
          <w:tcPr>
            <w:tcW w:w="3402" w:type="dxa"/>
            <w:tcBorders>
              <w:top w:val="single" w:sz="4" w:space="0" w:color="000000"/>
              <w:left w:val="single" w:sz="4" w:space="0" w:color="000000"/>
              <w:bottom w:val="single" w:sz="4" w:space="0" w:color="000000"/>
              <w:right w:val="single" w:sz="4" w:space="0" w:color="000000"/>
            </w:tcBorders>
            <w:vAlign w:val="center"/>
          </w:tcPr>
          <w:p w:rsidR="00AB2AA9" w:rsidRPr="009A7C58" w:rsidRDefault="00AB2AA9" w:rsidP="00D2090D">
            <w:pPr>
              <w:rPr>
                <w:sz w:val="20"/>
                <w:szCs w:val="20"/>
              </w:rPr>
            </w:pPr>
          </w:p>
        </w:tc>
      </w:tr>
      <w:tr w:rsidR="00AB2AA9" w:rsidRPr="009A7C58" w:rsidTr="00D2090D">
        <w:tc>
          <w:tcPr>
            <w:tcW w:w="3544" w:type="dxa"/>
            <w:tcBorders>
              <w:top w:val="single" w:sz="4" w:space="0" w:color="000000"/>
              <w:left w:val="single" w:sz="4" w:space="0" w:color="000000"/>
              <w:bottom w:val="single" w:sz="4" w:space="0" w:color="000000"/>
            </w:tcBorders>
          </w:tcPr>
          <w:p w:rsidR="00AB2AA9" w:rsidRPr="009A7C58" w:rsidRDefault="00AB2AA9" w:rsidP="00D2090D">
            <w:pPr>
              <w:rPr>
                <w:sz w:val="20"/>
                <w:szCs w:val="20"/>
              </w:rPr>
            </w:pPr>
            <w:r w:rsidRPr="009A7C58">
              <w:rPr>
                <w:sz w:val="20"/>
                <w:szCs w:val="20"/>
              </w:rPr>
              <w:t>Свыше 0,7 до 17</w:t>
            </w:r>
          </w:p>
        </w:tc>
        <w:tc>
          <w:tcPr>
            <w:tcW w:w="1560" w:type="dxa"/>
            <w:tcBorders>
              <w:top w:val="single" w:sz="4" w:space="0" w:color="000000"/>
              <w:left w:val="single" w:sz="4" w:space="0" w:color="000000"/>
              <w:bottom w:val="single" w:sz="4" w:space="0" w:color="000000"/>
            </w:tcBorders>
            <w:vAlign w:val="center"/>
          </w:tcPr>
          <w:p w:rsidR="00AB2AA9" w:rsidRPr="009A7C58" w:rsidRDefault="00AB2AA9" w:rsidP="00D2090D">
            <w:pPr>
              <w:rPr>
                <w:sz w:val="20"/>
                <w:szCs w:val="20"/>
              </w:rPr>
            </w:pPr>
            <w:r w:rsidRPr="009A7C58">
              <w:rPr>
                <w:sz w:val="20"/>
                <w:szCs w:val="20"/>
              </w:rPr>
              <w:t>4</w:t>
            </w:r>
          </w:p>
        </w:tc>
        <w:tc>
          <w:tcPr>
            <w:tcW w:w="1275" w:type="dxa"/>
            <w:tcBorders>
              <w:top w:val="single" w:sz="4" w:space="0" w:color="000000"/>
              <w:left w:val="single" w:sz="4" w:space="0" w:color="000000"/>
              <w:bottom w:val="single" w:sz="4" w:space="0" w:color="000000"/>
            </w:tcBorders>
            <w:vAlign w:val="center"/>
          </w:tcPr>
          <w:p w:rsidR="00AB2AA9" w:rsidRPr="009A7C58" w:rsidRDefault="00AB2AA9" w:rsidP="00D2090D">
            <w:pPr>
              <w:rPr>
                <w:sz w:val="20"/>
                <w:szCs w:val="20"/>
              </w:rPr>
            </w:pPr>
            <w:r w:rsidRPr="009A7C58">
              <w:rPr>
                <w:sz w:val="20"/>
                <w:szCs w:val="20"/>
              </w:rPr>
              <w:t>3</w:t>
            </w:r>
          </w:p>
        </w:tc>
        <w:tc>
          <w:tcPr>
            <w:tcW w:w="3402" w:type="dxa"/>
            <w:tcBorders>
              <w:top w:val="single" w:sz="4" w:space="0" w:color="000000"/>
              <w:left w:val="single" w:sz="4" w:space="0" w:color="000000"/>
              <w:bottom w:val="single" w:sz="4" w:space="0" w:color="000000"/>
              <w:right w:val="single" w:sz="4" w:space="0" w:color="000000"/>
            </w:tcBorders>
            <w:vAlign w:val="center"/>
          </w:tcPr>
          <w:p w:rsidR="00AB2AA9" w:rsidRPr="009A7C58" w:rsidRDefault="00AB2AA9" w:rsidP="00D2090D">
            <w:pPr>
              <w:rPr>
                <w:sz w:val="20"/>
                <w:szCs w:val="20"/>
              </w:rPr>
            </w:pPr>
            <w:r w:rsidRPr="009A7C58">
              <w:rPr>
                <w:sz w:val="20"/>
                <w:szCs w:val="20"/>
              </w:rPr>
              <w:t>3</w:t>
            </w:r>
          </w:p>
        </w:tc>
      </w:tr>
      <w:tr w:rsidR="00AB2AA9" w:rsidRPr="009A7C58" w:rsidTr="00D2090D">
        <w:tc>
          <w:tcPr>
            <w:tcW w:w="3544" w:type="dxa"/>
            <w:tcBorders>
              <w:top w:val="single" w:sz="4" w:space="0" w:color="000000"/>
              <w:left w:val="single" w:sz="4" w:space="0" w:color="000000"/>
              <w:bottom w:val="single" w:sz="4" w:space="0" w:color="000000"/>
            </w:tcBorders>
          </w:tcPr>
          <w:p w:rsidR="00AB2AA9" w:rsidRPr="009A7C58" w:rsidRDefault="00AB2AA9" w:rsidP="00D2090D">
            <w:pPr>
              <w:rPr>
                <w:sz w:val="20"/>
                <w:szCs w:val="20"/>
              </w:rPr>
            </w:pPr>
            <w:r w:rsidRPr="009A7C58">
              <w:rPr>
                <w:sz w:val="20"/>
                <w:szCs w:val="20"/>
              </w:rPr>
              <w:t>Свыше 17 до 40</w:t>
            </w:r>
          </w:p>
        </w:tc>
        <w:tc>
          <w:tcPr>
            <w:tcW w:w="1560" w:type="dxa"/>
            <w:tcBorders>
              <w:top w:val="single" w:sz="4" w:space="0" w:color="000000"/>
              <w:left w:val="single" w:sz="4" w:space="0" w:color="000000"/>
              <w:bottom w:val="single" w:sz="4" w:space="0" w:color="000000"/>
            </w:tcBorders>
            <w:vAlign w:val="center"/>
          </w:tcPr>
          <w:p w:rsidR="00AB2AA9" w:rsidRPr="009A7C58" w:rsidRDefault="00AB2AA9" w:rsidP="00D2090D">
            <w:pPr>
              <w:rPr>
                <w:sz w:val="20"/>
                <w:szCs w:val="20"/>
              </w:rPr>
            </w:pPr>
            <w:r w:rsidRPr="009A7C58">
              <w:rPr>
                <w:sz w:val="20"/>
                <w:szCs w:val="20"/>
              </w:rPr>
              <w:t>6</w:t>
            </w:r>
          </w:p>
        </w:tc>
        <w:tc>
          <w:tcPr>
            <w:tcW w:w="1275" w:type="dxa"/>
            <w:tcBorders>
              <w:top w:val="single" w:sz="4" w:space="0" w:color="000000"/>
              <w:left w:val="single" w:sz="4" w:space="0" w:color="000000"/>
              <w:bottom w:val="single" w:sz="4" w:space="0" w:color="000000"/>
            </w:tcBorders>
            <w:vAlign w:val="center"/>
          </w:tcPr>
          <w:p w:rsidR="00AB2AA9" w:rsidRPr="009A7C58" w:rsidRDefault="00AB2AA9" w:rsidP="00D2090D">
            <w:pPr>
              <w:rPr>
                <w:sz w:val="20"/>
                <w:szCs w:val="20"/>
              </w:rPr>
            </w:pPr>
            <w:r w:rsidRPr="009A7C58">
              <w:rPr>
                <w:sz w:val="20"/>
                <w:szCs w:val="20"/>
              </w:rPr>
              <w:t>9</w:t>
            </w:r>
          </w:p>
        </w:tc>
        <w:tc>
          <w:tcPr>
            <w:tcW w:w="3402" w:type="dxa"/>
            <w:tcBorders>
              <w:top w:val="single" w:sz="4" w:space="0" w:color="000000"/>
              <w:left w:val="single" w:sz="4" w:space="0" w:color="000000"/>
              <w:bottom w:val="single" w:sz="4" w:space="0" w:color="000000"/>
              <w:right w:val="single" w:sz="4" w:space="0" w:color="000000"/>
            </w:tcBorders>
            <w:vAlign w:val="center"/>
          </w:tcPr>
          <w:p w:rsidR="00AB2AA9" w:rsidRPr="009A7C58" w:rsidRDefault="00AB2AA9" w:rsidP="00D2090D">
            <w:pPr>
              <w:rPr>
                <w:sz w:val="20"/>
                <w:szCs w:val="20"/>
              </w:rPr>
            </w:pPr>
            <w:r w:rsidRPr="009A7C58">
              <w:rPr>
                <w:sz w:val="20"/>
                <w:szCs w:val="20"/>
              </w:rPr>
              <w:t>6</w:t>
            </w:r>
          </w:p>
        </w:tc>
      </w:tr>
      <w:tr w:rsidR="00AB2AA9" w:rsidRPr="009A7C58" w:rsidTr="00D2090D">
        <w:tc>
          <w:tcPr>
            <w:tcW w:w="3544" w:type="dxa"/>
            <w:tcBorders>
              <w:top w:val="single" w:sz="4" w:space="0" w:color="000000"/>
              <w:left w:val="single" w:sz="4" w:space="0" w:color="000000"/>
              <w:bottom w:val="single" w:sz="4" w:space="0" w:color="000000"/>
            </w:tcBorders>
          </w:tcPr>
          <w:p w:rsidR="00AB2AA9" w:rsidRPr="009A7C58" w:rsidRDefault="00AB2AA9" w:rsidP="00D2090D">
            <w:pPr>
              <w:rPr>
                <w:sz w:val="20"/>
                <w:szCs w:val="20"/>
              </w:rPr>
            </w:pPr>
            <w:r w:rsidRPr="009A7C58">
              <w:rPr>
                <w:sz w:val="20"/>
                <w:szCs w:val="20"/>
              </w:rPr>
              <w:t>Свыше 40 до 130</w:t>
            </w:r>
          </w:p>
        </w:tc>
        <w:tc>
          <w:tcPr>
            <w:tcW w:w="1560" w:type="dxa"/>
            <w:tcBorders>
              <w:top w:val="single" w:sz="4" w:space="0" w:color="000000"/>
              <w:left w:val="single" w:sz="4" w:space="0" w:color="000000"/>
              <w:bottom w:val="single" w:sz="4" w:space="0" w:color="000000"/>
            </w:tcBorders>
            <w:vAlign w:val="center"/>
          </w:tcPr>
          <w:p w:rsidR="00AB2AA9" w:rsidRPr="009A7C58" w:rsidRDefault="00AB2AA9" w:rsidP="00D2090D">
            <w:pPr>
              <w:rPr>
                <w:sz w:val="20"/>
                <w:szCs w:val="20"/>
              </w:rPr>
            </w:pPr>
            <w:r w:rsidRPr="009A7C58">
              <w:rPr>
                <w:sz w:val="20"/>
                <w:szCs w:val="20"/>
              </w:rPr>
              <w:t>12</w:t>
            </w:r>
          </w:p>
        </w:tc>
        <w:tc>
          <w:tcPr>
            <w:tcW w:w="1275" w:type="dxa"/>
            <w:tcBorders>
              <w:top w:val="single" w:sz="4" w:space="0" w:color="000000"/>
              <w:left w:val="single" w:sz="4" w:space="0" w:color="000000"/>
              <w:bottom w:val="single" w:sz="4" w:space="0" w:color="000000"/>
            </w:tcBorders>
            <w:vAlign w:val="center"/>
          </w:tcPr>
          <w:p w:rsidR="00AB2AA9" w:rsidRPr="009A7C58" w:rsidRDefault="00AB2AA9" w:rsidP="00D2090D">
            <w:pPr>
              <w:rPr>
                <w:sz w:val="20"/>
                <w:szCs w:val="20"/>
              </w:rPr>
            </w:pPr>
            <w:r w:rsidRPr="009A7C58">
              <w:rPr>
                <w:sz w:val="20"/>
                <w:szCs w:val="20"/>
              </w:rPr>
              <w:t>25</w:t>
            </w:r>
          </w:p>
        </w:tc>
        <w:tc>
          <w:tcPr>
            <w:tcW w:w="3402" w:type="dxa"/>
            <w:tcBorders>
              <w:top w:val="single" w:sz="4" w:space="0" w:color="000000"/>
              <w:left w:val="single" w:sz="4" w:space="0" w:color="000000"/>
              <w:bottom w:val="single" w:sz="4" w:space="0" w:color="000000"/>
              <w:right w:val="single" w:sz="4" w:space="0" w:color="000000"/>
            </w:tcBorders>
            <w:vAlign w:val="center"/>
          </w:tcPr>
          <w:p w:rsidR="00AB2AA9" w:rsidRPr="009A7C58" w:rsidRDefault="00AB2AA9" w:rsidP="00D2090D">
            <w:pPr>
              <w:rPr>
                <w:sz w:val="20"/>
                <w:szCs w:val="20"/>
              </w:rPr>
            </w:pPr>
            <w:r w:rsidRPr="009A7C58">
              <w:rPr>
                <w:sz w:val="20"/>
                <w:szCs w:val="20"/>
              </w:rPr>
              <w:t>20</w:t>
            </w:r>
          </w:p>
        </w:tc>
      </w:tr>
      <w:tr w:rsidR="00AB2AA9" w:rsidRPr="009A7C58" w:rsidTr="00D2090D">
        <w:tc>
          <w:tcPr>
            <w:tcW w:w="3544" w:type="dxa"/>
            <w:tcBorders>
              <w:top w:val="single" w:sz="4" w:space="0" w:color="000000"/>
              <w:left w:val="single" w:sz="4" w:space="0" w:color="000000"/>
              <w:bottom w:val="single" w:sz="4" w:space="0" w:color="000000"/>
            </w:tcBorders>
          </w:tcPr>
          <w:p w:rsidR="00AB2AA9" w:rsidRPr="009A7C58" w:rsidRDefault="00AB2AA9" w:rsidP="00D2090D">
            <w:pPr>
              <w:rPr>
                <w:sz w:val="20"/>
                <w:szCs w:val="20"/>
              </w:rPr>
            </w:pPr>
            <w:r w:rsidRPr="009A7C58">
              <w:rPr>
                <w:sz w:val="20"/>
                <w:szCs w:val="20"/>
              </w:rPr>
              <w:t>Свыше 130 до 175</w:t>
            </w:r>
          </w:p>
        </w:tc>
        <w:tc>
          <w:tcPr>
            <w:tcW w:w="1560" w:type="dxa"/>
            <w:tcBorders>
              <w:top w:val="single" w:sz="4" w:space="0" w:color="000000"/>
              <w:left w:val="single" w:sz="4" w:space="0" w:color="000000"/>
              <w:bottom w:val="single" w:sz="4" w:space="0" w:color="000000"/>
            </w:tcBorders>
            <w:vAlign w:val="center"/>
          </w:tcPr>
          <w:p w:rsidR="00AB2AA9" w:rsidRPr="009A7C58" w:rsidRDefault="00AB2AA9" w:rsidP="00D2090D">
            <w:pPr>
              <w:rPr>
                <w:sz w:val="20"/>
                <w:szCs w:val="20"/>
              </w:rPr>
            </w:pPr>
            <w:r w:rsidRPr="009A7C58">
              <w:rPr>
                <w:sz w:val="20"/>
                <w:szCs w:val="20"/>
              </w:rPr>
              <w:t>14</w:t>
            </w:r>
          </w:p>
        </w:tc>
        <w:tc>
          <w:tcPr>
            <w:tcW w:w="4677" w:type="dxa"/>
            <w:gridSpan w:val="2"/>
            <w:tcBorders>
              <w:top w:val="single" w:sz="4" w:space="0" w:color="000000"/>
              <w:left w:val="single" w:sz="4" w:space="0" w:color="000000"/>
              <w:bottom w:val="single" w:sz="4" w:space="0" w:color="000000"/>
              <w:right w:val="single" w:sz="4" w:space="0" w:color="000000"/>
            </w:tcBorders>
            <w:vAlign w:val="center"/>
          </w:tcPr>
          <w:p w:rsidR="00AB2AA9" w:rsidRPr="009A7C58" w:rsidRDefault="00AB2AA9" w:rsidP="00D2090D">
            <w:pPr>
              <w:rPr>
                <w:sz w:val="20"/>
                <w:szCs w:val="20"/>
              </w:rPr>
            </w:pPr>
            <w:r w:rsidRPr="009A7C58">
              <w:rPr>
                <w:sz w:val="20"/>
                <w:szCs w:val="20"/>
              </w:rPr>
              <w:t>30</w:t>
            </w:r>
          </w:p>
        </w:tc>
      </w:tr>
      <w:tr w:rsidR="00AB2AA9" w:rsidRPr="009A7C58" w:rsidTr="00D2090D">
        <w:tc>
          <w:tcPr>
            <w:tcW w:w="3544" w:type="dxa"/>
            <w:tcBorders>
              <w:top w:val="single" w:sz="4" w:space="0" w:color="000000"/>
              <w:left w:val="single" w:sz="4" w:space="0" w:color="000000"/>
              <w:bottom w:val="single" w:sz="4" w:space="0" w:color="000000"/>
            </w:tcBorders>
          </w:tcPr>
          <w:p w:rsidR="00AB2AA9" w:rsidRPr="009A7C58" w:rsidRDefault="00AB2AA9" w:rsidP="00D2090D">
            <w:pPr>
              <w:rPr>
                <w:sz w:val="20"/>
                <w:szCs w:val="20"/>
              </w:rPr>
            </w:pPr>
            <w:r w:rsidRPr="009A7C58">
              <w:rPr>
                <w:sz w:val="20"/>
                <w:szCs w:val="20"/>
              </w:rPr>
              <w:t>Свыше 175 до 280</w:t>
            </w:r>
          </w:p>
        </w:tc>
        <w:tc>
          <w:tcPr>
            <w:tcW w:w="1560" w:type="dxa"/>
            <w:tcBorders>
              <w:top w:val="single" w:sz="4" w:space="0" w:color="000000"/>
              <w:left w:val="single" w:sz="4" w:space="0" w:color="000000"/>
              <w:bottom w:val="single" w:sz="4" w:space="0" w:color="000000"/>
            </w:tcBorders>
            <w:vAlign w:val="center"/>
          </w:tcPr>
          <w:p w:rsidR="00AB2AA9" w:rsidRPr="009A7C58" w:rsidRDefault="00AB2AA9" w:rsidP="00D2090D">
            <w:pPr>
              <w:rPr>
                <w:sz w:val="20"/>
                <w:szCs w:val="20"/>
              </w:rPr>
            </w:pPr>
            <w:r w:rsidRPr="009A7C58">
              <w:rPr>
                <w:sz w:val="20"/>
                <w:szCs w:val="20"/>
              </w:rPr>
              <w:t>18</w:t>
            </w:r>
          </w:p>
        </w:tc>
        <w:tc>
          <w:tcPr>
            <w:tcW w:w="1275" w:type="dxa"/>
            <w:tcBorders>
              <w:top w:val="single" w:sz="4" w:space="0" w:color="000000"/>
              <w:left w:val="single" w:sz="4" w:space="0" w:color="000000"/>
              <w:bottom w:val="single" w:sz="4" w:space="0" w:color="000000"/>
            </w:tcBorders>
            <w:vAlign w:val="center"/>
          </w:tcPr>
          <w:p w:rsidR="00AB2AA9" w:rsidRPr="009A7C58" w:rsidRDefault="00AB2AA9" w:rsidP="00D2090D">
            <w:pPr>
              <w:rPr>
                <w:sz w:val="20"/>
                <w:szCs w:val="20"/>
              </w:rPr>
            </w:pPr>
            <w:r w:rsidRPr="009A7C58">
              <w:rPr>
                <w:sz w:val="20"/>
                <w:szCs w:val="20"/>
              </w:rPr>
              <w:t>55</w:t>
            </w:r>
          </w:p>
        </w:tc>
        <w:tc>
          <w:tcPr>
            <w:tcW w:w="3402" w:type="dxa"/>
            <w:tcBorders>
              <w:top w:val="single" w:sz="4" w:space="0" w:color="000000"/>
              <w:left w:val="single" w:sz="4" w:space="0" w:color="000000"/>
              <w:bottom w:val="single" w:sz="4" w:space="0" w:color="000000"/>
              <w:right w:val="single" w:sz="4" w:space="0" w:color="000000"/>
            </w:tcBorders>
            <w:vAlign w:val="center"/>
          </w:tcPr>
          <w:p w:rsidR="00AB2AA9" w:rsidRPr="009A7C58" w:rsidRDefault="00AB2AA9" w:rsidP="00D2090D">
            <w:pPr>
              <w:rPr>
                <w:sz w:val="20"/>
                <w:szCs w:val="20"/>
              </w:rPr>
            </w:pPr>
          </w:p>
        </w:tc>
      </w:tr>
    </w:tbl>
    <w:p w:rsidR="00AB2AA9" w:rsidRPr="009A7C58" w:rsidRDefault="00AB2AA9" w:rsidP="00AB2AA9">
      <w:pPr>
        <w:pStyle w:val="a6"/>
        <w:rPr>
          <w:sz w:val="20"/>
          <w:szCs w:val="20"/>
        </w:rPr>
      </w:pPr>
      <w:r w:rsidRPr="009A7C58">
        <w:rPr>
          <w:sz w:val="20"/>
          <w:szCs w:val="20"/>
        </w:rPr>
        <w:t xml:space="preserve">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 </w:t>
      </w:r>
    </w:p>
    <w:p w:rsidR="00AB2AA9" w:rsidRPr="009A7C58" w:rsidRDefault="00AB2AA9" w:rsidP="00AB2AA9">
      <w:pPr>
        <w:pStyle w:val="a6"/>
        <w:rPr>
          <w:sz w:val="20"/>
          <w:szCs w:val="20"/>
        </w:rPr>
      </w:pPr>
      <w:r w:rsidRPr="009A7C58">
        <w:rPr>
          <w:sz w:val="20"/>
          <w:szCs w:val="20"/>
        </w:rPr>
        <w:t>Размеры земельных участков для станций очистки воды в зависимости от их производительности, тыс. м</w:t>
      </w:r>
      <w:r w:rsidRPr="009A7C58">
        <w:rPr>
          <w:sz w:val="20"/>
          <w:szCs w:val="20"/>
          <w:vertAlign w:val="superscript"/>
        </w:rPr>
        <w:t>3</w:t>
      </w:r>
      <w:r w:rsidRPr="009A7C58">
        <w:rPr>
          <w:sz w:val="20"/>
          <w:szCs w:val="20"/>
        </w:rPr>
        <w:t>/сут, следует принимать по проекту, но не более, указанных ниже.</w:t>
      </w:r>
    </w:p>
    <w:p w:rsidR="00AB2AA9" w:rsidRPr="009A7C58" w:rsidRDefault="00AB2AA9" w:rsidP="00AB2AA9">
      <w:pPr>
        <w:pStyle w:val="af0"/>
        <w:keepNext/>
        <w:jc w:val="right"/>
        <w:rPr>
          <w:sz w:val="20"/>
        </w:rPr>
      </w:pPr>
      <w:bookmarkStart w:id="167" w:name="_Ref364440787"/>
      <w:bookmarkStart w:id="168" w:name="_Ref354392419"/>
      <w:r w:rsidRPr="009A7C58">
        <w:rPr>
          <w:sz w:val="20"/>
        </w:rPr>
        <w:t xml:space="preserve">Таблица </w:t>
      </w:r>
      <w:bookmarkEnd w:id="167"/>
      <w:r w:rsidR="00D21A99" w:rsidRPr="009A7C58">
        <w:rPr>
          <w:sz w:val="20"/>
        </w:rPr>
        <w:t>38</w:t>
      </w:r>
    </w:p>
    <w:bookmarkEnd w:id="168"/>
    <w:p w:rsidR="00AB2AA9" w:rsidRPr="009A7C58" w:rsidRDefault="00AB2AA9" w:rsidP="00AB2AA9">
      <w:pPr>
        <w:pStyle w:val="af2"/>
        <w:rPr>
          <w:sz w:val="20"/>
          <w:szCs w:val="20"/>
        </w:rPr>
      </w:pPr>
      <w:r w:rsidRPr="009A7C58">
        <w:rPr>
          <w:sz w:val="20"/>
          <w:szCs w:val="20"/>
        </w:rPr>
        <w:t>Размеры земельных участков для размещения канализационных очистных сооружений локальных систем канализации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40"/>
        <w:gridCol w:w="3648"/>
      </w:tblGrid>
      <w:tr w:rsidR="00AB2AA9" w:rsidRPr="009A7C58" w:rsidTr="00D2090D">
        <w:trPr>
          <w:tblHeader/>
          <w:jc w:val="center"/>
        </w:trPr>
        <w:tc>
          <w:tcPr>
            <w:tcW w:w="3340" w:type="pct"/>
            <w:tcMar>
              <w:top w:w="0" w:type="dxa"/>
              <w:left w:w="108" w:type="dxa"/>
              <w:bottom w:w="0" w:type="dxa"/>
              <w:right w:w="108" w:type="dxa"/>
            </w:tcMar>
            <w:vAlign w:val="center"/>
            <w:hideMark/>
          </w:tcPr>
          <w:p w:rsidR="00AB2AA9" w:rsidRPr="009A7C58" w:rsidRDefault="00AB2AA9" w:rsidP="00D2090D">
            <w:pPr>
              <w:snapToGrid w:val="0"/>
              <w:jc w:val="center"/>
              <w:rPr>
                <w:sz w:val="20"/>
                <w:szCs w:val="20"/>
              </w:rPr>
            </w:pPr>
            <w:r w:rsidRPr="009A7C58">
              <w:rPr>
                <w:sz w:val="20"/>
                <w:szCs w:val="20"/>
              </w:rPr>
              <w:t>Производительность очистных сооружений локальных систем канализации, тысяч кубических метров в сутки</w:t>
            </w:r>
          </w:p>
        </w:tc>
        <w:tc>
          <w:tcPr>
            <w:tcW w:w="1660" w:type="pct"/>
            <w:tcMar>
              <w:top w:w="0" w:type="dxa"/>
              <w:left w:w="108" w:type="dxa"/>
              <w:bottom w:w="0" w:type="dxa"/>
              <w:right w:w="108" w:type="dxa"/>
            </w:tcMar>
            <w:vAlign w:val="center"/>
            <w:hideMark/>
          </w:tcPr>
          <w:p w:rsidR="00AB2AA9" w:rsidRPr="009A7C58" w:rsidRDefault="00AB2AA9" w:rsidP="00D2090D">
            <w:pPr>
              <w:jc w:val="center"/>
              <w:rPr>
                <w:sz w:val="20"/>
                <w:szCs w:val="20"/>
              </w:rPr>
            </w:pPr>
            <w:r w:rsidRPr="009A7C58">
              <w:rPr>
                <w:sz w:val="20"/>
                <w:szCs w:val="20"/>
              </w:rPr>
              <w:t>Размер земельного участка, гектаров</w:t>
            </w:r>
          </w:p>
        </w:tc>
      </w:tr>
      <w:tr w:rsidR="00AB2AA9" w:rsidRPr="009A7C58" w:rsidTr="00D2090D">
        <w:trPr>
          <w:jc w:val="center"/>
        </w:trPr>
        <w:tc>
          <w:tcPr>
            <w:tcW w:w="3340" w:type="pct"/>
            <w:tcMar>
              <w:top w:w="0" w:type="dxa"/>
              <w:left w:w="108" w:type="dxa"/>
              <w:bottom w:w="0" w:type="dxa"/>
              <w:right w:w="108" w:type="dxa"/>
            </w:tcMar>
            <w:vAlign w:val="center"/>
          </w:tcPr>
          <w:p w:rsidR="00AB2AA9" w:rsidRPr="009A7C58" w:rsidRDefault="00AB2AA9" w:rsidP="00D2090D">
            <w:pPr>
              <w:ind w:firstLine="284"/>
              <w:jc w:val="both"/>
              <w:rPr>
                <w:sz w:val="20"/>
                <w:szCs w:val="20"/>
              </w:rPr>
            </w:pPr>
            <w:r w:rsidRPr="009A7C58">
              <w:rPr>
                <w:sz w:val="20"/>
                <w:szCs w:val="20"/>
              </w:rPr>
              <w:t>До 0,8</w:t>
            </w:r>
          </w:p>
        </w:tc>
        <w:tc>
          <w:tcPr>
            <w:tcW w:w="1660" w:type="pct"/>
            <w:tcMar>
              <w:top w:w="0" w:type="dxa"/>
              <w:left w:w="108" w:type="dxa"/>
              <w:bottom w:w="0" w:type="dxa"/>
              <w:right w:w="108" w:type="dxa"/>
            </w:tcMar>
            <w:vAlign w:val="center"/>
          </w:tcPr>
          <w:p w:rsidR="00AB2AA9" w:rsidRPr="009A7C58" w:rsidRDefault="00AB2AA9" w:rsidP="00D2090D">
            <w:pPr>
              <w:jc w:val="center"/>
              <w:rPr>
                <w:sz w:val="20"/>
                <w:szCs w:val="20"/>
              </w:rPr>
            </w:pPr>
            <w:r w:rsidRPr="009A7C58">
              <w:rPr>
                <w:sz w:val="20"/>
                <w:szCs w:val="20"/>
              </w:rPr>
              <w:t>1</w:t>
            </w:r>
          </w:p>
        </w:tc>
      </w:tr>
      <w:tr w:rsidR="00AB2AA9" w:rsidRPr="009A7C58" w:rsidTr="00D2090D">
        <w:trPr>
          <w:jc w:val="center"/>
        </w:trPr>
        <w:tc>
          <w:tcPr>
            <w:tcW w:w="3340" w:type="pct"/>
            <w:tcMar>
              <w:top w:w="0" w:type="dxa"/>
              <w:left w:w="108" w:type="dxa"/>
              <w:bottom w:w="0" w:type="dxa"/>
              <w:right w:w="108" w:type="dxa"/>
            </w:tcMar>
            <w:vAlign w:val="center"/>
            <w:hideMark/>
          </w:tcPr>
          <w:p w:rsidR="00AB2AA9" w:rsidRPr="009A7C58" w:rsidRDefault="00AB2AA9" w:rsidP="00D2090D">
            <w:pPr>
              <w:ind w:firstLine="284"/>
              <w:jc w:val="both"/>
              <w:rPr>
                <w:sz w:val="20"/>
                <w:szCs w:val="20"/>
              </w:rPr>
            </w:pPr>
            <w:r w:rsidRPr="009A7C58">
              <w:rPr>
                <w:sz w:val="20"/>
                <w:szCs w:val="20"/>
              </w:rPr>
              <w:t>Свыше 0,8 до 12</w:t>
            </w:r>
          </w:p>
        </w:tc>
        <w:tc>
          <w:tcPr>
            <w:tcW w:w="1660" w:type="pct"/>
            <w:tcMar>
              <w:top w:w="0" w:type="dxa"/>
              <w:left w:w="108" w:type="dxa"/>
              <w:bottom w:w="0" w:type="dxa"/>
              <w:right w:w="108" w:type="dxa"/>
            </w:tcMar>
            <w:vAlign w:val="center"/>
            <w:hideMark/>
          </w:tcPr>
          <w:p w:rsidR="00AB2AA9" w:rsidRPr="009A7C58" w:rsidRDefault="00AB2AA9" w:rsidP="00D2090D">
            <w:pPr>
              <w:jc w:val="center"/>
              <w:rPr>
                <w:sz w:val="20"/>
                <w:szCs w:val="20"/>
              </w:rPr>
            </w:pPr>
            <w:r w:rsidRPr="009A7C58">
              <w:rPr>
                <w:sz w:val="20"/>
                <w:szCs w:val="20"/>
              </w:rPr>
              <w:t>2</w:t>
            </w:r>
          </w:p>
        </w:tc>
      </w:tr>
      <w:tr w:rsidR="00AB2AA9" w:rsidRPr="009A7C58" w:rsidTr="00D2090D">
        <w:trPr>
          <w:jc w:val="center"/>
        </w:trPr>
        <w:tc>
          <w:tcPr>
            <w:tcW w:w="3340" w:type="pct"/>
            <w:tcMar>
              <w:top w:w="0" w:type="dxa"/>
              <w:left w:w="108" w:type="dxa"/>
              <w:bottom w:w="0" w:type="dxa"/>
              <w:right w:w="108" w:type="dxa"/>
            </w:tcMar>
            <w:vAlign w:val="center"/>
            <w:hideMark/>
          </w:tcPr>
          <w:p w:rsidR="00AB2AA9" w:rsidRPr="009A7C58" w:rsidRDefault="00AB2AA9" w:rsidP="00D2090D">
            <w:pPr>
              <w:ind w:firstLine="284"/>
              <w:jc w:val="both"/>
              <w:rPr>
                <w:sz w:val="20"/>
                <w:szCs w:val="20"/>
              </w:rPr>
            </w:pPr>
            <w:r w:rsidRPr="009A7C58">
              <w:rPr>
                <w:sz w:val="20"/>
                <w:szCs w:val="20"/>
              </w:rPr>
              <w:t>Свыше 12 до 32</w:t>
            </w:r>
          </w:p>
        </w:tc>
        <w:tc>
          <w:tcPr>
            <w:tcW w:w="1660" w:type="pct"/>
            <w:tcMar>
              <w:top w:w="0" w:type="dxa"/>
              <w:left w:w="108" w:type="dxa"/>
              <w:bottom w:w="0" w:type="dxa"/>
              <w:right w:w="108" w:type="dxa"/>
            </w:tcMar>
            <w:vAlign w:val="center"/>
            <w:hideMark/>
          </w:tcPr>
          <w:p w:rsidR="00AB2AA9" w:rsidRPr="009A7C58" w:rsidRDefault="00AB2AA9" w:rsidP="00D2090D">
            <w:pPr>
              <w:jc w:val="center"/>
              <w:rPr>
                <w:sz w:val="20"/>
                <w:szCs w:val="20"/>
              </w:rPr>
            </w:pPr>
            <w:r w:rsidRPr="009A7C58">
              <w:rPr>
                <w:sz w:val="20"/>
                <w:szCs w:val="20"/>
              </w:rPr>
              <w:t>3</w:t>
            </w:r>
          </w:p>
        </w:tc>
      </w:tr>
      <w:tr w:rsidR="00AB2AA9" w:rsidRPr="009A7C58" w:rsidTr="00D2090D">
        <w:trPr>
          <w:jc w:val="center"/>
        </w:trPr>
        <w:tc>
          <w:tcPr>
            <w:tcW w:w="3340" w:type="pct"/>
            <w:tcMar>
              <w:top w:w="0" w:type="dxa"/>
              <w:left w:w="108" w:type="dxa"/>
              <w:bottom w:w="0" w:type="dxa"/>
              <w:right w:w="108" w:type="dxa"/>
            </w:tcMar>
            <w:vAlign w:val="center"/>
            <w:hideMark/>
          </w:tcPr>
          <w:p w:rsidR="00AB2AA9" w:rsidRPr="009A7C58" w:rsidRDefault="00AB2AA9" w:rsidP="00D2090D">
            <w:pPr>
              <w:ind w:firstLine="284"/>
              <w:jc w:val="both"/>
              <w:rPr>
                <w:sz w:val="20"/>
                <w:szCs w:val="20"/>
              </w:rPr>
            </w:pPr>
            <w:r w:rsidRPr="009A7C58">
              <w:rPr>
                <w:sz w:val="20"/>
                <w:szCs w:val="20"/>
              </w:rPr>
              <w:t>Свыше 32 до 80</w:t>
            </w:r>
          </w:p>
        </w:tc>
        <w:tc>
          <w:tcPr>
            <w:tcW w:w="1660" w:type="pct"/>
            <w:tcMar>
              <w:top w:w="0" w:type="dxa"/>
              <w:left w:w="108" w:type="dxa"/>
              <w:bottom w:w="0" w:type="dxa"/>
              <w:right w:w="108" w:type="dxa"/>
            </w:tcMar>
            <w:vAlign w:val="center"/>
            <w:hideMark/>
          </w:tcPr>
          <w:p w:rsidR="00AB2AA9" w:rsidRPr="009A7C58" w:rsidRDefault="00AB2AA9" w:rsidP="00D2090D">
            <w:pPr>
              <w:jc w:val="center"/>
              <w:rPr>
                <w:sz w:val="20"/>
                <w:szCs w:val="20"/>
              </w:rPr>
            </w:pPr>
            <w:r w:rsidRPr="009A7C58">
              <w:rPr>
                <w:sz w:val="20"/>
                <w:szCs w:val="20"/>
              </w:rPr>
              <w:t>4</w:t>
            </w:r>
          </w:p>
        </w:tc>
      </w:tr>
      <w:tr w:rsidR="00AB2AA9" w:rsidRPr="009A7C58" w:rsidTr="00D2090D">
        <w:trPr>
          <w:jc w:val="center"/>
        </w:trPr>
        <w:tc>
          <w:tcPr>
            <w:tcW w:w="3340" w:type="pct"/>
            <w:tcMar>
              <w:top w:w="0" w:type="dxa"/>
              <w:left w:w="108" w:type="dxa"/>
              <w:bottom w:w="0" w:type="dxa"/>
              <w:right w:w="108" w:type="dxa"/>
            </w:tcMar>
            <w:vAlign w:val="center"/>
            <w:hideMark/>
          </w:tcPr>
          <w:p w:rsidR="00AB2AA9" w:rsidRPr="009A7C58" w:rsidRDefault="00AB2AA9" w:rsidP="00D2090D">
            <w:pPr>
              <w:ind w:firstLine="284"/>
              <w:jc w:val="both"/>
              <w:rPr>
                <w:sz w:val="20"/>
                <w:szCs w:val="20"/>
              </w:rPr>
            </w:pPr>
            <w:r w:rsidRPr="009A7C58">
              <w:rPr>
                <w:sz w:val="20"/>
                <w:szCs w:val="20"/>
              </w:rPr>
              <w:t>Свыше 80 до 125</w:t>
            </w:r>
          </w:p>
        </w:tc>
        <w:tc>
          <w:tcPr>
            <w:tcW w:w="1660" w:type="pct"/>
            <w:tcMar>
              <w:top w:w="0" w:type="dxa"/>
              <w:left w:w="108" w:type="dxa"/>
              <w:bottom w:w="0" w:type="dxa"/>
              <w:right w:w="108" w:type="dxa"/>
            </w:tcMar>
            <w:vAlign w:val="center"/>
            <w:hideMark/>
          </w:tcPr>
          <w:p w:rsidR="00AB2AA9" w:rsidRPr="009A7C58" w:rsidRDefault="00AB2AA9" w:rsidP="00D2090D">
            <w:pPr>
              <w:jc w:val="center"/>
              <w:rPr>
                <w:sz w:val="20"/>
                <w:szCs w:val="20"/>
              </w:rPr>
            </w:pPr>
            <w:r w:rsidRPr="009A7C58">
              <w:rPr>
                <w:sz w:val="20"/>
                <w:szCs w:val="20"/>
              </w:rPr>
              <w:t>6</w:t>
            </w:r>
          </w:p>
        </w:tc>
      </w:tr>
      <w:tr w:rsidR="00AB2AA9" w:rsidRPr="009A7C58" w:rsidTr="00D2090D">
        <w:trPr>
          <w:jc w:val="center"/>
        </w:trPr>
        <w:tc>
          <w:tcPr>
            <w:tcW w:w="3340" w:type="pct"/>
            <w:tcMar>
              <w:top w:w="0" w:type="dxa"/>
              <w:left w:w="108" w:type="dxa"/>
              <w:bottom w:w="0" w:type="dxa"/>
              <w:right w:w="108" w:type="dxa"/>
            </w:tcMar>
            <w:vAlign w:val="center"/>
            <w:hideMark/>
          </w:tcPr>
          <w:p w:rsidR="00AB2AA9" w:rsidRPr="009A7C58" w:rsidRDefault="00AB2AA9" w:rsidP="00D2090D">
            <w:pPr>
              <w:ind w:firstLine="284"/>
              <w:jc w:val="both"/>
              <w:rPr>
                <w:sz w:val="20"/>
                <w:szCs w:val="20"/>
              </w:rPr>
            </w:pPr>
            <w:r w:rsidRPr="009A7C58">
              <w:rPr>
                <w:sz w:val="20"/>
                <w:szCs w:val="20"/>
              </w:rPr>
              <w:t>Свыше 125 до 250</w:t>
            </w:r>
          </w:p>
        </w:tc>
        <w:tc>
          <w:tcPr>
            <w:tcW w:w="1660" w:type="pct"/>
            <w:tcMar>
              <w:top w:w="0" w:type="dxa"/>
              <w:left w:w="108" w:type="dxa"/>
              <w:bottom w:w="0" w:type="dxa"/>
              <w:right w:w="108" w:type="dxa"/>
            </w:tcMar>
            <w:vAlign w:val="center"/>
            <w:hideMark/>
          </w:tcPr>
          <w:p w:rsidR="00AB2AA9" w:rsidRPr="009A7C58" w:rsidRDefault="00AB2AA9" w:rsidP="00D2090D">
            <w:pPr>
              <w:jc w:val="center"/>
              <w:rPr>
                <w:sz w:val="20"/>
                <w:szCs w:val="20"/>
              </w:rPr>
            </w:pPr>
            <w:r w:rsidRPr="009A7C58">
              <w:rPr>
                <w:sz w:val="20"/>
                <w:szCs w:val="20"/>
              </w:rPr>
              <w:t>12</w:t>
            </w:r>
          </w:p>
        </w:tc>
      </w:tr>
      <w:tr w:rsidR="00AB2AA9" w:rsidRPr="009A7C58" w:rsidTr="00D2090D">
        <w:trPr>
          <w:jc w:val="center"/>
        </w:trPr>
        <w:tc>
          <w:tcPr>
            <w:tcW w:w="3340" w:type="pct"/>
            <w:tcMar>
              <w:top w:w="0" w:type="dxa"/>
              <w:left w:w="108" w:type="dxa"/>
              <w:bottom w:w="0" w:type="dxa"/>
              <w:right w:w="108" w:type="dxa"/>
            </w:tcMar>
            <w:vAlign w:val="center"/>
            <w:hideMark/>
          </w:tcPr>
          <w:p w:rsidR="00AB2AA9" w:rsidRPr="009A7C58" w:rsidRDefault="00AB2AA9" w:rsidP="00D2090D">
            <w:pPr>
              <w:ind w:firstLine="284"/>
              <w:jc w:val="both"/>
              <w:rPr>
                <w:sz w:val="20"/>
                <w:szCs w:val="20"/>
              </w:rPr>
            </w:pPr>
            <w:r w:rsidRPr="009A7C58">
              <w:rPr>
                <w:sz w:val="20"/>
                <w:szCs w:val="20"/>
              </w:rPr>
              <w:t>Свыше 250 до 400</w:t>
            </w:r>
          </w:p>
        </w:tc>
        <w:tc>
          <w:tcPr>
            <w:tcW w:w="1660" w:type="pct"/>
            <w:tcMar>
              <w:top w:w="0" w:type="dxa"/>
              <w:left w:w="108" w:type="dxa"/>
              <w:bottom w:w="0" w:type="dxa"/>
              <w:right w:w="108" w:type="dxa"/>
            </w:tcMar>
            <w:vAlign w:val="center"/>
            <w:hideMark/>
          </w:tcPr>
          <w:p w:rsidR="00AB2AA9" w:rsidRPr="009A7C58" w:rsidRDefault="00AB2AA9" w:rsidP="00D2090D">
            <w:pPr>
              <w:jc w:val="center"/>
              <w:rPr>
                <w:sz w:val="20"/>
                <w:szCs w:val="20"/>
              </w:rPr>
            </w:pPr>
            <w:r w:rsidRPr="009A7C58">
              <w:rPr>
                <w:sz w:val="20"/>
                <w:szCs w:val="20"/>
              </w:rPr>
              <w:t>18</w:t>
            </w:r>
          </w:p>
        </w:tc>
      </w:tr>
      <w:tr w:rsidR="00AB2AA9" w:rsidRPr="009A7C58" w:rsidTr="00D2090D">
        <w:trPr>
          <w:jc w:val="center"/>
        </w:trPr>
        <w:tc>
          <w:tcPr>
            <w:tcW w:w="3340" w:type="pct"/>
            <w:tcMar>
              <w:top w:w="0" w:type="dxa"/>
              <w:left w:w="108" w:type="dxa"/>
              <w:bottom w:w="0" w:type="dxa"/>
              <w:right w:w="108" w:type="dxa"/>
            </w:tcMar>
            <w:vAlign w:val="center"/>
            <w:hideMark/>
          </w:tcPr>
          <w:p w:rsidR="00AB2AA9" w:rsidRPr="009A7C58" w:rsidRDefault="00AB2AA9" w:rsidP="00D2090D">
            <w:pPr>
              <w:ind w:firstLine="284"/>
              <w:jc w:val="both"/>
              <w:rPr>
                <w:sz w:val="20"/>
                <w:szCs w:val="20"/>
              </w:rPr>
            </w:pPr>
            <w:r w:rsidRPr="009A7C58">
              <w:rPr>
                <w:sz w:val="20"/>
                <w:szCs w:val="20"/>
              </w:rPr>
              <w:t>Свыше 400 до 800</w:t>
            </w:r>
          </w:p>
        </w:tc>
        <w:tc>
          <w:tcPr>
            <w:tcW w:w="1660" w:type="pct"/>
            <w:tcMar>
              <w:top w:w="0" w:type="dxa"/>
              <w:left w:w="108" w:type="dxa"/>
              <w:bottom w:w="0" w:type="dxa"/>
              <w:right w:w="108" w:type="dxa"/>
            </w:tcMar>
            <w:vAlign w:val="center"/>
            <w:hideMark/>
          </w:tcPr>
          <w:p w:rsidR="00AB2AA9" w:rsidRPr="009A7C58" w:rsidRDefault="00AB2AA9" w:rsidP="00D2090D">
            <w:pPr>
              <w:jc w:val="center"/>
              <w:rPr>
                <w:sz w:val="20"/>
                <w:szCs w:val="20"/>
              </w:rPr>
            </w:pPr>
            <w:r w:rsidRPr="009A7C58">
              <w:rPr>
                <w:sz w:val="20"/>
                <w:szCs w:val="20"/>
              </w:rPr>
              <w:t>24</w:t>
            </w:r>
          </w:p>
        </w:tc>
      </w:tr>
    </w:tbl>
    <w:p w:rsidR="00120F98" w:rsidRPr="009A7C58" w:rsidRDefault="00120F98" w:rsidP="00120F98">
      <w:pPr>
        <w:pStyle w:val="2"/>
        <w:rPr>
          <w:sz w:val="20"/>
          <w:szCs w:val="20"/>
        </w:rPr>
      </w:pPr>
      <w:bookmarkStart w:id="169" w:name="_Toc389132853"/>
      <w:bookmarkStart w:id="170" w:name="_Toc393700465"/>
      <w:r w:rsidRPr="009A7C58">
        <w:rPr>
          <w:sz w:val="20"/>
          <w:szCs w:val="20"/>
        </w:rPr>
        <w:t>Снабжение населения топливом</w:t>
      </w:r>
      <w:bookmarkEnd w:id="169"/>
      <w:bookmarkEnd w:id="170"/>
    </w:p>
    <w:p w:rsidR="00AB2AA9" w:rsidRPr="009A7C58" w:rsidRDefault="00AB2AA9" w:rsidP="00AB2AA9">
      <w:pPr>
        <w:pStyle w:val="a6"/>
        <w:rPr>
          <w:rFonts w:eastAsia="Calibri"/>
          <w:sz w:val="20"/>
          <w:szCs w:val="20"/>
        </w:rPr>
      </w:pPr>
      <w:r w:rsidRPr="009A7C58">
        <w:rPr>
          <w:rFonts w:eastAsia="Calibri"/>
          <w:sz w:val="20"/>
          <w:szCs w:val="20"/>
        </w:rPr>
        <w:t>Единая норма отпуска топлива населению в домах, не подключенных к централизованной системе отопления, составляет 75,7 кг условного топлива на один квадратный метр общей площади жилого помещения в год.</w:t>
      </w:r>
    </w:p>
    <w:p w:rsidR="00AB2AA9" w:rsidRPr="009A7C58" w:rsidRDefault="00AB2AA9" w:rsidP="00AB2AA9">
      <w:pPr>
        <w:pStyle w:val="af0"/>
        <w:keepNext/>
        <w:jc w:val="right"/>
        <w:rPr>
          <w:sz w:val="20"/>
        </w:rPr>
      </w:pPr>
      <w:r w:rsidRPr="009A7C58">
        <w:rPr>
          <w:sz w:val="20"/>
        </w:rPr>
        <w:lastRenderedPageBreak/>
        <w:t xml:space="preserve">Таблица </w:t>
      </w:r>
      <w:r w:rsidR="00D21A99" w:rsidRPr="009A7C58">
        <w:rPr>
          <w:sz w:val="20"/>
        </w:rPr>
        <w:t>39</w:t>
      </w:r>
    </w:p>
    <w:p w:rsidR="00AB2AA9" w:rsidRPr="009A7C58" w:rsidRDefault="00AB2AA9" w:rsidP="00AB2AA9">
      <w:pPr>
        <w:pStyle w:val="af2"/>
        <w:rPr>
          <w:sz w:val="20"/>
          <w:szCs w:val="20"/>
        </w:rPr>
      </w:pPr>
      <w:r w:rsidRPr="009A7C58">
        <w:rPr>
          <w:sz w:val="20"/>
          <w:szCs w:val="20"/>
        </w:rPr>
        <w:t>Коэффициенты перевода условного топлива в натуральное</w:t>
      </w:r>
    </w:p>
    <w:tbl>
      <w:tblPr>
        <w:tblW w:w="0" w:type="auto"/>
        <w:jc w:val="center"/>
        <w:tblLayout w:type="fixed"/>
        <w:tblCellMar>
          <w:left w:w="70" w:type="dxa"/>
          <w:right w:w="70" w:type="dxa"/>
        </w:tblCellMar>
        <w:tblLook w:val="0000" w:firstRow="0" w:lastRow="0" w:firstColumn="0" w:lastColumn="0" w:noHBand="0" w:noVBand="0"/>
      </w:tblPr>
      <w:tblGrid>
        <w:gridCol w:w="2295"/>
        <w:gridCol w:w="2835"/>
        <w:gridCol w:w="3645"/>
      </w:tblGrid>
      <w:tr w:rsidR="00AB2AA9" w:rsidRPr="009A7C58" w:rsidTr="00D2090D">
        <w:trPr>
          <w:cantSplit/>
          <w:trHeight w:val="600"/>
          <w:tblHeader/>
          <w:jc w:val="center"/>
        </w:trPr>
        <w:tc>
          <w:tcPr>
            <w:tcW w:w="229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jc w:val="center"/>
              <w:rPr>
                <w:rFonts w:eastAsia="Calibri"/>
                <w:b/>
                <w:sz w:val="20"/>
                <w:szCs w:val="20"/>
              </w:rPr>
            </w:pPr>
            <w:r w:rsidRPr="009A7C58">
              <w:rPr>
                <w:rFonts w:eastAsia="Calibri"/>
                <w:b/>
                <w:sz w:val="20"/>
                <w:szCs w:val="20"/>
              </w:rPr>
              <w:t>Угольные разрезы</w:t>
            </w:r>
          </w:p>
        </w:tc>
        <w:tc>
          <w:tcPr>
            <w:tcW w:w="283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jc w:val="center"/>
              <w:rPr>
                <w:rFonts w:eastAsia="Calibri"/>
                <w:b/>
                <w:sz w:val="20"/>
                <w:szCs w:val="20"/>
              </w:rPr>
            </w:pPr>
            <w:r w:rsidRPr="009A7C58">
              <w:rPr>
                <w:rFonts w:eastAsia="Calibri"/>
                <w:b/>
                <w:sz w:val="20"/>
                <w:szCs w:val="20"/>
              </w:rPr>
              <w:t>Коэффициент перевода условного топлива в натуральное, Кэ</w:t>
            </w:r>
          </w:p>
        </w:tc>
        <w:tc>
          <w:tcPr>
            <w:tcW w:w="364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jc w:val="center"/>
              <w:rPr>
                <w:rFonts w:eastAsia="Calibri"/>
                <w:b/>
                <w:sz w:val="20"/>
                <w:szCs w:val="20"/>
              </w:rPr>
            </w:pPr>
            <w:r w:rsidRPr="009A7C58">
              <w:rPr>
                <w:rFonts w:eastAsia="Calibri"/>
                <w:b/>
                <w:sz w:val="20"/>
                <w:szCs w:val="20"/>
              </w:rPr>
              <w:t>Количество натурального топлива (уголь) на 1 кв. м в год при норме 75,7 кг у.т., тонн</w:t>
            </w:r>
          </w:p>
        </w:tc>
      </w:tr>
      <w:tr w:rsidR="00AB2AA9" w:rsidRPr="009A7C58"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 xml:space="preserve">Абанский        </w:t>
            </w:r>
          </w:p>
        </w:tc>
        <w:tc>
          <w:tcPr>
            <w:tcW w:w="283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0,591</w:t>
            </w:r>
          </w:p>
        </w:tc>
        <w:tc>
          <w:tcPr>
            <w:tcW w:w="364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0,128</w:t>
            </w:r>
          </w:p>
        </w:tc>
      </w:tr>
      <w:tr w:rsidR="00AB2AA9" w:rsidRPr="009A7C58"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 xml:space="preserve">Балахтинский    </w:t>
            </w:r>
          </w:p>
        </w:tc>
        <w:tc>
          <w:tcPr>
            <w:tcW w:w="283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0,689</w:t>
            </w:r>
          </w:p>
        </w:tc>
        <w:tc>
          <w:tcPr>
            <w:tcW w:w="364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0,110</w:t>
            </w:r>
          </w:p>
        </w:tc>
      </w:tr>
      <w:tr w:rsidR="00AB2AA9" w:rsidRPr="009A7C58"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 xml:space="preserve">Березовский     </w:t>
            </w:r>
          </w:p>
        </w:tc>
        <w:tc>
          <w:tcPr>
            <w:tcW w:w="283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0,524</w:t>
            </w:r>
          </w:p>
        </w:tc>
        <w:tc>
          <w:tcPr>
            <w:tcW w:w="364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0,144</w:t>
            </w:r>
          </w:p>
        </w:tc>
      </w:tr>
      <w:tr w:rsidR="00AB2AA9" w:rsidRPr="009A7C58"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 xml:space="preserve">Боготольский    </w:t>
            </w:r>
          </w:p>
        </w:tc>
        <w:tc>
          <w:tcPr>
            <w:tcW w:w="283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0,408</w:t>
            </w:r>
          </w:p>
        </w:tc>
        <w:tc>
          <w:tcPr>
            <w:tcW w:w="364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0,186</w:t>
            </w:r>
          </w:p>
        </w:tc>
      </w:tr>
      <w:tr w:rsidR="00AB2AA9" w:rsidRPr="009A7C58"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 xml:space="preserve">Бородинский     </w:t>
            </w:r>
          </w:p>
        </w:tc>
        <w:tc>
          <w:tcPr>
            <w:tcW w:w="283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0,516</w:t>
            </w:r>
          </w:p>
        </w:tc>
        <w:tc>
          <w:tcPr>
            <w:tcW w:w="364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0,147</w:t>
            </w:r>
          </w:p>
        </w:tc>
      </w:tr>
      <w:tr w:rsidR="00AB2AA9" w:rsidRPr="009A7C58"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 xml:space="preserve">Канский         </w:t>
            </w:r>
          </w:p>
        </w:tc>
        <w:tc>
          <w:tcPr>
            <w:tcW w:w="283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0,514</w:t>
            </w:r>
          </w:p>
        </w:tc>
        <w:tc>
          <w:tcPr>
            <w:tcW w:w="364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0,147</w:t>
            </w:r>
          </w:p>
        </w:tc>
      </w:tr>
      <w:tr w:rsidR="00AB2AA9" w:rsidRPr="009A7C58"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 xml:space="preserve">Козульский      </w:t>
            </w:r>
          </w:p>
        </w:tc>
        <w:tc>
          <w:tcPr>
            <w:tcW w:w="283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0,464</w:t>
            </w:r>
          </w:p>
        </w:tc>
        <w:tc>
          <w:tcPr>
            <w:tcW w:w="364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0,163</w:t>
            </w:r>
          </w:p>
        </w:tc>
      </w:tr>
      <w:tr w:rsidR="00AB2AA9" w:rsidRPr="009A7C58"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 xml:space="preserve">Кокуйский       </w:t>
            </w:r>
          </w:p>
        </w:tc>
        <w:tc>
          <w:tcPr>
            <w:tcW w:w="283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0,607</w:t>
            </w:r>
          </w:p>
        </w:tc>
        <w:tc>
          <w:tcPr>
            <w:tcW w:w="364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0,125</w:t>
            </w:r>
          </w:p>
        </w:tc>
      </w:tr>
      <w:tr w:rsidR="00AB2AA9" w:rsidRPr="009A7C58"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 xml:space="preserve">Назаровский     </w:t>
            </w:r>
          </w:p>
        </w:tc>
        <w:tc>
          <w:tcPr>
            <w:tcW w:w="283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0,466</w:t>
            </w:r>
          </w:p>
        </w:tc>
        <w:tc>
          <w:tcPr>
            <w:tcW w:w="364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0,162</w:t>
            </w:r>
          </w:p>
        </w:tc>
      </w:tr>
      <w:tr w:rsidR="00AB2AA9" w:rsidRPr="009A7C58"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 xml:space="preserve">Норильский      </w:t>
            </w:r>
          </w:p>
        </w:tc>
        <w:tc>
          <w:tcPr>
            <w:tcW w:w="283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0,686</w:t>
            </w:r>
          </w:p>
        </w:tc>
        <w:tc>
          <w:tcPr>
            <w:tcW w:w="364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0,110</w:t>
            </w:r>
          </w:p>
        </w:tc>
      </w:tr>
      <w:tr w:rsidR="00AB2AA9" w:rsidRPr="009A7C58"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 xml:space="preserve">Переясловский   </w:t>
            </w:r>
          </w:p>
        </w:tc>
        <w:tc>
          <w:tcPr>
            <w:tcW w:w="283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0,661</w:t>
            </w:r>
          </w:p>
        </w:tc>
        <w:tc>
          <w:tcPr>
            <w:tcW w:w="364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0,115</w:t>
            </w:r>
          </w:p>
        </w:tc>
      </w:tr>
      <w:tr w:rsidR="00AB2AA9" w:rsidRPr="009A7C58"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 xml:space="preserve">Степановский    </w:t>
            </w:r>
          </w:p>
        </w:tc>
        <w:tc>
          <w:tcPr>
            <w:tcW w:w="283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0,400</w:t>
            </w:r>
          </w:p>
        </w:tc>
        <w:tc>
          <w:tcPr>
            <w:tcW w:w="364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0,189</w:t>
            </w:r>
          </w:p>
        </w:tc>
      </w:tr>
      <w:tr w:rsidR="00AB2AA9" w:rsidRPr="009A7C58"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 xml:space="preserve">Тасеевский      </w:t>
            </w:r>
          </w:p>
        </w:tc>
        <w:tc>
          <w:tcPr>
            <w:tcW w:w="283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0,543</w:t>
            </w:r>
          </w:p>
        </w:tc>
        <w:tc>
          <w:tcPr>
            <w:tcW w:w="364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0,139</w:t>
            </w:r>
          </w:p>
        </w:tc>
      </w:tr>
      <w:tr w:rsidR="00AB2AA9" w:rsidRPr="009A7C58"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 xml:space="preserve">Черногорский    </w:t>
            </w:r>
          </w:p>
        </w:tc>
        <w:tc>
          <w:tcPr>
            <w:tcW w:w="283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0,743</w:t>
            </w:r>
          </w:p>
        </w:tc>
        <w:tc>
          <w:tcPr>
            <w:tcW w:w="364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0,102</w:t>
            </w:r>
          </w:p>
        </w:tc>
      </w:tr>
    </w:tbl>
    <w:p w:rsidR="00AB2AA9" w:rsidRPr="009A7C58" w:rsidRDefault="00AB2AA9" w:rsidP="00AB2AA9">
      <w:pPr>
        <w:pStyle w:val="a6"/>
        <w:rPr>
          <w:rFonts w:eastAsia="Calibri"/>
          <w:sz w:val="20"/>
          <w:szCs w:val="20"/>
        </w:rPr>
      </w:pPr>
      <w:r w:rsidRPr="009A7C58">
        <w:rPr>
          <w:rFonts w:eastAsia="Calibri"/>
          <w:sz w:val="20"/>
          <w:szCs w:val="20"/>
        </w:rPr>
        <w:t>При проведении расчета отпуска твердого топлива единая норма отпуска топлива населению делится на коэффициент перевода условного топлива в натуральное и умножается на площадь жилья.</w:t>
      </w:r>
    </w:p>
    <w:p w:rsidR="00AB2AA9" w:rsidRPr="009A7C58" w:rsidRDefault="00AB2AA9" w:rsidP="00AB2AA9">
      <w:pPr>
        <w:pStyle w:val="a6"/>
        <w:rPr>
          <w:rFonts w:eastAsia="Calibri"/>
          <w:sz w:val="20"/>
          <w:szCs w:val="20"/>
        </w:rPr>
      </w:pPr>
      <w:r w:rsidRPr="009A7C58">
        <w:rPr>
          <w:rFonts w:eastAsia="Calibri"/>
          <w:sz w:val="20"/>
          <w:szCs w:val="20"/>
        </w:rPr>
        <w:t>В районах края, в которых гражданами для отопления жилых домов, не подключенных к централизованной системе отопления, используются только дрова, расчет нормы отпуска дров осуществляется исходя из единой нормы отпуска топлива населению, составляющей 75,7 кг условного топлива на один квадратный метр общей площади жилого помещения в год.</w:t>
      </w:r>
    </w:p>
    <w:p w:rsidR="00AB2AA9" w:rsidRPr="009A7C58" w:rsidRDefault="00AB2AA9" w:rsidP="00AB2AA9">
      <w:pPr>
        <w:pStyle w:val="a6"/>
        <w:rPr>
          <w:rFonts w:eastAsia="Calibri"/>
          <w:sz w:val="20"/>
          <w:szCs w:val="20"/>
        </w:rPr>
      </w:pPr>
      <w:r w:rsidRPr="009A7C58">
        <w:rPr>
          <w:rFonts w:eastAsia="Calibri"/>
          <w:sz w:val="20"/>
          <w:szCs w:val="20"/>
        </w:rPr>
        <w:t>Коэффициент перевода условного топлива  в натуральное (дрова), равен 0,266.</w:t>
      </w:r>
    </w:p>
    <w:p w:rsidR="00AB2AA9" w:rsidRPr="009A7C58" w:rsidRDefault="00AB2AA9" w:rsidP="00AB2AA9">
      <w:pPr>
        <w:pStyle w:val="a6"/>
        <w:rPr>
          <w:rFonts w:eastAsia="Calibri"/>
          <w:sz w:val="20"/>
          <w:szCs w:val="20"/>
        </w:rPr>
      </w:pPr>
      <w:r w:rsidRPr="009A7C58">
        <w:rPr>
          <w:rFonts w:eastAsia="Calibri"/>
          <w:sz w:val="20"/>
          <w:szCs w:val="20"/>
        </w:rPr>
        <w:t>Коэффициент перевода плотных кубических метров дров в складские, равен 0,7.</w:t>
      </w:r>
    </w:p>
    <w:p w:rsidR="00AB2AA9" w:rsidRPr="009A7C58" w:rsidRDefault="00AB2AA9" w:rsidP="00AB2AA9">
      <w:pPr>
        <w:pStyle w:val="a6"/>
        <w:rPr>
          <w:rFonts w:eastAsia="Calibri"/>
          <w:sz w:val="20"/>
          <w:szCs w:val="20"/>
        </w:rPr>
      </w:pPr>
      <w:r w:rsidRPr="009A7C58">
        <w:rPr>
          <w:rFonts w:eastAsia="Calibri"/>
          <w:sz w:val="20"/>
          <w:szCs w:val="20"/>
        </w:rPr>
        <w:t>При проведении расчета отпуска дров единая норма отпуска топлива населению последовательно делится на коэффициент перевода условного топлива (дров) в натуральное и коэффициент перевода плотных кубических метров дров в складские, а затем умножается на площадь жилья.</w:t>
      </w:r>
    </w:p>
    <w:p w:rsidR="00AB2AA9" w:rsidRPr="009A7C58" w:rsidRDefault="00AB2AA9" w:rsidP="00AB2AA9">
      <w:pPr>
        <w:pStyle w:val="a6"/>
        <w:rPr>
          <w:rFonts w:eastAsia="Calibri"/>
          <w:sz w:val="20"/>
          <w:szCs w:val="20"/>
        </w:rPr>
      </w:pPr>
      <w:r w:rsidRPr="009A7C58">
        <w:rPr>
          <w:rFonts w:eastAsia="Calibri"/>
          <w:sz w:val="20"/>
          <w:szCs w:val="20"/>
        </w:rPr>
        <w:t>Так как климатические условия на всей территории Красноярского края  существенно различаются в зависимости от  климатического районирования необходимо ввести климатический коэффициент. Для г. Красноярск климатический коэффициент равен 1,0. Климатические данные взяты со</w:t>
      </w:r>
      <w:r w:rsidRPr="009A7C58">
        <w:rPr>
          <w:sz w:val="20"/>
          <w:szCs w:val="20"/>
        </w:rPr>
        <w:t xml:space="preserve"> СНиП 23-01-99* «Строительная климатология»</w:t>
      </w:r>
      <w:r w:rsidRPr="009A7C58">
        <w:rPr>
          <w:rFonts w:eastAsia="Calibri"/>
          <w:sz w:val="20"/>
          <w:szCs w:val="20"/>
        </w:rPr>
        <w:t xml:space="preserve">. Значение коэффициентов приведены </w:t>
      </w:r>
      <w:r w:rsidRPr="009A7C58">
        <w:rPr>
          <w:sz w:val="20"/>
          <w:szCs w:val="20"/>
        </w:rPr>
        <w:t>ниже</w:t>
      </w:r>
      <w:r w:rsidRPr="009A7C58">
        <w:rPr>
          <w:rFonts w:eastAsia="Calibri"/>
          <w:sz w:val="20"/>
          <w:szCs w:val="20"/>
        </w:rPr>
        <w:t>.</w:t>
      </w:r>
    </w:p>
    <w:p w:rsidR="00AB2AA9" w:rsidRPr="009A7C58" w:rsidRDefault="00AB2AA9" w:rsidP="00AB2AA9">
      <w:pPr>
        <w:pStyle w:val="af0"/>
        <w:keepNext/>
        <w:jc w:val="right"/>
        <w:rPr>
          <w:sz w:val="20"/>
        </w:rPr>
      </w:pPr>
      <w:bookmarkStart w:id="171" w:name="_Ref364441076"/>
      <w:bookmarkStart w:id="172" w:name="_Ref354159819"/>
      <w:r w:rsidRPr="009A7C58">
        <w:rPr>
          <w:sz w:val="20"/>
        </w:rPr>
        <w:t xml:space="preserve">Таблица </w:t>
      </w:r>
      <w:bookmarkEnd w:id="171"/>
      <w:r w:rsidR="00D21A99" w:rsidRPr="009A7C58">
        <w:rPr>
          <w:sz w:val="20"/>
        </w:rPr>
        <w:t>40</w:t>
      </w:r>
    </w:p>
    <w:bookmarkEnd w:id="172"/>
    <w:p w:rsidR="00AB2AA9" w:rsidRPr="009A7C58" w:rsidRDefault="00AB2AA9" w:rsidP="00AB2AA9">
      <w:pPr>
        <w:pStyle w:val="af2"/>
        <w:rPr>
          <w:sz w:val="20"/>
          <w:szCs w:val="20"/>
        </w:rPr>
      </w:pPr>
      <w:r w:rsidRPr="009A7C58">
        <w:rPr>
          <w:sz w:val="20"/>
          <w:szCs w:val="20"/>
        </w:rPr>
        <w:t>Климатический коэффициент</w:t>
      </w:r>
    </w:p>
    <w:tbl>
      <w:tblPr>
        <w:tblW w:w="9634" w:type="dxa"/>
        <w:jc w:val="center"/>
        <w:tblLook w:val="04A0" w:firstRow="1" w:lastRow="0" w:firstColumn="1" w:lastColumn="0" w:noHBand="0" w:noVBand="1"/>
      </w:tblPr>
      <w:tblGrid>
        <w:gridCol w:w="1633"/>
        <w:gridCol w:w="1532"/>
        <w:gridCol w:w="1400"/>
        <w:gridCol w:w="2030"/>
        <w:gridCol w:w="1364"/>
        <w:gridCol w:w="1675"/>
      </w:tblGrid>
      <w:tr w:rsidR="00AB2AA9" w:rsidRPr="009A7C58" w:rsidTr="00D2090D">
        <w:trPr>
          <w:trHeight w:val="20"/>
          <w:tblHeader/>
          <w:jc w:val="center"/>
        </w:trPr>
        <w:tc>
          <w:tcPr>
            <w:tcW w:w="163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B2AA9" w:rsidRPr="009A7C58" w:rsidRDefault="00AB2AA9" w:rsidP="00D2090D">
            <w:pPr>
              <w:jc w:val="center"/>
              <w:rPr>
                <w:rFonts w:eastAsia="Calibri"/>
                <w:b/>
                <w:sz w:val="20"/>
                <w:szCs w:val="20"/>
              </w:rPr>
            </w:pPr>
            <w:r w:rsidRPr="009A7C58">
              <w:rPr>
                <w:rFonts w:eastAsia="Calibri"/>
                <w:b/>
                <w:sz w:val="20"/>
                <w:szCs w:val="20"/>
              </w:rPr>
              <w:t>Климатическое районирование</w:t>
            </w:r>
          </w:p>
        </w:tc>
        <w:tc>
          <w:tcPr>
            <w:tcW w:w="1532" w:type="dxa"/>
            <w:vMerge w:val="restart"/>
            <w:tcBorders>
              <w:top w:val="single" w:sz="8" w:space="0" w:color="auto"/>
              <w:left w:val="single" w:sz="8" w:space="0" w:color="auto"/>
              <w:bottom w:val="nil"/>
              <w:right w:val="single" w:sz="8" w:space="0" w:color="auto"/>
            </w:tcBorders>
            <w:shd w:val="clear" w:color="auto" w:fill="auto"/>
            <w:hideMark/>
          </w:tcPr>
          <w:p w:rsidR="00AB2AA9" w:rsidRPr="009A7C58" w:rsidRDefault="00AB2AA9" w:rsidP="00D2090D">
            <w:pPr>
              <w:jc w:val="center"/>
              <w:rPr>
                <w:rFonts w:eastAsia="Calibri"/>
                <w:b/>
                <w:sz w:val="20"/>
                <w:szCs w:val="20"/>
              </w:rPr>
            </w:pPr>
            <w:r w:rsidRPr="009A7C58">
              <w:rPr>
                <w:rFonts w:eastAsia="Calibri"/>
                <w:b/>
                <w:sz w:val="20"/>
                <w:szCs w:val="20"/>
              </w:rPr>
              <w:t>Населенный пункт</w:t>
            </w:r>
          </w:p>
        </w:tc>
        <w:tc>
          <w:tcPr>
            <w:tcW w:w="1400" w:type="dxa"/>
            <w:vMerge w:val="restart"/>
            <w:tcBorders>
              <w:top w:val="single" w:sz="8" w:space="0" w:color="auto"/>
              <w:left w:val="single" w:sz="8" w:space="0" w:color="auto"/>
              <w:bottom w:val="nil"/>
              <w:right w:val="single" w:sz="8" w:space="0" w:color="auto"/>
            </w:tcBorders>
            <w:shd w:val="clear" w:color="auto" w:fill="auto"/>
            <w:hideMark/>
          </w:tcPr>
          <w:p w:rsidR="00AB2AA9" w:rsidRPr="009A7C58" w:rsidRDefault="00AB2AA9" w:rsidP="00D2090D">
            <w:pPr>
              <w:jc w:val="center"/>
              <w:rPr>
                <w:rFonts w:eastAsia="Calibri"/>
                <w:b/>
                <w:sz w:val="20"/>
                <w:szCs w:val="20"/>
              </w:rPr>
            </w:pPr>
            <w:r w:rsidRPr="009A7C58">
              <w:rPr>
                <w:rFonts w:eastAsia="Calibri"/>
                <w:b/>
                <w:sz w:val="20"/>
                <w:szCs w:val="20"/>
              </w:rPr>
              <w:t>Температура воздуха наиболее холодной пятидневки, °С</w:t>
            </w:r>
          </w:p>
        </w:tc>
        <w:tc>
          <w:tcPr>
            <w:tcW w:w="3394" w:type="dxa"/>
            <w:gridSpan w:val="2"/>
            <w:tcBorders>
              <w:top w:val="single" w:sz="8" w:space="0" w:color="auto"/>
              <w:left w:val="nil"/>
              <w:bottom w:val="single" w:sz="8" w:space="0" w:color="auto"/>
              <w:right w:val="single" w:sz="8" w:space="0" w:color="000000"/>
            </w:tcBorders>
            <w:shd w:val="clear" w:color="auto" w:fill="auto"/>
            <w:hideMark/>
          </w:tcPr>
          <w:p w:rsidR="00AB2AA9" w:rsidRPr="009A7C58" w:rsidRDefault="00AB2AA9" w:rsidP="00D2090D">
            <w:pPr>
              <w:jc w:val="center"/>
              <w:rPr>
                <w:rFonts w:eastAsia="Calibri"/>
                <w:b/>
                <w:sz w:val="20"/>
                <w:szCs w:val="20"/>
              </w:rPr>
            </w:pPr>
            <w:r w:rsidRPr="009A7C58">
              <w:rPr>
                <w:rFonts w:eastAsia="Calibri"/>
                <w:b/>
                <w:sz w:val="20"/>
                <w:szCs w:val="20"/>
              </w:rPr>
              <w:t>Продолжительность, сут, и средняя температура воздуха, °С</w:t>
            </w:r>
          </w:p>
        </w:tc>
        <w:tc>
          <w:tcPr>
            <w:tcW w:w="1675" w:type="dxa"/>
            <w:vMerge w:val="restart"/>
            <w:tcBorders>
              <w:top w:val="single" w:sz="8" w:space="0" w:color="auto"/>
              <w:left w:val="single" w:sz="8" w:space="0" w:color="auto"/>
              <w:bottom w:val="nil"/>
              <w:right w:val="single" w:sz="8" w:space="0" w:color="auto"/>
            </w:tcBorders>
            <w:shd w:val="clear" w:color="auto" w:fill="auto"/>
            <w:hideMark/>
          </w:tcPr>
          <w:p w:rsidR="00AB2AA9" w:rsidRPr="009A7C58" w:rsidRDefault="00AB2AA9" w:rsidP="00D2090D">
            <w:pPr>
              <w:jc w:val="center"/>
              <w:rPr>
                <w:rFonts w:eastAsia="Calibri"/>
                <w:b/>
                <w:sz w:val="20"/>
                <w:szCs w:val="20"/>
              </w:rPr>
            </w:pPr>
            <w:r w:rsidRPr="009A7C58">
              <w:rPr>
                <w:rFonts w:eastAsia="Calibri"/>
                <w:b/>
                <w:sz w:val="20"/>
                <w:szCs w:val="20"/>
              </w:rPr>
              <w:t>Климатический коэффициент</w:t>
            </w:r>
          </w:p>
        </w:tc>
      </w:tr>
      <w:tr w:rsidR="00AB2AA9" w:rsidRPr="009A7C58" w:rsidTr="00D2090D">
        <w:trPr>
          <w:trHeight w:val="20"/>
          <w:tblHeader/>
          <w:jc w:val="center"/>
        </w:trPr>
        <w:tc>
          <w:tcPr>
            <w:tcW w:w="1633" w:type="dxa"/>
            <w:vMerge/>
            <w:tcBorders>
              <w:top w:val="single" w:sz="8" w:space="0" w:color="auto"/>
              <w:left w:val="single" w:sz="8" w:space="0" w:color="auto"/>
              <w:bottom w:val="single" w:sz="8" w:space="0" w:color="000000"/>
              <w:right w:val="single" w:sz="8" w:space="0" w:color="auto"/>
            </w:tcBorders>
            <w:vAlign w:val="center"/>
            <w:hideMark/>
          </w:tcPr>
          <w:p w:rsidR="00AB2AA9" w:rsidRPr="009A7C58" w:rsidRDefault="00AB2AA9" w:rsidP="00D2090D">
            <w:pPr>
              <w:jc w:val="center"/>
              <w:rPr>
                <w:rFonts w:eastAsia="Calibri"/>
                <w:sz w:val="20"/>
                <w:szCs w:val="20"/>
              </w:rPr>
            </w:pPr>
          </w:p>
        </w:tc>
        <w:tc>
          <w:tcPr>
            <w:tcW w:w="1532" w:type="dxa"/>
            <w:vMerge/>
            <w:tcBorders>
              <w:top w:val="single" w:sz="8" w:space="0" w:color="auto"/>
              <w:left w:val="single" w:sz="8" w:space="0" w:color="auto"/>
              <w:bottom w:val="nil"/>
              <w:right w:val="single" w:sz="8" w:space="0" w:color="auto"/>
            </w:tcBorders>
            <w:vAlign w:val="center"/>
            <w:hideMark/>
          </w:tcPr>
          <w:p w:rsidR="00AB2AA9" w:rsidRPr="009A7C58" w:rsidRDefault="00AB2AA9" w:rsidP="00D2090D">
            <w:pPr>
              <w:jc w:val="center"/>
              <w:rPr>
                <w:rFonts w:eastAsia="Calibri"/>
                <w:sz w:val="20"/>
                <w:szCs w:val="20"/>
              </w:rPr>
            </w:pPr>
          </w:p>
        </w:tc>
        <w:tc>
          <w:tcPr>
            <w:tcW w:w="1400" w:type="dxa"/>
            <w:vMerge/>
            <w:tcBorders>
              <w:top w:val="single" w:sz="8" w:space="0" w:color="auto"/>
              <w:left w:val="single" w:sz="8" w:space="0" w:color="auto"/>
              <w:bottom w:val="nil"/>
              <w:right w:val="single" w:sz="8" w:space="0" w:color="auto"/>
            </w:tcBorders>
            <w:vAlign w:val="center"/>
            <w:hideMark/>
          </w:tcPr>
          <w:p w:rsidR="00AB2AA9" w:rsidRPr="009A7C58" w:rsidRDefault="00AB2AA9" w:rsidP="00D2090D">
            <w:pPr>
              <w:jc w:val="center"/>
              <w:rPr>
                <w:rFonts w:eastAsia="Calibri"/>
                <w:sz w:val="20"/>
                <w:szCs w:val="20"/>
              </w:rPr>
            </w:pPr>
          </w:p>
        </w:tc>
        <w:tc>
          <w:tcPr>
            <w:tcW w:w="2030" w:type="dxa"/>
            <w:tcBorders>
              <w:top w:val="nil"/>
              <w:left w:val="nil"/>
              <w:bottom w:val="nil"/>
              <w:right w:val="single" w:sz="8" w:space="0" w:color="auto"/>
            </w:tcBorders>
            <w:shd w:val="clear" w:color="auto" w:fill="auto"/>
            <w:hideMark/>
          </w:tcPr>
          <w:p w:rsidR="00AB2AA9" w:rsidRPr="009A7C58" w:rsidRDefault="00AB2AA9" w:rsidP="00D2090D">
            <w:pPr>
              <w:jc w:val="center"/>
              <w:rPr>
                <w:rFonts w:eastAsia="Calibri"/>
                <w:b/>
                <w:sz w:val="20"/>
                <w:szCs w:val="20"/>
              </w:rPr>
            </w:pPr>
            <w:r w:rsidRPr="009A7C58">
              <w:rPr>
                <w:rFonts w:eastAsia="Calibri"/>
                <w:b/>
                <w:sz w:val="20"/>
                <w:szCs w:val="20"/>
              </w:rPr>
              <w:t>продолжительность</w:t>
            </w:r>
          </w:p>
        </w:tc>
        <w:tc>
          <w:tcPr>
            <w:tcW w:w="1364" w:type="dxa"/>
            <w:tcBorders>
              <w:top w:val="nil"/>
              <w:left w:val="nil"/>
              <w:bottom w:val="nil"/>
              <w:right w:val="single" w:sz="8" w:space="0" w:color="auto"/>
            </w:tcBorders>
            <w:shd w:val="clear" w:color="auto" w:fill="auto"/>
            <w:hideMark/>
          </w:tcPr>
          <w:p w:rsidR="00AB2AA9" w:rsidRPr="009A7C58" w:rsidRDefault="00AB2AA9" w:rsidP="00D2090D">
            <w:pPr>
              <w:jc w:val="center"/>
              <w:rPr>
                <w:rFonts w:eastAsia="Calibri"/>
                <w:b/>
                <w:sz w:val="20"/>
                <w:szCs w:val="20"/>
              </w:rPr>
            </w:pPr>
            <w:r w:rsidRPr="009A7C58">
              <w:rPr>
                <w:rFonts w:eastAsia="Calibri"/>
                <w:b/>
                <w:sz w:val="20"/>
                <w:szCs w:val="20"/>
              </w:rPr>
              <w:t>средняя температура</w:t>
            </w:r>
          </w:p>
        </w:tc>
        <w:tc>
          <w:tcPr>
            <w:tcW w:w="1675" w:type="dxa"/>
            <w:vMerge/>
            <w:tcBorders>
              <w:top w:val="single" w:sz="8" w:space="0" w:color="auto"/>
              <w:left w:val="single" w:sz="8" w:space="0" w:color="auto"/>
              <w:bottom w:val="nil"/>
              <w:right w:val="single" w:sz="8" w:space="0" w:color="auto"/>
            </w:tcBorders>
            <w:vAlign w:val="center"/>
            <w:hideMark/>
          </w:tcPr>
          <w:p w:rsidR="00AB2AA9" w:rsidRPr="009A7C58" w:rsidRDefault="00AB2AA9" w:rsidP="00D2090D">
            <w:pPr>
              <w:jc w:val="center"/>
              <w:rPr>
                <w:rFonts w:eastAsia="Calibri"/>
                <w:b/>
                <w:sz w:val="20"/>
                <w:szCs w:val="20"/>
              </w:rPr>
            </w:pPr>
          </w:p>
        </w:tc>
      </w:tr>
      <w:tr w:rsidR="00AB2AA9" w:rsidRPr="009A7C58" w:rsidTr="00D2090D">
        <w:trPr>
          <w:trHeight w:val="20"/>
          <w:jc w:val="center"/>
        </w:trPr>
        <w:tc>
          <w:tcPr>
            <w:tcW w:w="9634" w:type="dxa"/>
            <w:gridSpan w:val="6"/>
            <w:tcBorders>
              <w:top w:val="single" w:sz="8" w:space="0" w:color="auto"/>
              <w:left w:val="single" w:sz="8" w:space="0" w:color="auto"/>
              <w:bottom w:val="single" w:sz="8" w:space="0" w:color="auto"/>
              <w:right w:val="single" w:sz="8" w:space="0" w:color="000000"/>
            </w:tcBorders>
            <w:shd w:val="clear" w:color="auto" w:fill="auto"/>
            <w:hideMark/>
          </w:tcPr>
          <w:p w:rsidR="00AB2AA9" w:rsidRPr="009A7C58" w:rsidRDefault="00AB2AA9" w:rsidP="00D2090D">
            <w:pPr>
              <w:jc w:val="center"/>
              <w:rPr>
                <w:rFonts w:eastAsia="Calibri"/>
                <w:b/>
                <w:sz w:val="20"/>
                <w:szCs w:val="20"/>
              </w:rPr>
            </w:pPr>
            <w:r w:rsidRPr="009A7C58">
              <w:rPr>
                <w:rFonts w:eastAsia="Calibri"/>
                <w:b/>
                <w:sz w:val="20"/>
                <w:szCs w:val="20"/>
              </w:rPr>
              <w:t>Красноярский край</w:t>
            </w:r>
          </w:p>
        </w:tc>
      </w:tr>
      <w:tr w:rsidR="00AB2AA9" w:rsidRPr="009A7C58" w:rsidTr="00D2090D">
        <w:trPr>
          <w:trHeight w:val="20"/>
          <w:jc w:val="center"/>
        </w:trPr>
        <w:tc>
          <w:tcPr>
            <w:tcW w:w="1633" w:type="dxa"/>
            <w:tcBorders>
              <w:top w:val="single" w:sz="4" w:space="0" w:color="auto"/>
              <w:left w:val="single" w:sz="8" w:space="0" w:color="auto"/>
              <w:bottom w:val="nil"/>
              <w:right w:val="single" w:sz="8" w:space="0" w:color="auto"/>
            </w:tcBorders>
            <w:shd w:val="clear" w:color="auto" w:fill="auto"/>
            <w:noWrap/>
            <w:vAlign w:val="bottom"/>
            <w:hideMark/>
          </w:tcPr>
          <w:p w:rsidR="00AB2AA9" w:rsidRPr="009A7C58" w:rsidRDefault="00AB2AA9" w:rsidP="00D2090D">
            <w:pPr>
              <w:rPr>
                <w:rFonts w:eastAsia="Calibri"/>
                <w:sz w:val="20"/>
                <w:szCs w:val="20"/>
              </w:rPr>
            </w:pPr>
            <w:r w:rsidRPr="009A7C58">
              <w:rPr>
                <w:rFonts w:eastAsia="Calibri"/>
                <w:sz w:val="20"/>
                <w:szCs w:val="20"/>
              </w:rPr>
              <w:t>I В</w:t>
            </w:r>
          </w:p>
        </w:tc>
        <w:tc>
          <w:tcPr>
            <w:tcW w:w="1532" w:type="dxa"/>
            <w:tcBorders>
              <w:top w:val="single" w:sz="4" w:space="0" w:color="auto"/>
              <w:left w:val="nil"/>
              <w:bottom w:val="nil"/>
              <w:right w:val="nil"/>
            </w:tcBorders>
            <w:shd w:val="clear" w:color="auto" w:fill="auto"/>
            <w:hideMark/>
          </w:tcPr>
          <w:p w:rsidR="00AB2AA9" w:rsidRPr="009A7C58" w:rsidRDefault="00AB2AA9" w:rsidP="00D2090D">
            <w:pPr>
              <w:rPr>
                <w:rFonts w:eastAsia="Calibri"/>
                <w:sz w:val="20"/>
                <w:szCs w:val="20"/>
              </w:rPr>
            </w:pPr>
            <w:r w:rsidRPr="009A7C58">
              <w:rPr>
                <w:rFonts w:eastAsia="Calibri"/>
                <w:sz w:val="20"/>
                <w:szCs w:val="20"/>
              </w:rPr>
              <w:t>Ачинск</w:t>
            </w:r>
          </w:p>
        </w:tc>
        <w:tc>
          <w:tcPr>
            <w:tcW w:w="1400" w:type="dxa"/>
            <w:tcBorders>
              <w:top w:val="single" w:sz="4" w:space="0" w:color="auto"/>
              <w:left w:val="single" w:sz="8" w:space="0" w:color="auto"/>
              <w:bottom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-36</w:t>
            </w:r>
          </w:p>
        </w:tc>
        <w:tc>
          <w:tcPr>
            <w:tcW w:w="2030" w:type="dxa"/>
            <w:tcBorders>
              <w:top w:val="single" w:sz="4" w:space="0" w:color="auto"/>
              <w:left w:val="nil"/>
              <w:bottom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232</w:t>
            </w:r>
          </w:p>
        </w:tc>
        <w:tc>
          <w:tcPr>
            <w:tcW w:w="1364" w:type="dxa"/>
            <w:tcBorders>
              <w:top w:val="single" w:sz="4" w:space="0" w:color="auto"/>
              <w:left w:val="nil"/>
              <w:bottom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-7</w:t>
            </w:r>
          </w:p>
        </w:tc>
        <w:tc>
          <w:tcPr>
            <w:tcW w:w="1675" w:type="dxa"/>
            <w:tcBorders>
              <w:top w:val="single" w:sz="4" w:space="0" w:color="auto"/>
              <w:left w:val="nil"/>
              <w:bottom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1,01</w:t>
            </w:r>
          </w:p>
        </w:tc>
      </w:tr>
      <w:tr w:rsidR="00AB2AA9" w:rsidRPr="009A7C58" w:rsidTr="00D2090D">
        <w:trPr>
          <w:trHeight w:val="20"/>
          <w:jc w:val="center"/>
        </w:trPr>
        <w:tc>
          <w:tcPr>
            <w:tcW w:w="1633" w:type="dxa"/>
            <w:tcBorders>
              <w:top w:val="nil"/>
              <w:left w:val="single" w:sz="8" w:space="0" w:color="auto"/>
              <w:bottom w:val="nil"/>
              <w:right w:val="single" w:sz="8" w:space="0" w:color="auto"/>
            </w:tcBorders>
            <w:shd w:val="clear" w:color="auto" w:fill="auto"/>
            <w:noWrap/>
            <w:vAlign w:val="bottom"/>
            <w:hideMark/>
          </w:tcPr>
          <w:p w:rsidR="00AB2AA9" w:rsidRPr="009A7C58" w:rsidRDefault="00AB2AA9" w:rsidP="00D2090D">
            <w:pPr>
              <w:rPr>
                <w:rFonts w:eastAsia="Calibri"/>
                <w:sz w:val="20"/>
                <w:szCs w:val="20"/>
              </w:rPr>
            </w:pPr>
            <w:r w:rsidRPr="009A7C58">
              <w:rPr>
                <w:rFonts w:eastAsia="Calibri"/>
                <w:sz w:val="20"/>
                <w:szCs w:val="20"/>
              </w:rPr>
              <w:t>I В</w:t>
            </w:r>
          </w:p>
        </w:tc>
        <w:tc>
          <w:tcPr>
            <w:tcW w:w="1532" w:type="dxa"/>
            <w:tcBorders>
              <w:top w:val="nil"/>
              <w:left w:val="nil"/>
              <w:bottom w:val="nil"/>
              <w:right w:val="nil"/>
            </w:tcBorders>
            <w:shd w:val="clear" w:color="auto" w:fill="auto"/>
            <w:hideMark/>
          </w:tcPr>
          <w:p w:rsidR="00AB2AA9" w:rsidRPr="009A7C58" w:rsidRDefault="00AB2AA9" w:rsidP="00D2090D">
            <w:pPr>
              <w:rPr>
                <w:rFonts w:eastAsia="Calibri"/>
                <w:sz w:val="20"/>
                <w:szCs w:val="20"/>
              </w:rPr>
            </w:pPr>
            <w:r w:rsidRPr="009A7C58">
              <w:rPr>
                <w:rFonts w:eastAsia="Calibri"/>
                <w:sz w:val="20"/>
                <w:szCs w:val="20"/>
              </w:rPr>
              <w:t>Боготол</w:t>
            </w:r>
          </w:p>
        </w:tc>
        <w:tc>
          <w:tcPr>
            <w:tcW w:w="1400" w:type="dxa"/>
            <w:tcBorders>
              <w:top w:val="nil"/>
              <w:left w:val="single" w:sz="8" w:space="0" w:color="auto"/>
              <w:bottom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-39</w:t>
            </w:r>
          </w:p>
        </w:tc>
        <w:tc>
          <w:tcPr>
            <w:tcW w:w="2030" w:type="dxa"/>
            <w:tcBorders>
              <w:top w:val="nil"/>
              <w:left w:val="nil"/>
              <w:bottom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239</w:t>
            </w:r>
          </w:p>
        </w:tc>
        <w:tc>
          <w:tcPr>
            <w:tcW w:w="1364" w:type="dxa"/>
            <w:tcBorders>
              <w:top w:val="nil"/>
              <w:left w:val="nil"/>
              <w:bottom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-7,6</w:t>
            </w:r>
          </w:p>
        </w:tc>
        <w:tc>
          <w:tcPr>
            <w:tcW w:w="1675" w:type="dxa"/>
            <w:tcBorders>
              <w:top w:val="nil"/>
              <w:left w:val="nil"/>
              <w:bottom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1,06</w:t>
            </w:r>
          </w:p>
        </w:tc>
      </w:tr>
      <w:tr w:rsidR="00AB2AA9" w:rsidRPr="009A7C58" w:rsidTr="00D2090D">
        <w:trPr>
          <w:trHeight w:val="20"/>
          <w:jc w:val="center"/>
        </w:trPr>
        <w:tc>
          <w:tcPr>
            <w:tcW w:w="1633" w:type="dxa"/>
            <w:tcBorders>
              <w:top w:val="nil"/>
              <w:left w:val="single" w:sz="8" w:space="0" w:color="auto"/>
              <w:bottom w:val="nil"/>
              <w:right w:val="single" w:sz="8" w:space="0" w:color="auto"/>
            </w:tcBorders>
            <w:shd w:val="clear" w:color="auto" w:fill="auto"/>
            <w:noWrap/>
            <w:vAlign w:val="bottom"/>
            <w:hideMark/>
          </w:tcPr>
          <w:p w:rsidR="00AB2AA9" w:rsidRPr="009A7C58" w:rsidRDefault="00AB2AA9" w:rsidP="00D2090D">
            <w:pPr>
              <w:rPr>
                <w:rFonts w:eastAsia="Calibri"/>
                <w:sz w:val="20"/>
                <w:szCs w:val="20"/>
              </w:rPr>
            </w:pPr>
            <w:r w:rsidRPr="009A7C58">
              <w:rPr>
                <w:rFonts w:eastAsia="Calibri"/>
                <w:sz w:val="20"/>
                <w:szCs w:val="20"/>
              </w:rPr>
              <w:t>I В</w:t>
            </w:r>
          </w:p>
        </w:tc>
        <w:tc>
          <w:tcPr>
            <w:tcW w:w="1532" w:type="dxa"/>
            <w:tcBorders>
              <w:top w:val="nil"/>
              <w:left w:val="nil"/>
              <w:bottom w:val="nil"/>
              <w:right w:val="nil"/>
            </w:tcBorders>
            <w:shd w:val="clear" w:color="auto" w:fill="auto"/>
            <w:hideMark/>
          </w:tcPr>
          <w:p w:rsidR="00AB2AA9" w:rsidRPr="009A7C58" w:rsidRDefault="00AB2AA9" w:rsidP="00D2090D">
            <w:pPr>
              <w:rPr>
                <w:rFonts w:eastAsia="Calibri"/>
                <w:sz w:val="20"/>
                <w:szCs w:val="20"/>
              </w:rPr>
            </w:pPr>
            <w:r w:rsidRPr="009A7C58">
              <w:rPr>
                <w:rFonts w:eastAsia="Calibri"/>
                <w:sz w:val="20"/>
                <w:szCs w:val="20"/>
              </w:rPr>
              <w:t>Канск</w:t>
            </w:r>
          </w:p>
        </w:tc>
        <w:tc>
          <w:tcPr>
            <w:tcW w:w="1400" w:type="dxa"/>
            <w:tcBorders>
              <w:top w:val="nil"/>
              <w:left w:val="single" w:sz="8" w:space="0" w:color="auto"/>
              <w:bottom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-42</w:t>
            </w:r>
          </w:p>
        </w:tc>
        <w:tc>
          <w:tcPr>
            <w:tcW w:w="2030" w:type="dxa"/>
            <w:tcBorders>
              <w:top w:val="nil"/>
              <w:left w:val="nil"/>
              <w:bottom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237</w:t>
            </w:r>
          </w:p>
        </w:tc>
        <w:tc>
          <w:tcPr>
            <w:tcW w:w="1364" w:type="dxa"/>
            <w:tcBorders>
              <w:top w:val="nil"/>
              <w:left w:val="nil"/>
              <w:bottom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-8,8</w:t>
            </w:r>
          </w:p>
        </w:tc>
        <w:tc>
          <w:tcPr>
            <w:tcW w:w="1675" w:type="dxa"/>
            <w:tcBorders>
              <w:top w:val="nil"/>
              <w:left w:val="nil"/>
              <w:bottom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1,09</w:t>
            </w:r>
          </w:p>
        </w:tc>
      </w:tr>
      <w:tr w:rsidR="00AB2AA9" w:rsidRPr="009A7C58" w:rsidTr="00D2090D">
        <w:trPr>
          <w:trHeight w:val="20"/>
          <w:jc w:val="center"/>
        </w:trPr>
        <w:tc>
          <w:tcPr>
            <w:tcW w:w="1633" w:type="dxa"/>
            <w:tcBorders>
              <w:top w:val="nil"/>
              <w:left w:val="single" w:sz="8" w:space="0" w:color="auto"/>
              <w:right w:val="single" w:sz="8" w:space="0" w:color="auto"/>
            </w:tcBorders>
            <w:shd w:val="clear" w:color="auto" w:fill="auto"/>
            <w:noWrap/>
            <w:vAlign w:val="bottom"/>
            <w:hideMark/>
          </w:tcPr>
          <w:p w:rsidR="00AB2AA9" w:rsidRPr="009A7C58" w:rsidRDefault="00AB2AA9" w:rsidP="00D2090D">
            <w:pPr>
              <w:rPr>
                <w:rFonts w:eastAsia="Calibri"/>
                <w:sz w:val="20"/>
                <w:szCs w:val="20"/>
              </w:rPr>
            </w:pPr>
            <w:r w:rsidRPr="009A7C58">
              <w:rPr>
                <w:rFonts w:eastAsia="Calibri"/>
                <w:sz w:val="20"/>
                <w:szCs w:val="20"/>
              </w:rPr>
              <w:t>I В</w:t>
            </w:r>
          </w:p>
        </w:tc>
        <w:tc>
          <w:tcPr>
            <w:tcW w:w="1532" w:type="dxa"/>
            <w:tcBorders>
              <w:top w:val="nil"/>
              <w:left w:val="nil"/>
              <w:bottom w:val="nil"/>
              <w:right w:val="nil"/>
            </w:tcBorders>
            <w:shd w:val="clear" w:color="auto" w:fill="auto"/>
            <w:hideMark/>
          </w:tcPr>
          <w:p w:rsidR="00AB2AA9" w:rsidRPr="009A7C58" w:rsidRDefault="00AB2AA9" w:rsidP="00D2090D">
            <w:pPr>
              <w:rPr>
                <w:rFonts w:eastAsia="Calibri"/>
                <w:sz w:val="20"/>
                <w:szCs w:val="20"/>
              </w:rPr>
            </w:pPr>
            <w:r w:rsidRPr="009A7C58">
              <w:rPr>
                <w:rFonts w:eastAsia="Calibri"/>
                <w:sz w:val="20"/>
                <w:szCs w:val="20"/>
              </w:rPr>
              <w:t>Ключи</w:t>
            </w:r>
          </w:p>
        </w:tc>
        <w:tc>
          <w:tcPr>
            <w:tcW w:w="1400" w:type="dxa"/>
            <w:tcBorders>
              <w:top w:val="nil"/>
              <w:left w:val="single" w:sz="8" w:space="0" w:color="auto"/>
              <w:bottom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-39</w:t>
            </w:r>
          </w:p>
        </w:tc>
        <w:tc>
          <w:tcPr>
            <w:tcW w:w="2030" w:type="dxa"/>
            <w:tcBorders>
              <w:top w:val="nil"/>
              <w:left w:val="nil"/>
              <w:bottom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240</w:t>
            </w:r>
          </w:p>
        </w:tc>
        <w:tc>
          <w:tcPr>
            <w:tcW w:w="1364" w:type="dxa"/>
            <w:tcBorders>
              <w:top w:val="nil"/>
              <w:left w:val="nil"/>
              <w:bottom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-7,4</w:t>
            </w:r>
          </w:p>
        </w:tc>
        <w:tc>
          <w:tcPr>
            <w:tcW w:w="1675" w:type="dxa"/>
            <w:tcBorders>
              <w:top w:val="nil"/>
              <w:left w:val="nil"/>
              <w:bottom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1,06</w:t>
            </w:r>
          </w:p>
        </w:tc>
      </w:tr>
      <w:tr w:rsidR="00AB2AA9" w:rsidRPr="009A7C58" w:rsidTr="00D2090D">
        <w:trPr>
          <w:trHeight w:val="20"/>
          <w:jc w:val="center"/>
        </w:trPr>
        <w:tc>
          <w:tcPr>
            <w:tcW w:w="1633" w:type="dxa"/>
            <w:tcBorders>
              <w:top w:val="nil"/>
              <w:left w:val="single" w:sz="4" w:space="0" w:color="auto"/>
              <w:right w:val="single" w:sz="4" w:space="0" w:color="auto"/>
            </w:tcBorders>
            <w:shd w:val="clear" w:color="auto" w:fill="auto"/>
            <w:noWrap/>
            <w:vAlign w:val="bottom"/>
            <w:hideMark/>
          </w:tcPr>
          <w:p w:rsidR="00AB2AA9" w:rsidRPr="009A7C58" w:rsidRDefault="00AB2AA9" w:rsidP="00D2090D">
            <w:pPr>
              <w:rPr>
                <w:rFonts w:eastAsia="Calibri"/>
                <w:sz w:val="20"/>
                <w:szCs w:val="20"/>
              </w:rPr>
            </w:pPr>
            <w:r w:rsidRPr="009A7C58">
              <w:rPr>
                <w:rFonts w:eastAsia="Calibri"/>
                <w:sz w:val="20"/>
                <w:szCs w:val="20"/>
              </w:rPr>
              <w:t>I В</w:t>
            </w:r>
          </w:p>
        </w:tc>
        <w:tc>
          <w:tcPr>
            <w:tcW w:w="1532" w:type="dxa"/>
            <w:tcBorders>
              <w:top w:val="nil"/>
              <w:left w:val="single" w:sz="4" w:space="0" w:color="auto"/>
              <w:right w:val="nil"/>
            </w:tcBorders>
            <w:shd w:val="clear" w:color="auto" w:fill="auto"/>
            <w:hideMark/>
          </w:tcPr>
          <w:p w:rsidR="00AB2AA9" w:rsidRPr="009A7C58" w:rsidRDefault="00AB2AA9" w:rsidP="00D2090D">
            <w:pPr>
              <w:rPr>
                <w:rFonts w:eastAsia="Calibri"/>
                <w:sz w:val="20"/>
                <w:szCs w:val="20"/>
              </w:rPr>
            </w:pPr>
            <w:r w:rsidRPr="009A7C58">
              <w:rPr>
                <w:rFonts w:eastAsia="Calibri"/>
                <w:sz w:val="20"/>
                <w:szCs w:val="20"/>
              </w:rPr>
              <w:t>Красноярск</w:t>
            </w:r>
          </w:p>
        </w:tc>
        <w:tc>
          <w:tcPr>
            <w:tcW w:w="1400" w:type="dxa"/>
            <w:tcBorders>
              <w:top w:val="nil"/>
              <w:left w:val="single" w:sz="8" w:space="0" w:color="auto"/>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-37</w:t>
            </w:r>
          </w:p>
        </w:tc>
        <w:tc>
          <w:tcPr>
            <w:tcW w:w="2030" w:type="dxa"/>
            <w:tcBorders>
              <w:top w:val="nil"/>
              <w:left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233</w:t>
            </w:r>
          </w:p>
        </w:tc>
        <w:tc>
          <w:tcPr>
            <w:tcW w:w="1364" w:type="dxa"/>
            <w:tcBorders>
              <w:top w:val="nil"/>
              <w:left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-6,7</w:t>
            </w:r>
          </w:p>
        </w:tc>
        <w:tc>
          <w:tcPr>
            <w:tcW w:w="1675" w:type="dxa"/>
            <w:tcBorders>
              <w:top w:val="nil"/>
              <w:left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1,00</w:t>
            </w:r>
          </w:p>
        </w:tc>
      </w:tr>
      <w:tr w:rsidR="00AB2AA9" w:rsidRPr="009A7C58" w:rsidTr="00D2090D">
        <w:trPr>
          <w:trHeight w:val="20"/>
          <w:jc w:val="center"/>
        </w:trPr>
        <w:tc>
          <w:tcPr>
            <w:tcW w:w="1633" w:type="dxa"/>
            <w:tcBorders>
              <w:left w:val="single" w:sz="4" w:space="0" w:color="auto"/>
              <w:right w:val="single" w:sz="4" w:space="0" w:color="auto"/>
            </w:tcBorders>
            <w:shd w:val="clear" w:color="auto" w:fill="auto"/>
            <w:noWrap/>
            <w:vAlign w:val="bottom"/>
            <w:hideMark/>
          </w:tcPr>
          <w:p w:rsidR="00AB2AA9" w:rsidRPr="009A7C58" w:rsidRDefault="00AB2AA9" w:rsidP="00D2090D">
            <w:pPr>
              <w:rPr>
                <w:rFonts w:eastAsia="Calibri"/>
                <w:sz w:val="20"/>
                <w:szCs w:val="20"/>
              </w:rPr>
            </w:pPr>
            <w:r w:rsidRPr="009A7C58">
              <w:rPr>
                <w:rFonts w:eastAsia="Calibri"/>
                <w:sz w:val="20"/>
                <w:szCs w:val="20"/>
              </w:rPr>
              <w:t>I В</w:t>
            </w:r>
          </w:p>
        </w:tc>
        <w:tc>
          <w:tcPr>
            <w:tcW w:w="1532" w:type="dxa"/>
            <w:tcBorders>
              <w:top w:val="nil"/>
              <w:left w:val="single" w:sz="4" w:space="0" w:color="auto"/>
              <w:right w:val="single" w:sz="4" w:space="0" w:color="auto"/>
            </w:tcBorders>
            <w:shd w:val="clear" w:color="auto" w:fill="auto"/>
            <w:hideMark/>
          </w:tcPr>
          <w:p w:rsidR="00AB2AA9" w:rsidRPr="009A7C58" w:rsidRDefault="00AB2AA9" w:rsidP="00D2090D">
            <w:pPr>
              <w:rPr>
                <w:rFonts w:eastAsia="Calibri"/>
                <w:sz w:val="20"/>
                <w:szCs w:val="20"/>
              </w:rPr>
            </w:pPr>
            <w:r w:rsidRPr="009A7C58">
              <w:rPr>
                <w:rFonts w:eastAsia="Calibri"/>
                <w:sz w:val="20"/>
                <w:szCs w:val="20"/>
              </w:rPr>
              <w:t>Минусинск</w:t>
            </w:r>
          </w:p>
        </w:tc>
        <w:tc>
          <w:tcPr>
            <w:tcW w:w="1400" w:type="dxa"/>
            <w:tcBorders>
              <w:top w:val="nil"/>
              <w:left w:val="single" w:sz="4" w:space="0" w:color="auto"/>
              <w:right w:val="single" w:sz="4"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-40</w:t>
            </w:r>
          </w:p>
        </w:tc>
        <w:tc>
          <w:tcPr>
            <w:tcW w:w="2030" w:type="dxa"/>
            <w:tcBorders>
              <w:top w:val="nil"/>
              <w:left w:val="single" w:sz="4" w:space="0" w:color="auto"/>
              <w:right w:val="single" w:sz="4"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221</w:t>
            </w:r>
          </w:p>
        </w:tc>
        <w:tc>
          <w:tcPr>
            <w:tcW w:w="1364" w:type="dxa"/>
            <w:tcBorders>
              <w:top w:val="nil"/>
              <w:left w:val="single" w:sz="4" w:space="0" w:color="auto"/>
              <w:right w:val="single" w:sz="4"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-7,9</w:t>
            </w:r>
          </w:p>
        </w:tc>
        <w:tc>
          <w:tcPr>
            <w:tcW w:w="1675" w:type="dxa"/>
            <w:tcBorders>
              <w:top w:val="nil"/>
              <w:left w:val="single" w:sz="4" w:space="0" w:color="auto"/>
              <w:right w:val="single" w:sz="4"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0,99</w:t>
            </w:r>
          </w:p>
        </w:tc>
      </w:tr>
      <w:tr w:rsidR="00AB2AA9" w:rsidRPr="009A7C58" w:rsidTr="00D2090D">
        <w:trPr>
          <w:trHeight w:val="20"/>
          <w:jc w:val="center"/>
        </w:trPr>
        <w:tc>
          <w:tcPr>
            <w:tcW w:w="1633" w:type="dxa"/>
            <w:tcBorders>
              <w:left w:val="single" w:sz="4" w:space="0" w:color="auto"/>
              <w:bottom w:val="single" w:sz="4" w:space="0" w:color="auto"/>
              <w:right w:val="single" w:sz="4" w:space="0" w:color="auto"/>
            </w:tcBorders>
            <w:shd w:val="clear" w:color="auto" w:fill="auto"/>
            <w:noWrap/>
            <w:vAlign w:val="bottom"/>
            <w:hideMark/>
          </w:tcPr>
          <w:p w:rsidR="00AB2AA9" w:rsidRPr="009A7C58" w:rsidRDefault="00AB2AA9" w:rsidP="00D2090D">
            <w:pPr>
              <w:rPr>
                <w:rFonts w:eastAsia="Calibri"/>
                <w:sz w:val="20"/>
                <w:szCs w:val="20"/>
              </w:rPr>
            </w:pPr>
            <w:r w:rsidRPr="009A7C58">
              <w:rPr>
                <w:rFonts w:eastAsia="Calibri"/>
                <w:sz w:val="20"/>
                <w:szCs w:val="20"/>
              </w:rPr>
              <w:t>I В</w:t>
            </w:r>
          </w:p>
        </w:tc>
        <w:tc>
          <w:tcPr>
            <w:tcW w:w="1532" w:type="dxa"/>
            <w:tcBorders>
              <w:left w:val="single" w:sz="4" w:space="0" w:color="auto"/>
              <w:bottom w:val="single" w:sz="4" w:space="0" w:color="auto"/>
              <w:right w:val="single" w:sz="4" w:space="0" w:color="auto"/>
            </w:tcBorders>
            <w:shd w:val="clear" w:color="auto" w:fill="auto"/>
            <w:hideMark/>
          </w:tcPr>
          <w:p w:rsidR="00AB2AA9" w:rsidRPr="009A7C58" w:rsidRDefault="00AB2AA9" w:rsidP="00D2090D">
            <w:pPr>
              <w:rPr>
                <w:rFonts w:eastAsia="Calibri"/>
                <w:sz w:val="20"/>
                <w:szCs w:val="20"/>
              </w:rPr>
            </w:pPr>
            <w:r w:rsidRPr="009A7C58">
              <w:rPr>
                <w:rFonts w:eastAsia="Calibri"/>
                <w:sz w:val="20"/>
                <w:szCs w:val="20"/>
              </w:rPr>
              <w:t>Троицкое</w:t>
            </w:r>
          </w:p>
        </w:tc>
        <w:tc>
          <w:tcPr>
            <w:tcW w:w="1400" w:type="dxa"/>
            <w:tcBorders>
              <w:left w:val="single" w:sz="4" w:space="0" w:color="auto"/>
              <w:bottom w:val="single" w:sz="4" w:space="0" w:color="auto"/>
              <w:right w:val="single" w:sz="4"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-47</w:t>
            </w:r>
          </w:p>
        </w:tc>
        <w:tc>
          <w:tcPr>
            <w:tcW w:w="2030" w:type="dxa"/>
            <w:tcBorders>
              <w:left w:val="single" w:sz="4" w:space="0" w:color="auto"/>
              <w:bottom w:val="single" w:sz="4" w:space="0" w:color="auto"/>
              <w:right w:val="single" w:sz="4"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251</w:t>
            </w:r>
          </w:p>
        </w:tc>
        <w:tc>
          <w:tcPr>
            <w:tcW w:w="1364" w:type="dxa"/>
            <w:tcBorders>
              <w:left w:val="single" w:sz="4" w:space="0" w:color="auto"/>
              <w:bottom w:val="single" w:sz="4" w:space="0" w:color="auto"/>
              <w:right w:val="single" w:sz="4"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-9,8</w:t>
            </w:r>
          </w:p>
        </w:tc>
        <w:tc>
          <w:tcPr>
            <w:tcW w:w="1675" w:type="dxa"/>
            <w:tcBorders>
              <w:left w:val="single" w:sz="4" w:space="0" w:color="auto"/>
              <w:bottom w:val="single" w:sz="4" w:space="0" w:color="auto"/>
              <w:right w:val="single" w:sz="4"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1,20</w:t>
            </w:r>
          </w:p>
        </w:tc>
      </w:tr>
    </w:tbl>
    <w:p w:rsidR="00AB2AA9" w:rsidRPr="009A7C58" w:rsidRDefault="00AB2AA9" w:rsidP="00AB2AA9">
      <w:pPr>
        <w:ind w:firstLine="284"/>
        <w:jc w:val="both"/>
        <w:rPr>
          <w:sz w:val="20"/>
          <w:szCs w:val="20"/>
        </w:rPr>
      </w:pPr>
      <w:r w:rsidRPr="009A7C58">
        <w:rPr>
          <w:sz w:val="20"/>
          <w:szCs w:val="20"/>
        </w:rPr>
        <w:t>В случае отсутствия в таблицах данных для района строительства значения параметров следует принимать равными значениям параметров ближайшего к нему пункта, приведенного в таблице и расположенного в местности с аналогичными условиями.</w:t>
      </w:r>
    </w:p>
    <w:p w:rsidR="00AB2AA9" w:rsidRPr="009A7C58" w:rsidRDefault="00AB2AA9" w:rsidP="00AB2AA9">
      <w:pPr>
        <w:pStyle w:val="a6"/>
        <w:rPr>
          <w:rFonts w:eastAsia="Calibri"/>
          <w:sz w:val="20"/>
          <w:szCs w:val="20"/>
        </w:rPr>
      </w:pPr>
    </w:p>
    <w:p w:rsidR="00AB2AA9" w:rsidRPr="009A7C58" w:rsidRDefault="00AB2AA9" w:rsidP="00AB2AA9">
      <w:pPr>
        <w:pStyle w:val="a6"/>
        <w:rPr>
          <w:rFonts w:eastAsia="Calibri"/>
          <w:sz w:val="20"/>
          <w:szCs w:val="20"/>
        </w:rPr>
      </w:pPr>
      <w:r w:rsidRPr="009A7C58">
        <w:rPr>
          <w:rFonts w:eastAsia="Calibri"/>
          <w:sz w:val="20"/>
          <w:szCs w:val="20"/>
        </w:rPr>
        <w:t>При проведении расчета отпуска твердого топлива единая норма отпуска топлива населению умножается на климатический коэффициент.</w:t>
      </w:r>
    </w:p>
    <w:p w:rsidR="00AB2AA9" w:rsidRPr="009A7C58" w:rsidRDefault="00AB2AA9" w:rsidP="00AB2AA9">
      <w:pPr>
        <w:pStyle w:val="a6"/>
        <w:rPr>
          <w:rFonts w:eastAsia="Calibri"/>
          <w:sz w:val="20"/>
          <w:szCs w:val="20"/>
        </w:rPr>
      </w:pPr>
      <w:r w:rsidRPr="009A7C58">
        <w:rPr>
          <w:rFonts w:eastAsia="Calibri"/>
          <w:sz w:val="20"/>
          <w:szCs w:val="20"/>
        </w:rPr>
        <w:t xml:space="preserve">Склады твердого топлива следует размещать на территориях коммунально-складских зон (районов). Систему складских комплексов, не связанных с непосредственным повседневным обслуживанием населения, следует формировать за </w:t>
      </w:r>
      <w:r w:rsidRPr="009A7C58">
        <w:rPr>
          <w:rFonts w:eastAsia="Calibri"/>
          <w:sz w:val="20"/>
          <w:szCs w:val="20"/>
        </w:rPr>
        <w:lastRenderedPageBreak/>
        <w:t>пределами крупных и крупнейших городов, приближая их к узлам внешнего, преимущественно железнодорожного, транспорта, логистическим комплексам.</w:t>
      </w:r>
    </w:p>
    <w:p w:rsidR="00AB2AA9" w:rsidRPr="009A7C58" w:rsidRDefault="00AB2AA9" w:rsidP="00AB2AA9">
      <w:pPr>
        <w:pStyle w:val="a6"/>
        <w:rPr>
          <w:rFonts w:eastAsia="Calibri"/>
          <w:sz w:val="20"/>
          <w:szCs w:val="20"/>
        </w:rPr>
      </w:pPr>
      <w:r w:rsidRPr="009A7C58">
        <w:rPr>
          <w:rFonts w:eastAsia="Calibri"/>
          <w:sz w:val="20"/>
          <w:szCs w:val="20"/>
        </w:rPr>
        <w:t>Размеры земельных участков и вместимость складов топлива, предназначенных для обслуживания поселений, определяются на основе расчета. Рекомендуемые нормативы приведены в приложении Е. СП 42.13330.2011 «Градостроительство. Планировка и застройка городских и сельских поселений».</w:t>
      </w:r>
    </w:p>
    <w:p w:rsidR="00AB2AA9" w:rsidRPr="009A7C58" w:rsidRDefault="00AB2AA9" w:rsidP="00AB2AA9">
      <w:pPr>
        <w:pStyle w:val="af0"/>
        <w:keepNext/>
        <w:jc w:val="right"/>
        <w:rPr>
          <w:sz w:val="20"/>
        </w:rPr>
      </w:pPr>
      <w:r w:rsidRPr="009A7C58">
        <w:rPr>
          <w:sz w:val="20"/>
        </w:rPr>
        <w:t xml:space="preserve">Таблица </w:t>
      </w:r>
      <w:r w:rsidR="00D21A99" w:rsidRPr="009A7C58">
        <w:rPr>
          <w:sz w:val="20"/>
        </w:rPr>
        <w:t>41</w:t>
      </w:r>
    </w:p>
    <w:p w:rsidR="00AB2AA9" w:rsidRPr="009A7C58" w:rsidRDefault="00AB2AA9" w:rsidP="00AB2AA9">
      <w:pPr>
        <w:pStyle w:val="af2"/>
        <w:rPr>
          <w:sz w:val="20"/>
          <w:szCs w:val="20"/>
        </w:rPr>
      </w:pPr>
      <w:r w:rsidRPr="009A7C58">
        <w:rPr>
          <w:sz w:val="20"/>
          <w:szCs w:val="20"/>
        </w:rPr>
        <w:t>Размеры земельных участков складов твердого топлива на 1 тыс. чел.</w:t>
      </w:r>
    </w:p>
    <w:tbl>
      <w:tblPr>
        <w:tblW w:w="4995" w:type="pct"/>
        <w:jc w:val="center"/>
        <w:tblCellMar>
          <w:left w:w="0" w:type="dxa"/>
          <w:right w:w="0" w:type="dxa"/>
        </w:tblCellMar>
        <w:tblLook w:val="04A0" w:firstRow="1" w:lastRow="0" w:firstColumn="1" w:lastColumn="0" w:noHBand="0" w:noVBand="1"/>
      </w:tblPr>
      <w:tblGrid>
        <w:gridCol w:w="7373"/>
        <w:gridCol w:w="3402"/>
        <w:gridCol w:w="6"/>
      </w:tblGrid>
      <w:tr w:rsidR="00AB2AA9" w:rsidRPr="009A7C58" w:rsidTr="00D2090D">
        <w:trPr>
          <w:trHeight w:val="230"/>
          <w:jc w:val="center"/>
        </w:trPr>
        <w:tc>
          <w:tcPr>
            <w:tcW w:w="3419"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B2AA9" w:rsidRPr="009A7C58" w:rsidRDefault="00AB2AA9" w:rsidP="00D2090D">
            <w:pPr>
              <w:jc w:val="center"/>
              <w:rPr>
                <w:rFonts w:eastAsia="Calibri"/>
                <w:b/>
                <w:sz w:val="20"/>
                <w:szCs w:val="20"/>
              </w:rPr>
            </w:pPr>
            <w:r w:rsidRPr="009A7C58">
              <w:rPr>
                <w:rFonts w:eastAsia="Calibri"/>
                <w:b/>
                <w:sz w:val="20"/>
                <w:szCs w:val="20"/>
              </w:rPr>
              <w:t>Склады</w:t>
            </w:r>
          </w:p>
        </w:tc>
        <w:tc>
          <w:tcPr>
            <w:tcW w:w="1581" w:type="pct"/>
            <w:gridSpan w:val="2"/>
            <w:tcBorders>
              <w:top w:val="single" w:sz="8" w:space="0" w:color="auto"/>
              <w:left w:val="nil"/>
              <w:bottom w:val="single" w:sz="8" w:space="0" w:color="auto"/>
              <w:right w:val="single" w:sz="8" w:space="0" w:color="auto"/>
            </w:tcBorders>
            <w:shd w:val="clear" w:color="auto" w:fill="FFFFFF"/>
            <w:vAlign w:val="center"/>
            <w:hideMark/>
          </w:tcPr>
          <w:p w:rsidR="00AB2AA9" w:rsidRPr="009A7C58" w:rsidRDefault="00AB2AA9" w:rsidP="00D2090D">
            <w:pPr>
              <w:jc w:val="center"/>
              <w:rPr>
                <w:rFonts w:eastAsia="Calibri"/>
                <w:b/>
                <w:sz w:val="20"/>
                <w:szCs w:val="20"/>
              </w:rPr>
            </w:pPr>
            <w:r w:rsidRPr="009A7C58">
              <w:rPr>
                <w:rFonts w:eastAsia="Calibri"/>
                <w:b/>
                <w:sz w:val="20"/>
                <w:szCs w:val="20"/>
              </w:rPr>
              <w:t>Размеры земельных участков, м2 на 1 тыс. чел</w:t>
            </w:r>
          </w:p>
        </w:tc>
      </w:tr>
      <w:tr w:rsidR="00AB2AA9" w:rsidRPr="009A7C58" w:rsidTr="00D2090D">
        <w:trPr>
          <w:trHeight w:val="230"/>
          <w:jc w:val="center"/>
        </w:trPr>
        <w:tc>
          <w:tcPr>
            <w:tcW w:w="3419" w:type="pct"/>
            <w:tcBorders>
              <w:top w:val="nil"/>
              <w:left w:val="single" w:sz="8" w:space="0" w:color="auto"/>
              <w:bottom w:val="nil"/>
              <w:right w:val="single" w:sz="8" w:space="0" w:color="auto"/>
            </w:tcBorders>
            <w:shd w:val="clear" w:color="auto" w:fill="FFFFFF"/>
            <w:hideMark/>
          </w:tcPr>
          <w:p w:rsidR="00AB2AA9" w:rsidRPr="009A7C58" w:rsidRDefault="00AB2AA9" w:rsidP="00D2090D">
            <w:pPr>
              <w:rPr>
                <w:rFonts w:eastAsia="Calibri"/>
                <w:sz w:val="20"/>
                <w:szCs w:val="20"/>
              </w:rPr>
            </w:pPr>
            <w:r w:rsidRPr="009A7C58">
              <w:rPr>
                <w:rFonts w:eastAsia="Calibri"/>
                <w:sz w:val="20"/>
                <w:szCs w:val="20"/>
              </w:rPr>
              <w:t>Склады твердого топлива с преимущественным использованием</w:t>
            </w:r>
          </w:p>
        </w:tc>
        <w:tc>
          <w:tcPr>
            <w:tcW w:w="1581" w:type="pct"/>
            <w:gridSpan w:val="2"/>
            <w:tcBorders>
              <w:top w:val="nil"/>
              <w:left w:val="nil"/>
              <w:bottom w:val="nil"/>
              <w:right w:val="single" w:sz="8" w:space="0" w:color="auto"/>
            </w:tcBorders>
            <w:shd w:val="clear" w:color="auto" w:fill="FFFFFF"/>
            <w:hideMark/>
          </w:tcPr>
          <w:p w:rsidR="00AB2AA9" w:rsidRPr="009A7C58" w:rsidRDefault="00AB2AA9" w:rsidP="00D2090D">
            <w:pPr>
              <w:rPr>
                <w:rFonts w:eastAsia="Calibri"/>
                <w:sz w:val="20"/>
                <w:szCs w:val="20"/>
              </w:rPr>
            </w:pPr>
            <w:r w:rsidRPr="009A7C58">
              <w:rPr>
                <w:rFonts w:eastAsia="Calibri"/>
                <w:sz w:val="20"/>
                <w:szCs w:val="20"/>
              </w:rPr>
              <w:t> </w:t>
            </w:r>
          </w:p>
        </w:tc>
      </w:tr>
      <w:tr w:rsidR="00AB2AA9" w:rsidRPr="009A7C58" w:rsidTr="00D2090D">
        <w:trPr>
          <w:trHeight w:val="250"/>
          <w:jc w:val="center"/>
        </w:trPr>
        <w:tc>
          <w:tcPr>
            <w:tcW w:w="3419" w:type="pct"/>
            <w:tcBorders>
              <w:top w:val="nil"/>
              <w:left w:val="single" w:sz="8" w:space="0" w:color="auto"/>
              <w:bottom w:val="single" w:sz="4" w:space="0" w:color="auto"/>
              <w:right w:val="single" w:sz="8" w:space="0" w:color="auto"/>
            </w:tcBorders>
            <w:shd w:val="clear" w:color="auto" w:fill="FFFFFF"/>
            <w:hideMark/>
          </w:tcPr>
          <w:p w:rsidR="00AB2AA9" w:rsidRPr="009A7C58" w:rsidRDefault="00AB2AA9" w:rsidP="00D2090D">
            <w:pPr>
              <w:rPr>
                <w:rFonts w:eastAsia="Calibri"/>
                <w:sz w:val="20"/>
                <w:szCs w:val="20"/>
              </w:rPr>
            </w:pPr>
            <w:r w:rsidRPr="009A7C58">
              <w:rPr>
                <w:rFonts w:eastAsia="Calibri"/>
                <w:sz w:val="20"/>
                <w:szCs w:val="20"/>
              </w:rPr>
              <w:t>угля</w:t>
            </w:r>
          </w:p>
        </w:tc>
        <w:tc>
          <w:tcPr>
            <w:tcW w:w="1581" w:type="pct"/>
            <w:gridSpan w:val="2"/>
            <w:tcBorders>
              <w:top w:val="nil"/>
              <w:left w:val="nil"/>
              <w:bottom w:val="single" w:sz="4" w:space="0" w:color="auto"/>
              <w:right w:val="single" w:sz="8" w:space="0" w:color="auto"/>
            </w:tcBorders>
            <w:shd w:val="clear" w:color="auto" w:fill="FFFFFF"/>
            <w:hideMark/>
          </w:tcPr>
          <w:p w:rsidR="00AB2AA9" w:rsidRPr="009A7C58" w:rsidRDefault="00AB2AA9" w:rsidP="00D2090D">
            <w:pPr>
              <w:rPr>
                <w:rFonts w:eastAsia="Calibri"/>
                <w:sz w:val="20"/>
                <w:szCs w:val="20"/>
              </w:rPr>
            </w:pPr>
            <w:r w:rsidRPr="009A7C58">
              <w:rPr>
                <w:rFonts w:eastAsia="Calibri"/>
                <w:sz w:val="20"/>
                <w:szCs w:val="20"/>
              </w:rPr>
              <w:t>300</w:t>
            </w:r>
          </w:p>
        </w:tc>
      </w:tr>
      <w:tr w:rsidR="00AB2AA9" w:rsidRPr="009A7C58" w:rsidTr="00D2090D">
        <w:trPr>
          <w:trHeight w:val="206"/>
          <w:jc w:val="center"/>
        </w:trPr>
        <w:tc>
          <w:tcPr>
            <w:tcW w:w="3419" w:type="pct"/>
            <w:tcBorders>
              <w:top w:val="single" w:sz="4" w:space="0" w:color="auto"/>
              <w:left w:val="single" w:sz="8" w:space="0" w:color="auto"/>
              <w:bottom w:val="single" w:sz="8" w:space="0" w:color="auto"/>
              <w:right w:val="single" w:sz="8" w:space="0" w:color="auto"/>
            </w:tcBorders>
            <w:shd w:val="clear" w:color="auto" w:fill="FFFFFF"/>
            <w:hideMark/>
          </w:tcPr>
          <w:p w:rsidR="00AB2AA9" w:rsidRPr="009A7C58" w:rsidRDefault="00AB2AA9" w:rsidP="00D2090D">
            <w:pPr>
              <w:rPr>
                <w:rFonts w:eastAsia="Calibri"/>
                <w:sz w:val="20"/>
                <w:szCs w:val="20"/>
              </w:rPr>
            </w:pPr>
            <w:r w:rsidRPr="009A7C58">
              <w:rPr>
                <w:rFonts w:eastAsia="Calibri"/>
                <w:sz w:val="20"/>
                <w:szCs w:val="20"/>
              </w:rPr>
              <w:t>Склады твердого топлива с преимущественным использованием дров</w:t>
            </w:r>
          </w:p>
        </w:tc>
        <w:tc>
          <w:tcPr>
            <w:tcW w:w="1581" w:type="pct"/>
            <w:gridSpan w:val="2"/>
            <w:tcBorders>
              <w:top w:val="single" w:sz="4" w:space="0" w:color="auto"/>
              <w:left w:val="nil"/>
              <w:bottom w:val="single" w:sz="8" w:space="0" w:color="auto"/>
              <w:right w:val="single" w:sz="8" w:space="0" w:color="auto"/>
            </w:tcBorders>
            <w:shd w:val="clear" w:color="auto" w:fill="FFFFFF"/>
            <w:hideMark/>
          </w:tcPr>
          <w:p w:rsidR="00AB2AA9" w:rsidRPr="009A7C58" w:rsidRDefault="00AB2AA9" w:rsidP="00D2090D">
            <w:pPr>
              <w:rPr>
                <w:rFonts w:eastAsia="Calibri"/>
                <w:sz w:val="20"/>
                <w:szCs w:val="20"/>
              </w:rPr>
            </w:pPr>
            <w:r w:rsidRPr="009A7C58">
              <w:rPr>
                <w:rFonts w:eastAsia="Calibri"/>
                <w:sz w:val="20"/>
                <w:szCs w:val="20"/>
              </w:rPr>
              <w:t>300</w:t>
            </w:r>
          </w:p>
        </w:tc>
      </w:tr>
      <w:tr w:rsidR="00AB2AA9" w:rsidRPr="009A7C58" w:rsidTr="00D2090D">
        <w:trPr>
          <w:gridAfter w:val="1"/>
          <w:wAfter w:w="3" w:type="pct"/>
          <w:trHeight w:val="437"/>
          <w:jc w:val="center"/>
        </w:trPr>
        <w:tc>
          <w:tcPr>
            <w:tcW w:w="4997" w:type="pct"/>
            <w:gridSpan w:val="2"/>
            <w:tcBorders>
              <w:top w:val="nil"/>
              <w:left w:val="single" w:sz="8" w:space="0" w:color="auto"/>
              <w:bottom w:val="single" w:sz="8" w:space="0" w:color="auto"/>
              <w:right w:val="single" w:sz="4" w:space="0" w:color="auto"/>
            </w:tcBorders>
            <w:shd w:val="clear" w:color="auto" w:fill="FFFFFF"/>
            <w:hideMark/>
          </w:tcPr>
          <w:p w:rsidR="00AB2AA9" w:rsidRPr="009A7C58" w:rsidRDefault="00AB2AA9" w:rsidP="00D2090D">
            <w:pPr>
              <w:rPr>
                <w:sz w:val="20"/>
                <w:szCs w:val="20"/>
              </w:rPr>
            </w:pPr>
            <w:r w:rsidRPr="009A7C58">
              <w:rPr>
                <w:rFonts w:eastAsia="Calibri"/>
                <w:sz w:val="20"/>
                <w:szCs w:val="20"/>
              </w:rPr>
              <w:t>Примечание - Размеры земельных участков складов твердого топлива для климатических подрайонов IА, IБ и IГ следует принимать с коэффициентом 1,5, а для IV климатического района - с коэффициентом 0,6.</w:t>
            </w:r>
          </w:p>
        </w:tc>
      </w:tr>
    </w:tbl>
    <w:p w:rsidR="00AB2AA9" w:rsidRPr="009A7C58" w:rsidRDefault="00AB2AA9" w:rsidP="00AB2AA9">
      <w:pPr>
        <w:pStyle w:val="a6"/>
        <w:rPr>
          <w:rFonts w:eastAsia="Calibri"/>
          <w:sz w:val="20"/>
          <w:szCs w:val="20"/>
        </w:rPr>
      </w:pPr>
      <w:r w:rsidRPr="009A7C58">
        <w:rPr>
          <w:rFonts w:eastAsia="Calibri"/>
          <w:sz w:val="20"/>
          <w:szCs w:val="20"/>
        </w:rPr>
        <w:t>Склады твердого топлива должны располагаться по отношению к зданиям с подветренной стороны по направлению преобладающих ветров.</w:t>
      </w:r>
    </w:p>
    <w:p w:rsidR="00AB2AA9" w:rsidRPr="009A7C58" w:rsidRDefault="00AB2AA9" w:rsidP="00AB2AA9">
      <w:pPr>
        <w:pStyle w:val="a6"/>
        <w:rPr>
          <w:rFonts w:eastAsia="Calibri"/>
          <w:sz w:val="20"/>
          <w:szCs w:val="20"/>
        </w:rPr>
      </w:pPr>
      <w:r w:rsidRPr="009A7C58">
        <w:rPr>
          <w:rFonts w:eastAsia="Calibri"/>
          <w:sz w:val="20"/>
          <w:szCs w:val="20"/>
        </w:rPr>
        <w:t>Площадки, предназначенные под склады топлива, должны быть очищены от растительного покрова, мусора и прочих материалов, быть ровными из естественного грунта и плотно утрамбованы. Грунты, содержащие  органические вещества и колчеданы, под склады с твердым топливом непригодны. Не допускается предусматривать покрытие площадок складов топлива асфальтом, бетоном, булыжным и деревянным настилом.</w:t>
      </w:r>
    </w:p>
    <w:p w:rsidR="000B6A65" w:rsidRPr="009A7C58" w:rsidRDefault="000B6A65" w:rsidP="000B6A65">
      <w:pPr>
        <w:pStyle w:val="11"/>
        <w:rPr>
          <w:sz w:val="20"/>
          <w:szCs w:val="20"/>
        </w:rPr>
      </w:pPr>
      <w:bookmarkStart w:id="173" w:name="_Toc389132860"/>
      <w:bookmarkStart w:id="174" w:name="_Toc393700466"/>
      <w:r w:rsidRPr="009A7C58">
        <w:rPr>
          <w:sz w:val="20"/>
          <w:szCs w:val="20"/>
        </w:rPr>
        <w:t>Нормативы обеспеченности услугами дорожной деятельности в отношении автомобильных дорог местного значения в границах населенных пунктов поселения</w:t>
      </w:r>
      <w:bookmarkEnd w:id="173"/>
      <w:bookmarkEnd w:id="174"/>
    </w:p>
    <w:p w:rsidR="00A621BA" w:rsidRPr="009A7C58" w:rsidRDefault="00A621BA" w:rsidP="00A621BA">
      <w:pPr>
        <w:pStyle w:val="a6"/>
        <w:rPr>
          <w:sz w:val="20"/>
          <w:szCs w:val="20"/>
        </w:rPr>
      </w:pPr>
      <w:r w:rsidRPr="009A7C58">
        <w:rPr>
          <w:sz w:val="20"/>
          <w:szCs w:val="20"/>
        </w:rPr>
        <w:t>Сооружения и коммуникации транспортной инфраструктуры могут располагаться в составе всех территориальных зон.</w:t>
      </w:r>
    </w:p>
    <w:p w:rsidR="00A621BA" w:rsidRPr="009A7C58" w:rsidRDefault="00A621BA" w:rsidP="00A621BA">
      <w:pPr>
        <w:pStyle w:val="a6"/>
        <w:rPr>
          <w:sz w:val="20"/>
          <w:szCs w:val="20"/>
        </w:rPr>
      </w:pPr>
      <w:r w:rsidRPr="009A7C58">
        <w:rPr>
          <w:sz w:val="20"/>
          <w:szCs w:val="20"/>
        </w:rPr>
        <w:t>Зоны транспортной инфраструктуры, входящие в состав производственных территорий, предназначены для размещения объектов и сооружений транспортной инфраструктуры, в том числе сооружений и коммуникаций железнодорожного, автомобильного, речного и воздушного транспорта, а также для установления санитарно-защитных зон, санитарных разрывов, зон земель специального охранного назначения, зон ограничения застройки для таких объектов в соответствии с требованиями настоящих нормативов.</w:t>
      </w:r>
    </w:p>
    <w:p w:rsidR="00A621BA" w:rsidRPr="009A7C58" w:rsidRDefault="00A621BA" w:rsidP="00A621BA">
      <w:pPr>
        <w:pStyle w:val="a6"/>
        <w:rPr>
          <w:sz w:val="20"/>
          <w:szCs w:val="20"/>
        </w:rPr>
      </w:pPr>
      <w:r w:rsidRPr="009A7C58">
        <w:rPr>
          <w:sz w:val="20"/>
          <w:szCs w:val="20"/>
        </w:rPr>
        <w:t>В целях устойчивого развития Красноярского края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автомобилистов.</w:t>
      </w:r>
    </w:p>
    <w:p w:rsidR="00A621BA" w:rsidRPr="009A7C58" w:rsidRDefault="00A621BA" w:rsidP="00A621BA">
      <w:pPr>
        <w:pStyle w:val="a6"/>
        <w:rPr>
          <w:sz w:val="20"/>
          <w:szCs w:val="20"/>
        </w:rPr>
      </w:pPr>
      <w:r w:rsidRPr="009A7C58">
        <w:rPr>
          <w:sz w:val="20"/>
          <w:szCs w:val="20"/>
        </w:rPr>
        <w:t>При разработке генеральных планов поселений следует предусматривать единую систему транспорта и улично-дорожной сети в увязке с планировочной структурой  поселения и прилегающей к нему территории, обеспечивающую удобные, быстрые и безопасные связи со всеми функциональными зонами, другими поселениями, объектами внешнего транспорта и автомобильными дорогами общей сети. При этом необходимо учитывать особенности поселений как объектов проектирования.</w:t>
      </w:r>
    </w:p>
    <w:p w:rsidR="00A621BA" w:rsidRPr="009A7C58" w:rsidRDefault="00A621BA" w:rsidP="00A621BA">
      <w:pPr>
        <w:pStyle w:val="a6"/>
        <w:rPr>
          <w:sz w:val="20"/>
          <w:szCs w:val="20"/>
        </w:rPr>
      </w:pPr>
      <w:r w:rsidRPr="009A7C58">
        <w:rPr>
          <w:sz w:val="20"/>
          <w:szCs w:val="20"/>
        </w:rPr>
        <w:t>При проектировании новых дорог и улиц выбор трассы следует осуществлять с учетом направления господствующих ветров в целях обеспечения их естественного проветривания и уменьшения заноса снегом.</w:t>
      </w:r>
    </w:p>
    <w:p w:rsidR="00A621BA" w:rsidRPr="009A7C58" w:rsidRDefault="00A621BA" w:rsidP="00A621BA">
      <w:pPr>
        <w:pStyle w:val="a6"/>
        <w:rPr>
          <w:sz w:val="20"/>
          <w:szCs w:val="20"/>
        </w:rPr>
      </w:pPr>
      <w:r w:rsidRPr="009A7C58">
        <w:rPr>
          <w:sz w:val="20"/>
          <w:szCs w:val="20"/>
        </w:rPr>
        <w:t>Планировочные и технические решения при проектировании улиц и дорог, пересечений и транспортных узлов должны обеспечивать безопасность движения транспортных средств и пешеходов, в том числе удобные и безопасные пути движения инвалидов, пользующихся колясками.</w:t>
      </w:r>
    </w:p>
    <w:p w:rsidR="00A621BA" w:rsidRPr="009A7C58" w:rsidRDefault="00A621BA" w:rsidP="00A621BA">
      <w:pPr>
        <w:pStyle w:val="a6"/>
        <w:rPr>
          <w:sz w:val="20"/>
          <w:szCs w:val="20"/>
        </w:rPr>
      </w:pPr>
      <w:r w:rsidRPr="009A7C58">
        <w:rPr>
          <w:sz w:val="20"/>
          <w:szCs w:val="20"/>
        </w:rPr>
        <w:t>Конструкция дорожной одежды должна обеспечивать установленную скорость движения транспорта в соответствии с категорией дороги.</w:t>
      </w:r>
    </w:p>
    <w:p w:rsidR="00A621BA" w:rsidRPr="009A7C58" w:rsidRDefault="00A621BA" w:rsidP="00A621BA">
      <w:pPr>
        <w:ind w:firstLine="567"/>
        <w:jc w:val="both"/>
        <w:rPr>
          <w:rFonts w:eastAsia="Calibri"/>
          <w:b/>
          <w:sz w:val="20"/>
          <w:szCs w:val="20"/>
        </w:rPr>
      </w:pPr>
      <w:r w:rsidRPr="009A7C58">
        <w:rPr>
          <w:rFonts w:eastAsia="Calibri"/>
          <w:b/>
          <w:sz w:val="20"/>
          <w:szCs w:val="20"/>
        </w:rPr>
        <w:t>Внешний транспорт</w:t>
      </w:r>
    </w:p>
    <w:p w:rsidR="00A621BA" w:rsidRPr="009A7C58" w:rsidRDefault="00A621BA" w:rsidP="00A621BA">
      <w:pPr>
        <w:pStyle w:val="a6"/>
        <w:rPr>
          <w:sz w:val="20"/>
          <w:szCs w:val="20"/>
        </w:rPr>
      </w:pPr>
      <w:r w:rsidRPr="009A7C58">
        <w:rPr>
          <w:sz w:val="20"/>
          <w:szCs w:val="20"/>
        </w:rPr>
        <w:t>Объекты внешнего транспорта Красноярского края (железнодорожный, автомобильный, водный и воздушный) следует проектировать как комплексную систему во взаимосвязи с улично-дорожной сетью и городскими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A621BA" w:rsidRPr="009A7C58" w:rsidRDefault="00A621BA" w:rsidP="00A621BA">
      <w:pPr>
        <w:pStyle w:val="2"/>
        <w:rPr>
          <w:sz w:val="20"/>
          <w:szCs w:val="20"/>
        </w:rPr>
      </w:pPr>
      <w:bookmarkStart w:id="175" w:name="_Toc389132861"/>
      <w:bookmarkStart w:id="176" w:name="_Toc393700467"/>
      <w:bookmarkStart w:id="177" w:name="_Toc389132864"/>
      <w:bookmarkStart w:id="178" w:name="_Toc393700470"/>
      <w:r w:rsidRPr="009A7C58">
        <w:rPr>
          <w:sz w:val="20"/>
          <w:szCs w:val="20"/>
        </w:rPr>
        <w:t>Техническая классификация автомобильных дорог (внешние автомобильные дороги общей сети, проходящие по территории населенного пункта) и основные параметры</w:t>
      </w:r>
      <w:bookmarkEnd w:id="175"/>
      <w:bookmarkEnd w:id="176"/>
    </w:p>
    <w:p w:rsidR="00A621BA" w:rsidRPr="009A7C58" w:rsidRDefault="00A621BA" w:rsidP="00A621BA">
      <w:pPr>
        <w:pStyle w:val="a6"/>
        <w:rPr>
          <w:sz w:val="20"/>
          <w:szCs w:val="20"/>
        </w:rPr>
      </w:pPr>
      <w:r w:rsidRPr="009A7C58">
        <w:rPr>
          <w:sz w:val="20"/>
          <w:szCs w:val="20"/>
        </w:rPr>
        <w:t xml:space="preserve">Категории автомобильных дорог назначаются в соответствии с ГОСТ Р 52398-2005 Классификация автомобильных дорог. Основные параметры и требования – согласно СНиП 2.05.02-85* Автомобильные дороги. </w:t>
      </w:r>
    </w:p>
    <w:p w:rsidR="00A621BA" w:rsidRPr="009A7C58" w:rsidRDefault="00A621BA" w:rsidP="00A621BA">
      <w:pPr>
        <w:pStyle w:val="a6"/>
        <w:rPr>
          <w:sz w:val="20"/>
          <w:szCs w:val="20"/>
        </w:rPr>
      </w:pPr>
      <w:r w:rsidRPr="009A7C58">
        <w:rPr>
          <w:sz w:val="20"/>
          <w:szCs w:val="20"/>
        </w:rPr>
        <w:t>Техническая классификация автомобильных дорог и основные параметры представлены ниже (</w:t>
      </w:r>
      <w:r w:rsidR="00D21A99" w:rsidRPr="009A7C58">
        <w:rPr>
          <w:sz w:val="20"/>
          <w:szCs w:val="20"/>
        </w:rPr>
        <w:t>Таблица 42</w:t>
      </w:r>
      <w:r w:rsidRPr="009A7C58">
        <w:rPr>
          <w:sz w:val="20"/>
          <w:szCs w:val="20"/>
        </w:rPr>
        <w:t>).</w:t>
      </w:r>
    </w:p>
    <w:p w:rsidR="00A621BA" w:rsidRPr="009A7C58" w:rsidRDefault="00A621BA" w:rsidP="00A621BA">
      <w:pPr>
        <w:pStyle w:val="a6"/>
        <w:rPr>
          <w:sz w:val="20"/>
          <w:szCs w:val="20"/>
        </w:rPr>
        <w:sectPr w:rsidR="00A621BA" w:rsidRPr="009A7C58" w:rsidSect="009A7C58">
          <w:headerReference w:type="default" r:id="rId25"/>
          <w:footerReference w:type="default" r:id="rId26"/>
          <w:pgSz w:w="11906" w:h="16838" w:code="9"/>
          <w:pgMar w:top="567" w:right="567" w:bottom="567" w:left="567" w:header="425" w:footer="833" w:gutter="0"/>
          <w:cols w:space="708"/>
          <w:docGrid w:linePitch="360"/>
        </w:sectPr>
      </w:pPr>
    </w:p>
    <w:p w:rsidR="00A621BA" w:rsidRPr="009A7C58" w:rsidRDefault="00A621BA" w:rsidP="00A621BA">
      <w:pPr>
        <w:pStyle w:val="af0"/>
        <w:keepNext/>
        <w:jc w:val="right"/>
        <w:rPr>
          <w:sz w:val="20"/>
        </w:rPr>
      </w:pPr>
      <w:bookmarkStart w:id="179" w:name="_Ref375128471"/>
      <w:r w:rsidRPr="009A7C58">
        <w:rPr>
          <w:sz w:val="20"/>
        </w:rPr>
        <w:lastRenderedPageBreak/>
        <w:t xml:space="preserve">Таблица </w:t>
      </w:r>
      <w:bookmarkEnd w:id="179"/>
      <w:r w:rsidR="00D21A99" w:rsidRPr="009A7C58">
        <w:rPr>
          <w:sz w:val="20"/>
        </w:rPr>
        <w:t>42</w:t>
      </w:r>
    </w:p>
    <w:p w:rsidR="00A621BA" w:rsidRPr="009A7C58" w:rsidRDefault="00A621BA" w:rsidP="00A621BA">
      <w:pPr>
        <w:pStyle w:val="af0"/>
        <w:rPr>
          <w:sz w:val="20"/>
        </w:rPr>
      </w:pPr>
      <w:r w:rsidRPr="009A7C58">
        <w:rPr>
          <w:sz w:val="20"/>
        </w:rPr>
        <w:t>Техническая классификация автомобильных дорог и основные параметры</w:t>
      </w:r>
    </w:p>
    <w:tbl>
      <w:tblPr>
        <w:tblW w:w="15767" w:type="dxa"/>
        <w:tblInd w:w="-459" w:type="dxa"/>
        <w:tblLayout w:type="fixed"/>
        <w:tblLook w:val="04A0" w:firstRow="1" w:lastRow="0" w:firstColumn="1" w:lastColumn="0" w:noHBand="0" w:noVBand="1"/>
      </w:tblPr>
      <w:tblGrid>
        <w:gridCol w:w="1701"/>
        <w:gridCol w:w="1276"/>
        <w:gridCol w:w="1167"/>
        <w:gridCol w:w="1134"/>
        <w:gridCol w:w="1668"/>
        <w:gridCol w:w="1450"/>
        <w:gridCol w:w="1134"/>
        <w:gridCol w:w="1559"/>
        <w:gridCol w:w="1276"/>
        <w:gridCol w:w="1134"/>
        <w:gridCol w:w="1134"/>
        <w:gridCol w:w="1134"/>
      </w:tblGrid>
      <w:tr w:rsidR="00A621BA" w:rsidRPr="009A7C58" w:rsidTr="00436E04">
        <w:trPr>
          <w:trHeight w:val="20"/>
          <w:tblHeader/>
        </w:trPr>
        <w:tc>
          <w:tcPr>
            <w:tcW w:w="1701" w:type="dxa"/>
            <w:vMerge w:val="restart"/>
            <w:tcBorders>
              <w:top w:val="single" w:sz="4" w:space="0" w:color="auto"/>
              <w:left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r w:rsidRPr="009A7C58">
              <w:rPr>
                <w:b/>
                <w:sz w:val="20"/>
                <w:szCs w:val="20"/>
              </w:rPr>
              <w:t>Класс</w:t>
            </w:r>
          </w:p>
        </w:tc>
        <w:tc>
          <w:tcPr>
            <w:tcW w:w="1276" w:type="dxa"/>
            <w:vMerge w:val="restart"/>
            <w:tcBorders>
              <w:top w:val="single" w:sz="4" w:space="0" w:color="auto"/>
              <w:left w:val="nil"/>
              <w:right w:val="single" w:sz="4" w:space="0" w:color="auto"/>
            </w:tcBorders>
            <w:shd w:val="clear" w:color="auto" w:fill="auto"/>
            <w:vAlign w:val="center"/>
          </w:tcPr>
          <w:p w:rsidR="00A621BA" w:rsidRPr="009A7C58" w:rsidRDefault="00A621BA" w:rsidP="00436E04">
            <w:pPr>
              <w:pStyle w:val="af3"/>
              <w:rPr>
                <w:b/>
                <w:sz w:val="20"/>
                <w:szCs w:val="20"/>
              </w:rPr>
            </w:pPr>
            <w:r w:rsidRPr="009A7C58">
              <w:rPr>
                <w:b/>
                <w:sz w:val="20"/>
                <w:szCs w:val="20"/>
              </w:rPr>
              <w:t>Категория</w:t>
            </w:r>
          </w:p>
        </w:tc>
        <w:tc>
          <w:tcPr>
            <w:tcW w:w="1167" w:type="dxa"/>
            <w:vMerge w:val="restart"/>
            <w:tcBorders>
              <w:top w:val="single" w:sz="4" w:space="0" w:color="auto"/>
              <w:left w:val="nil"/>
              <w:right w:val="single" w:sz="4" w:space="0" w:color="auto"/>
            </w:tcBorders>
            <w:shd w:val="clear" w:color="auto" w:fill="auto"/>
            <w:vAlign w:val="center"/>
          </w:tcPr>
          <w:p w:rsidR="00A621BA" w:rsidRPr="009A7C58" w:rsidRDefault="00A621BA" w:rsidP="00436E04">
            <w:pPr>
              <w:pStyle w:val="af3"/>
              <w:rPr>
                <w:b/>
                <w:sz w:val="20"/>
                <w:szCs w:val="20"/>
              </w:rPr>
            </w:pPr>
            <w:r w:rsidRPr="009A7C58">
              <w:rPr>
                <w:b/>
                <w:sz w:val="20"/>
                <w:szCs w:val="20"/>
              </w:rPr>
              <w:t>Число полос движения</w:t>
            </w:r>
          </w:p>
        </w:tc>
        <w:tc>
          <w:tcPr>
            <w:tcW w:w="1134" w:type="dxa"/>
            <w:vMerge w:val="restart"/>
            <w:tcBorders>
              <w:top w:val="single" w:sz="4" w:space="0" w:color="auto"/>
              <w:left w:val="nil"/>
              <w:right w:val="single" w:sz="4" w:space="0" w:color="auto"/>
            </w:tcBorders>
            <w:shd w:val="clear" w:color="auto" w:fill="auto"/>
            <w:vAlign w:val="center"/>
          </w:tcPr>
          <w:p w:rsidR="00A621BA" w:rsidRPr="009A7C58" w:rsidRDefault="00A621BA" w:rsidP="00436E04">
            <w:pPr>
              <w:pStyle w:val="af3"/>
              <w:rPr>
                <w:b/>
                <w:sz w:val="20"/>
                <w:szCs w:val="20"/>
              </w:rPr>
            </w:pPr>
            <w:r w:rsidRPr="009A7C58">
              <w:rPr>
                <w:b/>
                <w:sz w:val="20"/>
                <w:szCs w:val="20"/>
              </w:rPr>
              <w:t>Ширина полосы, м</w:t>
            </w:r>
          </w:p>
        </w:tc>
        <w:tc>
          <w:tcPr>
            <w:tcW w:w="1668" w:type="dxa"/>
            <w:vMerge w:val="restart"/>
            <w:tcBorders>
              <w:top w:val="single" w:sz="4" w:space="0" w:color="auto"/>
              <w:left w:val="nil"/>
              <w:right w:val="single" w:sz="4" w:space="0" w:color="auto"/>
            </w:tcBorders>
            <w:shd w:val="clear" w:color="auto" w:fill="auto"/>
            <w:vAlign w:val="center"/>
          </w:tcPr>
          <w:p w:rsidR="00A621BA" w:rsidRPr="009A7C58" w:rsidRDefault="00A621BA" w:rsidP="00436E04">
            <w:pPr>
              <w:pStyle w:val="af3"/>
              <w:rPr>
                <w:b/>
                <w:sz w:val="20"/>
                <w:szCs w:val="20"/>
              </w:rPr>
            </w:pPr>
            <w:r w:rsidRPr="009A7C58">
              <w:rPr>
                <w:b/>
                <w:sz w:val="20"/>
                <w:szCs w:val="20"/>
              </w:rPr>
              <w:t>Центральная разделительная полоса</w:t>
            </w:r>
          </w:p>
        </w:tc>
        <w:tc>
          <w:tcPr>
            <w:tcW w:w="2584" w:type="dxa"/>
            <w:gridSpan w:val="2"/>
            <w:tcBorders>
              <w:top w:val="single" w:sz="4"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r w:rsidRPr="009A7C58">
              <w:rPr>
                <w:b/>
                <w:sz w:val="20"/>
                <w:szCs w:val="20"/>
              </w:rPr>
              <w:t xml:space="preserve">Пересечения с </w:t>
            </w:r>
          </w:p>
        </w:tc>
        <w:tc>
          <w:tcPr>
            <w:tcW w:w="1559" w:type="dxa"/>
            <w:vMerge w:val="restart"/>
            <w:tcBorders>
              <w:top w:val="single" w:sz="4" w:space="0" w:color="auto"/>
              <w:left w:val="nil"/>
              <w:right w:val="single" w:sz="4" w:space="0" w:color="auto"/>
            </w:tcBorders>
            <w:shd w:val="clear" w:color="auto" w:fill="auto"/>
            <w:vAlign w:val="center"/>
          </w:tcPr>
          <w:p w:rsidR="00A621BA" w:rsidRPr="009A7C58" w:rsidRDefault="00A621BA" w:rsidP="00436E04">
            <w:pPr>
              <w:pStyle w:val="af3"/>
              <w:rPr>
                <w:b/>
                <w:sz w:val="20"/>
                <w:szCs w:val="20"/>
              </w:rPr>
            </w:pPr>
            <w:r w:rsidRPr="009A7C58">
              <w:rPr>
                <w:b/>
                <w:sz w:val="20"/>
                <w:szCs w:val="20"/>
              </w:rPr>
              <w:t>Примыкания в одном уровне</w:t>
            </w:r>
          </w:p>
        </w:tc>
        <w:tc>
          <w:tcPr>
            <w:tcW w:w="1276" w:type="dxa"/>
            <w:vMerge w:val="restart"/>
            <w:tcBorders>
              <w:top w:val="single" w:sz="4" w:space="0" w:color="auto"/>
              <w:left w:val="nil"/>
              <w:right w:val="single" w:sz="4" w:space="0" w:color="auto"/>
            </w:tcBorders>
            <w:shd w:val="clear" w:color="auto" w:fill="auto"/>
          </w:tcPr>
          <w:p w:rsidR="00A621BA" w:rsidRPr="009A7C58" w:rsidRDefault="00A621BA" w:rsidP="00436E04">
            <w:pPr>
              <w:pStyle w:val="af3"/>
              <w:rPr>
                <w:b/>
                <w:sz w:val="20"/>
                <w:szCs w:val="20"/>
              </w:rPr>
            </w:pPr>
            <w:r w:rsidRPr="009A7C58">
              <w:rPr>
                <w:b/>
                <w:sz w:val="20"/>
                <w:szCs w:val="20"/>
              </w:rPr>
              <w:t>Расчетная скорость движения км/ч</w:t>
            </w:r>
          </w:p>
        </w:tc>
        <w:tc>
          <w:tcPr>
            <w:tcW w:w="1134" w:type="dxa"/>
            <w:vMerge w:val="restart"/>
            <w:tcBorders>
              <w:top w:val="single" w:sz="4" w:space="0" w:color="auto"/>
              <w:left w:val="nil"/>
              <w:right w:val="single" w:sz="4" w:space="0" w:color="auto"/>
            </w:tcBorders>
            <w:shd w:val="clear" w:color="auto" w:fill="auto"/>
          </w:tcPr>
          <w:p w:rsidR="00A621BA" w:rsidRPr="009A7C58" w:rsidRDefault="00A621BA" w:rsidP="00436E04">
            <w:pPr>
              <w:pStyle w:val="af3"/>
              <w:rPr>
                <w:b/>
                <w:sz w:val="20"/>
                <w:szCs w:val="20"/>
              </w:rPr>
            </w:pPr>
            <w:r w:rsidRPr="009A7C58">
              <w:rPr>
                <w:b/>
                <w:sz w:val="20"/>
                <w:szCs w:val="20"/>
              </w:rPr>
              <w:t>Наименьший радиус кривых в плане, м</w:t>
            </w:r>
          </w:p>
        </w:tc>
        <w:tc>
          <w:tcPr>
            <w:tcW w:w="1134" w:type="dxa"/>
            <w:vMerge w:val="restart"/>
            <w:tcBorders>
              <w:top w:val="single" w:sz="4" w:space="0" w:color="auto"/>
              <w:left w:val="nil"/>
              <w:right w:val="single" w:sz="4" w:space="0" w:color="auto"/>
            </w:tcBorders>
            <w:shd w:val="clear" w:color="auto" w:fill="auto"/>
          </w:tcPr>
          <w:p w:rsidR="00A621BA" w:rsidRPr="009A7C58" w:rsidRDefault="00A621BA" w:rsidP="00436E04">
            <w:pPr>
              <w:pStyle w:val="af3"/>
              <w:rPr>
                <w:b/>
                <w:sz w:val="20"/>
                <w:szCs w:val="20"/>
              </w:rPr>
            </w:pPr>
            <w:r w:rsidRPr="009A7C58">
              <w:rPr>
                <w:b/>
                <w:sz w:val="20"/>
                <w:szCs w:val="20"/>
              </w:rPr>
              <w:t>Наибольший продоль-</w:t>
            </w:r>
          </w:p>
          <w:p w:rsidR="00A621BA" w:rsidRPr="009A7C58" w:rsidRDefault="00A621BA" w:rsidP="00436E04">
            <w:pPr>
              <w:pStyle w:val="af3"/>
              <w:rPr>
                <w:b/>
                <w:sz w:val="20"/>
                <w:szCs w:val="20"/>
              </w:rPr>
            </w:pPr>
            <w:r w:rsidRPr="009A7C58">
              <w:rPr>
                <w:b/>
                <w:sz w:val="20"/>
                <w:szCs w:val="20"/>
              </w:rPr>
              <w:t>ный уклон, ‰</w:t>
            </w:r>
          </w:p>
        </w:tc>
        <w:tc>
          <w:tcPr>
            <w:tcW w:w="1134" w:type="dxa"/>
            <w:vMerge w:val="restart"/>
            <w:tcBorders>
              <w:top w:val="single" w:sz="4" w:space="0" w:color="auto"/>
              <w:left w:val="nil"/>
              <w:right w:val="single" w:sz="4" w:space="0" w:color="000000"/>
            </w:tcBorders>
            <w:shd w:val="clear" w:color="auto" w:fill="auto"/>
          </w:tcPr>
          <w:p w:rsidR="00A621BA" w:rsidRPr="009A7C58" w:rsidRDefault="00A621BA" w:rsidP="00436E04">
            <w:pPr>
              <w:pStyle w:val="af3"/>
              <w:rPr>
                <w:b/>
                <w:sz w:val="20"/>
                <w:szCs w:val="20"/>
              </w:rPr>
            </w:pPr>
            <w:r w:rsidRPr="009A7C58">
              <w:rPr>
                <w:b/>
                <w:sz w:val="20"/>
                <w:szCs w:val="20"/>
              </w:rPr>
              <w:t>Ширина зем.полотна, м</w:t>
            </w:r>
          </w:p>
        </w:tc>
      </w:tr>
      <w:tr w:rsidR="00A621BA" w:rsidRPr="009A7C58" w:rsidTr="00436E04">
        <w:trPr>
          <w:trHeight w:val="20"/>
          <w:tblHeader/>
        </w:trPr>
        <w:tc>
          <w:tcPr>
            <w:tcW w:w="1701" w:type="dxa"/>
            <w:vMerge/>
            <w:tcBorders>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p>
        </w:tc>
        <w:tc>
          <w:tcPr>
            <w:tcW w:w="1276" w:type="dxa"/>
            <w:vMerge/>
            <w:tcBorders>
              <w:left w:val="nil"/>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p>
        </w:tc>
        <w:tc>
          <w:tcPr>
            <w:tcW w:w="1167" w:type="dxa"/>
            <w:vMerge/>
            <w:tcBorders>
              <w:left w:val="nil"/>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p>
        </w:tc>
        <w:tc>
          <w:tcPr>
            <w:tcW w:w="1134" w:type="dxa"/>
            <w:vMerge/>
            <w:tcBorders>
              <w:left w:val="nil"/>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p>
        </w:tc>
        <w:tc>
          <w:tcPr>
            <w:tcW w:w="1668" w:type="dxa"/>
            <w:vMerge/>
            <w:tcBorders>
              <w:left w:val="nil"/>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r w:rsidRPr="009A7C58">
              <w:rPr>
                <w:b/>
                <w:sz w:val="20"/>
                <w:szCs w:val="20"/>
              </w:rPr>
              <w:t>а/д, велосипедными и пешеходными дорожками</w:t>
            </w:r>
          </w:p>
        </w:tc>
        <w:tc>
          <w:tcPr>
            <w:tcW w:w="1134" w:type="dxa"/>
            <w:tcBorders>
              <w:left w:val="nil"/>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r w:rsidRPr="009A7C58">
              <w:rPr>
                <w:b/>
                <w:sz w:val="20"/>
                <w:szCs w:val="20"/>
              </w:rPr>
              <w:t>ж/д.</w:t>
            </w:r>
          </w:p>
          <w:p w:rsidR="00A621BA" w:rsidRPr="009A7C58" w:rsidRDefault="00A621BA" w:rsidP="00436E04">
            <w:pPr>
              <w:pStyle w:val="af3"/>
              <w:rPr>
                <w:b/>
                <w:sz w:val="20"/>
                <w:szCs w:val="20"/>
              </w:rPr>
            </w:pPr>
            <w:r w:rsidRPr="009A7C58">
              <w:rPr>
                <w:b/>
                <w:sz w:val="20"/>
                <w:szCs w:val="20"/>
              </w:rPr>
              <w:t>путями</w:t>
            </w:r>
          </w:p>
        </w:tc>
        <w:tc>
          <w:tcPr>
            <w:tcW w:w="1559" w:type="dxa"/>
            <w:vMerge/>
            <w:tcBorders>
              <w:left w:val="nil"/>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p>
        </w:tc>
        <w:tc>
          <w:tcPr>
            <w:tcW w:w="1276" w:type="dxa"/>
            <w:vMerge/>
            <w:tcBorders>
              <w:left w:val="nil"/>
              <w:bottom w:val="single" w:sz="4" w:space="0" w:color="auto"/>
              <w:right w:val="single" w:sz="4" w:space="0" w:color="auto"/>
            </w:tcBorders>
            <w:shd w:val="clear" w:color="auto" w:fill="auto"/>
          </w:tcPr>
          <w:p w:rsidR="00A621BA" w:rsidRPr="009A7C58" w:rsidRDefault="00A621BA" w:rsidP="00436E04">
            <w:pPr>
              <w:pStyle w:val="af3"/>
              <w:rPr>
                <w:b/>
                <w:sz w:val="20"/>
                <w:szCs w:val="20"/>
              </w:rPr>
            </w:pPr>
          </w:p>
        </w:tc>
        <w:tc>
          <w:tcPr>
            <w:tcW w:w="1134" w:type="dxa"/>
            <w:vMerge/>
            <w:tcBorders>
              <w:left w:val="nil"/>
              <w:bottom w:val="single" w:sz="4" w:space="0" w:color="auto"/>
              <w:right w:val="single" w:sz="4" w:space="0" w:color="auto"/>
            </w:tcBorders>
            <w:shd w:val="clear" w:color="auto" w:fill="auto"/>
          </w:tcPr>
          <w:p w:rsidR="00A621BA" w:rsidRPr="009A7C58" w:rsidRDefault="00A621BA" w:rsidP="00436E04">
            <w:pPr>
              <w:pStyle w:val="af3"/>
              <w:rPr>
                <w:b/>
                <w:sz w:val="20"/>
                <w:szCs w:val="20"/>
              </w:rPr>
            </w:pPr>
          </w:p>
        </w:tc>
        <w:tc>
          <w:tcPr>
            <w:tcW w:w="1134" w:type="dxa"/>
            <w:vMerge/>
            <w:tcBorders>
              <w:left w:val="nil"/>
              <w:bottom w:val="single" w:sz="4" w:space="0" w:color="auto"/>
              <w:right w:val="single" w:sz="4" w:space="0" w:color="auto"/>
            </w:tcBorders>
            <w:shd w:val="clear" w:color="auto" w:fill="auto"/>
          </w:tcPr>
          <w:p w:rsidR="00A621BA" w:rsidRPr="009A7C58" w:rsidRDefault="00A621BA" w:rsidP="00436E04">
            <w:pPr>
              <w:pStyle w:val="af3"/>
              <w:rPr>
                <w:b/>
                <w:sz w:val="20"/>
                <w:szCs w:val="20"/>
              </w:rPr>
            </w:pPr>
          </w:p>
        </w:tc>
        <w:tc>
          <w:tcPr>
            <w:tcW w:w="1134" w:type="dxa"/>
            <w:vMerge/>
            <w:tcBorders>
              <w:left w:val="nil"/>
              <w:bottom w:val="single" w:sz="4" w:space="0" w:color="auto"/>
              <w:right w:val="single" w:sz="4" w:space="0" w:color="000000"/>
            </w:tcBorders>
            <w:shd w:val="clear" w:color="auto" w:fill="auto"/>
          </w:tcPr>
          <w:p w:rsidR="00A621BA" w:rsidRPr="009A7C58" w:rsidRDefault="00A621BA" w:rsidP="00436E04">
            <w:pPr>
              <w:pStyle w:val="af3"/>
              <w:rPr>
                <w:b/>
                <w:sz w:val="20"/>
                <w:szCs w:val="20"/>
              </w:rPr>
            </w:pPr>
          </w:p>
        </w:tc>
      </w:tr>
      <w:tr w:rsidR="00A621BA" w:rsidRPr="009A7C58" w:rsidTr="00436E04">
        <w:trPr>
          <w:trHeight w:val="20"/>
        </w:trPr>
        <w:tc>
          <w:tcPr>
            <w:tcW w:w="1701" w:type="dxa"/>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Автомагистраль</w:t>
            </w:r>
          </w:p>
        </w:tc>
        <w:tc>
          <w:tcPr>
            <w:tcW w:w="1276"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IА</w:t>
            </w:r>
          </w:p>
        </w:tc>
        <w:tc>
          <w:tcPr>
            <w:tcW w:w="1167"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4 и более</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3,75</w:t>
            </w:r>
          </w:p>
        </w:tc>
        <w:tc>
          <w:tcPr>
            <w:tcW w:w="1668" w:type="dxa"/>
            <w:vMerge w:val="restart"/>
            <w:tcBorders>
              <w:top w:val="nil"/>
              <w:left w:val="single" w:sz="4" w:space="0" w:color="auto"/>
              <w:bottom w:val="single" w:sz="4" w:space="0" w:color="000000"/>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обязательна</w:t>
            </w:r>
          </w:p>
        </w:tc>
        <w:tc>
          <w:tcPr>
            <w:tcW w:w="25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в разных уровнях</w:t>
            </w:r>
          </w:p>
        </w:tc>
        <w:tc>
          <w:tcPr>
            <w:tcW w:w="1559"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не допускается</w:t>
            </w:r>
          </w:p>
        </w:tc>
        <w:tc>
          <w:tcPr>
            <w:tcW w:w="1276"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150</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1200</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30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28,5; 36,0; 43,5</w:t>
            </w:r>
          </w:p>
        </w:tc>
      </w:tr>
      <w:tr w:rsidR="00A621BA" w:rsidRPr="009A7C58" w:rsidTr="00436E04">
        <w:trPr>
          <w:trHeight w:val="20"/>
        </w:trPr>
        <w:tc>
          <w:tcPr>
            <w:tcW w:w="1701" w:type="dxa"/>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Скоростная дорога</w:t>
            </w:r>
          </w:p>
        </w:tc>
        <w:tc>
          <w:tcPr>
            <w:tcW w:w="1276"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IБ</w:t>
            </w:r>
          </w:p>
        </w:tc>
        <w:tc>
          <w:tcPr>
            <w:tcW w:w="1167"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4 и более</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3,75</w:t>
            </w:r>
          </w:p>
        </w:tc>
        <w:tc>
          <w:tcPr>
            <w:tcW w:w="1668"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584" w:type="dxa"/>
            <w:gridSpan w:val="2"/>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допускается без пересечения прямого направления</w:t>
            </w:r>
          </w:p>
        </w:tc>
        <w:tc>
          <w:tcPr>
            <w:tcW w:w="1276"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120</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800</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40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27,5; 35,0; 42,5</w:t>
            </w:r>
          </w:p>
        </w:tc>
      </w:tr>
      <w:tr w:rsidR="00A621BA" w:rsidRPr="009A7C58" w:rsidTr="00436E04">
        <w:trPr>
          <w:trHeight w:val="20"/>
        </w:trPr>
        <w:tc>
          <w:tcPr>
            <w:tcW w:w="1701"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A621BA" w:rsidRPr="009A7C58" w:rsidRDefault="00A621BA" w:rsidP="00436E04">
            <w:pPr>
              <w:pStyle w:val="afd"/>
              <w:jc w:val="center"/>
              <w:rPr>
                <w:sz w:val="20"/>
                <w:szCs w:val="20"/>
              </w:rPr>
            </w:pPr>
            <w:r w:rsidRPr="009A7C58">
              <w:rPr>
                <w:sz w:val="20"/>
                <w:szCs w:val="20"/>
              </w:rPr>
              <w:t>Дорога обычного типа</w:t>
            </w:r>
          </w:p>
        </w:tc>
        <w:tc>
          <w:tcPr>
            <w:tcW w:w="1276"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IВ</w:t>
            </w:r>
          </w:p>
        </w:tc>
        <w:tc>
          <w:tcPr>
            <w:tcW w:w="1167"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4 и более</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3,75</w:t>
            </w:r>
          </w:p>
        </w:tc>
        <w:tc>
          <w:tcPr>
            <w:tcW w:w="1668"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1450" w:type="dxa"/>
            <w:vMerge w:val="restart"/>
            <w:tcBorders>
              <w:top w:val="nil"/>
              <w:left w:val="single" w:sz="4" w:space="0" w:color="auto"/>
              <w:bottom w:val="single" w:sz="4" w:space="0" w:color="auto"/>
              <w:right w:val="single" w:sz="4" w:space="0" w:color="auto"/>
            </w:tcBorders>
            <w:shd w:val="clear" w:color="auto" w:fill="auto"/>
          </w:tcPr>
          <w:p w:rsidR="00A621BA" w:rsidRPr="009A7C58" w:rsidRDefault="00A621BA" w:rsidP="00436E04">
            <w:pPr>
              <w:pStyle w:val="afd"/>
              <w:jc w:val="center"/>
              <w:rPr>
                <w:sz w:val="20"/>
                <w:szCs w:val="20"/>
              </w:rPr>
            </w:pPr>
            <w:r w:rsidRPr="009A7C58">
              <w:rPr>
                <w:sz w:val="20"/>
                <w:szCs w:val="20"/>
              </w:rPr>
              <w:t>допускаются пересечения в одном уровне со светофорным регулированием</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в разных уровнях</w:t>
            </w:r>
          </w:p>
        </w:tc>
        <w:tc>
          <w:tcPr>
            <w:tcW w:w="1559" w:type="dxa"/>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100</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600</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50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21,0; 28,0; 17,5</w:t>
            </w:r>
          </w:p>
        </w:tc>
      </w:tr>
      <w:tr w:rsidR="00A621BA" w:rsidRPr="009A7C58" w:rsidTr="00436E04">
        <w:trPr>
          <w:trHeight w:val="20"/>
        </w:trPr>
        <w:tc>
          <w:tcPr>
            <w:tcW w:w="1701"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d"/>
              <w:jc w:val="center"/>
              <w:rPr>
                <w:sz w:val="20"/>
                <w:szCs w:val="20"/>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II</w:t>
            </w:r>
          </w:p>
        </w:tc>
        <w:tc>
          <w:tcPr>
            <w:tcW w:w="1167"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4</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3,5</w:t>
            </w:r>
          </w:p>
        </w:tc>
        <w:tc>
          <w:tcPr>
            <w:tcW w:w="1668"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допускается отсутствие</w:t>
            </w:r>
          </w:p>
        </w:tc>
        <w:tc>
          <w:tcPr>
            <w:tcW w:w="145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jc w:val="center"/>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допускается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120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800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40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15,0</w:t>
            </w:r>
          </w:p>
        </w:tc>
      </w:tr>
      <w:tr w:rsidR="00A621BA" w:rsidRPr="009A7C58" w:rsidTr="00436E04">
        <w:trPr>
          <w:trHeight w:val="20"/>
        </w:trPr>
        <w:tc>
          <w:tcPr>
            <w:tcW w:w="1701"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d"/>
              <w:jc w:val="center"/>
              <w:rPr>
                <w:sz w:val="20"/>
                <w:szCs w:val="20"/>
              </w:rPr>
            </w:pPr>
          </w:p>
        </w:tc>
        <w:tc>
          <w:tcPr>
            <w:tcW w:w="1276"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67"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2-3</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3,75</w:t>
            </w:r>
          </w:p>
        </w:tc>
        <w:tc>
          <w:tcPr>
            <w:tcW w:w="1668"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не требуется</w:t>
            </w:r>
          </w:p>
        </w:tc>
        <w:tc>
          <w:tcPr>
            <w:tcW w:w="1450" w:type="dxa"/>
            <w:vMerge w:val="restart"/>
            <w:tcBorders>
              <w:top w:val="nil"/>
              <w:left w:val="single" w:sz="4" w:space="0" w:color="auto"/>
              <w:bottom w:val="single" w:sz="4" w:space="0" w:color="auto"/>
              <w:right w:val="single" w:sz="4" w:space="0" w:color="auto"/>
            </w:tcBorders>
            <w:shd w:val="clear" w:color="auto" w:fill="auto"/>
          </w:tcPr>
          <w:p w:rsidR="00A621BA" w:rsidRPr="009A7C58" w:rsidRDefault="00A621BA" w:rsidP="00436E04">
            <w:pPr>
              <w:pStyle w:val="afd"/>
              <w:jc w:val="center"/>
              <w:rPr>
                <w:sz w:val="20"/>
                <w:szCs w:val="20"/>
              </w:rPr>
            </w:pPr>
            <w:r w:rsidRPr="009A7C58">
              <w:rPr>
                <w:sz w:val="20"/>
                <w:szCs w:val="20"/>
              </w:rPr>
              <w:t>допускаются пересечения в одном уровне</w:t>
            </w: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559"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276"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12,0</w:t>
            </w:r>
          </w:p>
        </w:tc>
      </w:tr>
      <w:tr w:rsidR="00A621BA" w:rsidRPr="009A7C58" w:rsidTr="00436E04">
        <w:trPr>
          <w:trHeight w:val="20"/>
        </w:trPr>
        <w:tc>
          <w:tcPr>
            <w:tcW w:w="1701"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d"/>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III</w:t>
            </w:r>
          </w:p>
        </w:tc>
        <w:tc>
          <w:tcPr>
            <w:tcW w:w="1167"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2</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3,5</w:t>
            </w:r>
          </w:p>
        </w:tc>
        <w:tc>
          <w:tcPr>
            <w:tcW w:w="166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45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jc w:val="center"/>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559"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100</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600</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50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12,0</w:t>
            </w:r>
          </w:p>
        </w:tc>
      </w:tr>
      <w:tr w:rsidR="00A621BA" w:rsidRPr="009A7C58" w:rsidTr="00436E04">
        <w:trPr>
          <w:trHeight w:val="20"/>
        </w:trPr>
        <w:tc>
          <w:tcPr>
            <w:tcW w:w="1701"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d"/>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IV</w:t>
            </w:r>
          </w:p>
        </w:tc>
        <w:tc>
          <w:tcPr>
            <w:tcW w:w="1167"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2</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3</w:t>
            </w:r>
          </w:p>
        </w:tc>
        <w:tc>
          <w:tcPr>
            <w:tcW w:w="166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45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jc w:val="center"/>
              <w:rPr>
                <w:sz w:val="20"/>
                <w:szCs w:val="20"/>
              </w:rPr>
            </w:pPr>
          </w:p>
        </w:tc>
        <w:tc>
          <w:tcPr>
            <w:tcW w:w="1134" w:type="dxa"/>
            <w:vMerge w:val="restart"/>
            <w:tcBorders>
              <w:top w:val="nil"/>
              <w:left w:val="single" w:sz="4" w:space="0" w:color="auto"/>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допускаются пересечения в одном уровне</w:t>
            </w:r>
          </w:p>
        </w:tc>
        <w:tc>
          <w:tcPr>
            <w:tcW w:w="1559"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80</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300</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60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10,0</w:t>
            </w:r>
          </w:p>
        </w:tc>
      </w:tr>
      <w:tr w:rsidR="00A621BA" w:rsidRPr="009A7C58" w:rsidTr="00436E04">
        <w:trPr>
          <w:trHeight w:val="20"/>
        </w:trPr>
        <w:tc>
          <w:tcPr>
            <w:tcW w:w="1701"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d"/>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V</w:t>
            </w:r>
          </w:p>
        </w:tc>
        <w:tc>
          <w:tcPr>
            <w:tcW w:w="1167"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4,5 и более</w:t>
            </w:r>
          </w:p>
        </w:tc>
        <w:tc>
          <w:tcPr>
            <w:tcW w:w="166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45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559"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60</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150</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70</w:t>
            </w:r>
          </w:p>
        </w:tc>
        <w:tc>
          <w:tcPr>
            <w:tcW w:w="1134" w:type="dxa"/>
            <w:tcBorders>
              <w:top w:val="single" w:sz="4"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8</w:t>
            </w:r>
          </w:p>
        </w:tc>
      </w:tr>
    </w:tbl>
    <w:p w:rsidR="00A621BA" w:rsidRPr="009A7C58" w:rsidRDefault="00A621BA" w:rsidP="00A621BA">
      <w:pPr>
        <w:pStyle w:val="a6"/>
        <w:rPr>
          <w:sz w:val="20"/>
          <w:szCs w:val="20"/>
        </w:rPr>
      </w:pPr>
    </w:p>
    <w:p w:rsidR="00A621BA" w:rsidRPr="009A7C58" w:rsidRDefault="00A621BA" w:rsidP="00A621BA">
      <w:pPr>
        <w:pStyle w:val="2"/>
        <w:rPr>
          <w:sz w:val="20"/>
          <w:szCs w:val="20"/>
        </w:rPr>
      </w:pPr>
      <w:bookmarkStart w:id="180" w:name="_Toc389132862"/>
      <w:bookmarkStart w:id="181" w:name="_Toc393700468"/>
      <w:r w:rsidRPr="009A7C58">
        <w:rPr>
          <w:sz w:val="20"/>
          <w:szCs w:val="20"/>
        </w:rPr>
        <w:t>Категории и параметры автомобильных дорог систем расселения</w:t>
      </w:r>
      <w:bookmarkEnd w:id="180"/>
      <w:bookmarkEnd w:id="181"/>
    </w:p>
    <w:p w:rsidR="00A621BA" w:rsidRPr="009A7C58" w:rsidRDefault="00A621BA" w:rsidP="00A621BA">
      <w:pPr>
        <w:pStyle w:val="af0"/>
        <w:keepNext/>
        <w:jc w:val="right"/>
        <w:rPr>
          <w:sz w:val="20"/>
        </w:rPr>
      </w:pPr>
      <w:r w:rsidRPr="009A7C58">
        <w:rPr>
          <w:sz w:val="20"/>
        </w:rPr>
        <w:t xml:space="preserve">Таблица </w:t>
      </w:r>
      <w:r w:rsidR="00D21A99" w:rsidRPr="009A7C58">
        <w:rPr>
          <w:sz w:val="20"/>
        </w:rPr>
        <w:t>43</w:t>
      </w:r>
    </w:p>
    <w:p w:rsidR="00A621BA" w:rsidRPr="009A7C58" w:rsidRDefault="00A621BA" w:rsidP="00A621BA">
      <w:pPr>
        <w:pStyle w:val="af0"/>
        <w:rPr>
          <w:sz w:val="20"/>
        </w:rPr>
      </w:pPr>
      <w:r w:rsidRPr="009A7C58">
        <w:rPr>
          <w:sz w:val="20"/>
        </w:rPr>
        <w:t>Категории и параметры автомобильных дорог систем расселения</w:t>
      </w:r>
    </w:p>
    <w:tbl>
      <w:tblPr>
        <w:tblW w:w="15767" w:type="dxa"/>
        <w:tblInd w:w="-459" w:type="dxa"/>
        <w:tblLayout w:type="fixed"/>
        <w:tblLook w:val="04A0" w:firstRow="1" w:lastRow="0" w:firstColumn="1" w:lastColumn="0" w:noHBand="0" w:noVBand="1"/>
      </w:tblPr>
      <w:tblGrid>
        <w:gridCol w:w="1276"/>
        <w:gridCol w:w="1701"/>
        <w:gridCol w:w="1167"/>
        <w:gridCol w:w="1101"/>
        <w:gridCol w:w="1701"/>
        <w:gridCol w:w="1450"/>
        <w:gridCol w:w="1134"/>
        <w:gridCol w:w="1559"/>
        <w:gridCol w:w="1276"/>
        <w:gridCol w:w="1134"/>
        <w:gridCol w:w="1134"/>
        <w:gridCol w:w="1134"/>
      </w:tblGrid>
      <w:tr w:rsidR="00A621BA" w:rsidRPr="009A7C58" w:rsidTr="00436E04">
        <w:trPr>
          <w:trHeight w:val="20"/>
          <w:tblHeader/>
        </w:trPr>
        <w:tc>
          <w:tcPr>
            <w:tcW w:w="2977" w:type="dxa"/>
            <w:gridSpan w:val="2"/>
            <w:vMerge w:val="restart"/>
            <w:tcBorders>
              <w:top w:val="single" w:sz="4" w:space="0" w:color="auto"/>
              <w:left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r w:rsidRPr="009A7C58">
              <w:rPr>
                <w:b/>
                <w:sz w:val="20"/>
                <w:szCs w:val="20"/>
              </w:rPr>
              <w:t>Категория</w:t>
            </w:r>
          </w:p>
        </w:tc>
        <w:tc>
          <w:tcPr>
            <w:tcW w:w="1167" w:type="dxa"/>
            <w:vMerge w:val="restart"/>
            <w:tcBorders>
              <w:top w:val="single" w:sz="4" w:space="0" w:color="auto"/>
              <w:left w:val="nil"/>
              <w:right w:val="single" w:sz="4" w:space="0" w:color="auto"/>
            </w:tcBorders>
            <w:shd w:val="clear" w:color="auto" w:fill="auto"/>
            <w:vAlign w:val="center"/>
          </w:tcPr>
          <w:p w:rsidR="00A621BA" w:rsidRPr="009A7C58" w:rsidRDefault="00A621BA" w:rsidP="00436E04">
            <w:pPr>
              <w:pStyle w:val="af3"/>
              <w:rPr>
                <w:b/>
                <w:sz w:val="20"/>
                <w:szCs w:val="20"/>
              </w:rPr>
            </w:pPr>
            <w:r w:rsidRPr="009A7C58">
              <w:rPr>
                <w:b/>
                <w:sz w:val="20"/>
                <w:szCs w:val="20"/>
              </w:rPr>
              <w:t xml:space="preserve">Число </w:t>
            </w:r>
            <w:r w:rsidRPr="009A7C58">
              <w:rPr>
                <w:b/>
                <w:sz w:val="20"/>
                <w:szCs w:val="20"/>
              </w:rPr>
              <w:lastRenderedPageBreak/>
              <w:t>полос движения</w:t>
            </w:r>
          </w:p>
        </w:tc>
        <w:tc>
          <w:tcPr>
            <w:tcW w:w="1101" w:type="dxa"/>
            <w:vMerge w:val="restart"/>
            <w:tcBorders>
              <w:top w:val="single" w:sz="4" w:space="0" w:color="auto"/>
              <w:left w:val="nil"/>
              <w:right w:val="single" w:sz="4" w:space="0" w:color="auto"/>
            </w:tcBorders>
            <w:shd w:val="clear" w:color="auto" w:fill="auto"/>
            <w:vAlign w:val="center"/>
          </w:tcPr>
          <w:p w:rsidR="00A621BA" w:rsidRPr="009A7C58" w:rsidRDefault="00A621BA" w:rsidP="00436E04">
            <w:pPr>
              <w:pStyle w:val="af3"/>
              <w:rPr>
                <w:b/>
                <w:sz w:val="20"/>
                <w:szCs w:val="20"/>
              </w:rPr>
            </w:pPr>
            <w:r w:rsidRPr="009A7C58">
              <w:rPr>
                <w:b/>
                <w:sz w:val="20"/>
                <w:szCs w:val="20"/>
              </w:rPr>
              <w:lastRenderedPageBreak/>
              <w:t xml:space="preserve">Ширина </w:t>
            </w:r>
            <w:r w:rsidRPr="009A7C58">
              <w:rPr>
                <w:b/>
                <w:sz w:val="20"/>
                <w:szCs w:val="20"/>
              </w:rPr>
              <w:lastRenderedPageBreak/>
              <w:t>полосы, м</w:t>
            </w:r>
          </w:p>
        </w:tc>
        <w:tc>
          <w:tcPr>
            <w:tcW w:w="1701" w:type="dxa"/>
            <w:vMerge w:val="restart"/>
            <w:tcBorders>
              <w:top w:val="single" w:sz="4" w:space="0" w:color="auto"/>
              <w:left w:val="nil"/>
              <w:right w:val="single" w:sz="4" w:space="0" w:color="auto"/>
            </w:tcBorders>
            <w:shd w:val="clear" w:color="auto" w:fill="auto"/>
            <w:vAlign w:val="center"/>
          </w:tcPr>
          <w:p w:rsidR="00A621BA" w:rsidRPr="009A7C58" w:rsidRDefault="00A621BA" w:rsidP="00436E04">
            <w:pPr>
              <w:pStyle w:val="af3"/>
              <w:rPr>
                <w:b/>
                <w:sz w:val="20"/>
                <w:szCs w:val="20"/>
              </w:rPr>
            </w:pPr>
            <w:r w:rsidRPr="009A7C58">
              <w:rPr>
                <w:b/>
                <w:sz w:val="20"/>
                <w:szCs w:val="20"/>
              </w:rPr>
              <w:lastRenderedPageBreak/>
              <w:t xml:space="preserve">Центральная </w:t>
            </w:r>
            <w:r w:rsidRPr="009A7C58">
              <w:rPr>
                <w:b/>
                <w:sz w:val="20"/>
                <w:szCs w:val="20"/>
              </w:rPr>
              <w:lastRenderedPageBreak/>
              <w:t>разделительная полоса</w:t>
            </w:r>
          </w:p>
        </w:tc>
        <w:tc>
          <w:tcPr>
            <w:tcW w:w="2584" w:type="dxa"/>
            <w:gridSpan w:val="2"/>
            <w:tcBorders>
              <w:top w:val="single" w:sz="4"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r w:rsidRPr="009A7C58">
              <w:rPr>
                <w:b/>
                <w:sz w:val="20"/>
                <w:szCs w:val="20"/>
              </w:rPr>
              <w:lastRenderedPageBreak/>
              <w:t xml:space="preserve">Пересечения с </w:t>
            </w:r>
          </w:p>
        </w:tc>
        <w:tc>
          <w:tcPr>
            <w:tcW w:w="1559" w:type="dxa"/>
            <w:vMerge w:val="restart"/>
            <w:tcBorders>
              <w:top w:val="single" w:sz="4" w:space="0" w:color="auto"/>
              <w:left w:val="nil"/>
              <w:right w:val="single" w:sz="4" w:space="0" w:color="auto"/>
            </w:tcBorders>
            <w:shd w:val="clear" w:color="auto" w:fill="auto"/>
            <w:vAlign w:val="center"/>
          </w:tcPr>
          <w:p w:rsidR="00A621BA" w:rsidRPr="009A7C58" w:rsidRDefault="00A621BA" w:rsidP="00436E04">
            <w:pPr>
              <w:pStyle w:val="af3"/>
              <w:rPr>
                <w:b/>
                <w:sz w:val="20"/>
                <w:szCs w:val="20"/>
              </w:rPr>
            </w:pPr>
            <w:r w:rsidRPr="009A7C58">
              <w:rPr>
                <w:b/>
                <w:sz w:val="20"/>
                <w:szCs w:val="20"/>
              </w:rPr>
              <w:t xml:space="preserve">Примыкания </w:t>
            </w:r>
            <w:r w:rsidRPr="009A7C58">
              <w:rPr>
                <w:b/>
                <w:sz w:val="20"/>
                <w:szCs w:val="20"/>
              </w:rPr>
              <w:lastRenderedPageBreak/>
              <w:t>в одном уровне</w:t>
            </w:r>
          </w:p>
        </w:tc>
        <w:tc>
          <w:tcPr>
            <w:tcW w:w="1276" w:type="dxa"/>
            <w:vMerge w:val="restart"/>
            <w:tcBorders>
              <w:top w:val="single" w:sz="4" w:space="0" w:color="auto"/>
              <w:left w:val="nil"/>
              <w:right w:val="single" w:sz="4" w:space="0" w:color="auto"/>
            </w:tcBorders>
            <w:shd w:val="clear" w:color="auto" w:fill="auto"/>
          </w:tcPr>
          <w:p w:rsidR="00A621BA" w:rsidRPr="009A7C58" w:rsidRDefault="00A621BA" w:rsidP="00436E04">
            <w:pPr>
              <w:pStyle w:val="af3"/>
              <w:rPr>
                <w:b/>
                <w:sz w:val="20"/>
                <w:szCs w:val="20"/>
              </w:rPr>
            </w:pPr>
            <w:r w:rsidRPr="009A7C58">
              <w:rPr>
                <w:b/>
                <w:sz w:val="20"/>
                <w:szCs w:val="20"/>
              </w:rPr>
              <w:lastRenderedPageBreak/>
              <w:t xml:space="preserve">Расчетная </w:t>
            </w:r>
            <w:r w:rsidRPr="009A7C58">
              <w:rPr>
                <w:b/>
                <w:sz w:val="20"/>
                <w:szCs w:val="20"/>
              </w:rPr>
              <w:lastRenderedPageBreak/>
              <w:t>скорость движения км/ч</w:t>
            </w:r>
          </w:p>
        </w:tc>
        <w:tc>
          <w:tcPr>
            <w:tcW w:w="1134" w:type="dxa"/>
            <w:vMerge w:val="restart"/>
            <w:tcBorders>
              <w:top w:val="single" w:sz="4" w:space="0" w:color="auto"/>
              <w:left w:val="nil"/>
              <w:right w:val="single" w:sz="4" w:space="0" w:color="auto"/>
            </w:tcBorders>
            <w:shd w:val="clear" w:color="auto" w:fill="auto"/>
          </w:tcPr>
          <w:p w:rsidR="00A621BA" w:rsidRPr="009A7C58" w:rsidRDefault="00A621BA" w:rsidP="00436E04">
            <w:pPr>
              <w:pStyle w:val="af3"/>
              <w:rPr>
                <w:b/>
                <w:sz w:val="20"/>
                <w:szCs w:val="20"/>
              </w:rPr>
            </w:pPr>
            <w:r w:rsidRPr="009A7C58">
              <w:rPr>
                <w:b/>
                <w:sz w:val="20"/>
                <w:szCs w:val="20"/>
              </w:rPr>
              <w:lastRenderedPageBreak/>
              <w:t>Наимень</w:t>
            </w:r>
            <w:r w:rsidRPr="009A7C58">
              <w:rPr>
                <w:b/>
                <w:sz w:val="20"/>
                <w:szCs w:val="20"/>
              </w:rPr>
              <w:lastRenderedPageBreak/>
              <w:t>ший радиус кривых в плане, м</w:t>
            </w:r>
          </w:p>
        </w:tc>
        <w:tc>
          <w:tcPr>
            <w:tcW w:w="1134" w:type="dxa"/>
            <w:vMerge w:val="restart"/>
            <w:tcBorders>
              <w:top w:val="single" w:sz="4" w:space="0" w:color="auto"/>
              <w:left w:val="nil"/>
              <w:right w:val="single" w:sz="4" w:space="0" w:color="auto"/>
            </w:tcBorders>
            <w:shd w:val="clear" w:color="auto" w:fill="auto"/>
          </w:tcPr>
          <w:p w:rsidR="00A621BA" w:rsidRPr="009A7C58" w:rsidRDefault="00A621BA" w:rsidP="00436E04">
            <w:pPr>
              <w:pStyle w:val="af3"/>
              <w:rPr>
                <w:b/>
                <w:sz w:val="20"/>
                <w:szCs w:val="20"/>
              </w:rPr>
            </w:pPr>
            <w:r w:rsidRPr="009A7C58">
              <w:rPr>
                <w:b/>
                <w:sz w:val="20"/>
                <w:szCs w:val="20"/>
              </w:rPr>
              <w:lastRenderedPageBreak/>
              <w:t>Наиболь</w:t>
            </w:r>
            <w:r w:rsidRPr="009A7C58">
              <w:rPr>
                <w:b/>
                <w:sz w:val="20"/>
                <w:szCs w:val="20"/>
              </w:rPr>
              <w:lastRenderedPageBreak/>
              <w:t>ший продоль-</w:t>
            </w:r>
          </w:p>
          <w:p w:rsidR="00A621BA" w:rsidRPr="009A7C58" w:rsidRDefault="00A621BA" w:rsidP="00436E04">
            <w:pPr>
              <w:pStyle w:val="af3"/>
              <w:rPr>
                <w:b/>
                <w:sz w:val="20"/>
                <w:szCs w:val="20"/>
              </w:rPr>
            </w:pPr>
            <w:r w:rsidRPr="009A7C58">
              <w:rPr>
                <w:b/>
                <w:sz w:val="20"/>
                <w:szCs w:val="20"/>
              </w:rPr>
              <w:t>ный уклон, ‰</w:t>
            </w:r>
          </w:p>
        </w:tc>
        <w:tc>
          <w:tcPr>
            <w:tcW w:w="1134" w:type="dxa"/>
            <w:vMerge w:val="restart"/>
            <w:tcBorders>
              <w:top w:val="single" w:sz="4" w:space="0" w:color="auto"/>
              <w:left w:val="nil"/>
              <w:right w:val="single" w:sz="4" w:space="0" w:color="000000"/>
            </w:tcBorders>
            <w:shd w:val="clear" w:color="auto" w:fill="auto"/>
          </w:tcPr>
          <w:p w:rsidR="00A621BA" w:rsidRPr="009A7C58" w:rsidRDefault="00A621BA" w:rsidP="00436E04">
            <w:pPr>
              <w:pStyle w:val="af3"/>
              <w:rPr>
                <w:b/>
                <w:sz w:val="20"/>
                <w:szCs w:val="20"/>
              </w:rPr>
            </w:pPr>
            <w:r w:rsidRPr="009A7C58">
              <w:rPr>
                <w:b/>
                <w:sz w:val="20"/>
                <w:szCs w:val="20"/>
              </w:rPr>
              <w:lastRenderedPageBreak/>
              <w:t xml:space="preserve">Ширина </w:t>
            </w:r>
            <w:r w:rsidRPr="009A7C58">
              <w:rPr>
                <w:b/>
                <w:sz w:val="20"/>
                <w:szCs w:val="20"/>
              </w:rPr>
              <w:lastRenderedPageBreak/>
              <w:t>зем.полотна, м</w:t>
            </w:r>
          </w:p>
        </w:tc>
      </w:tr>
      <w:tr w:rsidR="00A621BA" w:rsidRPr="009A7C58" w:rsidTr="00436E04">
        <w:trPr>
          <w:trHeight w:val="20"/>
          <w:tblHeader/>
        </w:trPr>
        <w:tc>
          <w:tcPr>
            <w:tcW w:w="2977" w:type="dxa"/>
            <w:gridSpan w:val="2"/>
            <w:vMerge/>
            <w:tcBorders>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p>
        </w:tc>
        <w:tc>
          <w:tcPr>
            <w:tcW w:w="1167" w:type="dxa"/>
            <w:vMerge/>
            <w:tcBorders>
              <w:left w:val="nil"/>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p>
        </w:tc>
        <w:tc>
          <w:tcPr>
            <w:tcW w:w="1101" w:type="dxa"/>
            <w:vMerge/>
            <w:tcBorders>
              <w:left w:val="nil"/>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p>
        </w:tc>
        <w:tc>
          <w:tcPr>
            <w:tcW w:w="1701" w:type="dxa"/>
            <w:vMerge/>
            <w:tcBorders>
              <w:left w:val="nil"/>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r w:rsidRPr="009A7C58">
              <w:rPr>
                <w:b/>
                <w:sz w:val="20"/>
                <w:szCs w:val="20"/>
              </w:rPr>
              <w:t>а/д, велосипедными и пешеходными дорожками</w:t>
            </w:r>
          </w:p>
        </w:tc>
        <w:tc>
          <w:tcPr>
            <w:tcW w:w="1134" w:type="dxa"/>
            <w:tcBorders>
              <w:left w:val="nil"/>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r w:rsidRPr="009A7C58">
              <w:rPr>
                <w:b/>
                <w:sz w:val="20"/>
                <w:szCs w:val="20"/>
              </w:rPr>
              <w:t>ж/д.</w:t>
            </w:r>
          </w:p>
          <w:p w:rsidR="00A621BA" w:rsidRPr="009A7C58" w:rsidRDefault="00A621BA" w:rsidP="00436E04">
            <w:pPr>
              <w:pStyle w:val="af3"/>
              <w:rPr>
                <w:b/>
                <w:sz w:val="20"/>
                <w:szCs w:val="20"/>
              </w:rPr>
            </w:pPr>
            <w:r w:rsidRPr="009A7C58">
              <w:rPr>
                <w:b/>
                <w:sz w:val="20"/>
                <w:szCs w:val="20"/>
              </w:rPr>
              <w:t>путями</w:t>
            </w:r>
          </w:p>
        </w:tc>
        <w:tc>
          <w:tcPr>
            <w:tcW w:w="1559" w:type="dxa"/>
            <w:vMerge/>
            <w:tcBorders>
              <w:left w:val="nil"/>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p>
        </w:tc>
        <w:tc>
          <w:tcPr>
            <w:tcW w:w="1276" w:type="dxa"/>
            <w:vMerge/>
            <w:tcBorders>
              <w:left w:val="nil"/>
              <w:bottom w:val="single" w:sz="4" w:space="0" w:color="auto"/>
              <w:right w:val="single" w:sz="4" w:space="0" w:color="auto"/>
            </w:tcBorders>
            <w:shd w:val="clear" w:color="auto" w:fill="auto"/>
          </w:tcPr>
          <w:p w:rsidR="00A621BA" w:rsidRPr="009A7C58" w:rsidRDefault="00A621BA" w:rsidP="00436E04">
            <w:pPr>
              <w:pStyle w:val="af3"/>
              <w:rPr>
                <w:b/>
                <w:sz w:val="20"/>
                <w:szCs w:val="20"/>
              </w:rPr>
            </w:pPr>
          </w:p>
        </w:tc>
        <w:tc>
          <w:tcPr>
            <w:tcW w:w="1134" w:type="dxa"/>
            <w:vMerge/>
            <w:tcBorders>
              <w:left w:val="nil"/>
              <w:bottom w:val="single" w:sz="4" w:space="0" w:color="auto"/>
              <w:right w:val="single" w:sz="4" w:space="0" w:color="auto"/>
            </w:tcBorders>
            <w:shd w:val="clear" w:color="auto" w:fill="auto"/>
          </w:tcPr>
          <w:p w:rsidR="00A621BA" w:rsidRPr="009A7C58" w:rsidRDefault="00A621BA" w:rsidP="00436E04">
            <w:pPr>
              <w:pStyle w:val="af3"/>
              <w:rPr>
                <w:b/>
                <w:sz w:val="20"/>
                <w:szCs w:val="20"/>
              </w:rPr>
            </w:pPr>
          </w:p>
        </w:tc>
        <w:tc>
          <w:tcPr>
            <w:tcW w:w="1134" w:type="dxa"/>
            <w:vMerge/>
            <w:tcBorders>
              <w:left w:val="nil"/>
              <w:bottom w:val="single" w:sz="4" w:space="0" w:color="auto"/>
              <w:right w:val="single" w:sz="4" w:space="0" w:color="auto"/>
            </w:tcBorders>
            <w:shd w:val="clear" w:color="auto" w:fill="auto"/>
          </w:tcPr>
          <w:p w:rsidR="00A621BA" w:rsidRPr="009A7C58" w:rsidRDefault="00A621BA" w:rsidP="00436E04">
            <w:pPr>
              <w:pStyle w:val="af3"/>
              <w:rPr>
                <w:b/>
                <w:sz w:val="20"/>
                <w:szCs w:val="20"/>
              </w:rPr>
            </w:pPr>
          </w:p>
        </w:tc>
        <w:tc>
          <w:tcPr>
            <w:tcW w:w="1134" w:type="dxa"/>
            <w:vMerge/>
            <w:tcBorders>
              <w:left w:val="nil"/>
              <w:bottom w:val="single" w:sz="4" w:space="0" w:color="auto"/>
              <w:right w:val="single" w:sz="4" w:space="0" w:color="000000"/>
            </w:tcBorders>
            <w:shd w:val="clear" w:color="auto" w:fill="auto"/>
          </w:tcPr>
          <w:p w:rsidR="00A621BA" w:rsidRPr="009A7C58" w:rsidRDefault="00A621BA" w:rsidP="00436E04">
            <w:pPr>
              <w:pStyle w:val="af3"/>
              <w:rPr>
                <w:b/>
                <w:sz w:val="20"/>
                <w:szCs w:val="20"/>
              </w:rPr>
            </w:pPr>
          </w:p>
        </w:tc>
      </w:tr>
      <w:tr w:rsidR="00A621BA" w:rsidRPr="009A7C58" w:rsidTr="00436E04">
        <w:trPr>
          <w:trHeight w:val="20"/>
        </w:trPr>
        <w:tc>
          <w:tcPr>
            <w:tcW w:w="1276"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A621BA" w:rsidRPr="009A7C58" w:rsidRDefault="00A621BA" w:rsidP="00436E04">
            <w:pPr>
              <w:pStyle w:val="afd"/>
              <w:jc w:val="center"/>
              <w:rPr>
                <w:sz w:val="20"/>
                <w:szCs w:val="20"/>
              </w:rPr>
            </w:pPr>
            <w:r w:rsidRPr="009A7C58">
              <w:rPr>
                <w:sz w:val="20"/>
                <w:szCs w:val="20"/>
              </w:rPr>
              <w:lastRenderedPageBreak/>
              <w:t>Магистральные:</w:t>
            </w:r>
          </w:p>
        </w:tc>
        <w:tc>
          <w:tcPr>
            <w:tcW w:w="1701"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jc w:val="center"/>
              <w:rPr>
                <w:sz w:val="20"/>
                <w:szCs w:val="20"/>
              </w:rPr>
            </w:pPr>
            <w:r w:rsidRPr="009A7C58">
              <w:rPr>
                <w:sz w:val="20"/>
                <w:szCs w:val="20"/>
              </w:rPr>
              <w:t>скоростного движения</w:t>
            </w:r>
          </w:p>
        </w:tc>
        <w:tc>
          <w:tcPr>
            <w:tcW w:w="1167"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4-8</w:t>
            </w:r>
          </w:p>
        </w:tc>
        <w:tc>
          <w:tcPr>
            <w:tcW w:w="1101"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3,75</w:t>
            </w:r>
          </w:p>
        </w:tc>
        <w:tc>
          <w:tcPr>
            <w:tcW w:w="1701"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450"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276"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150</w:t>
            </w:r>
          </w:p>
        </w:tc>
        <w:tc>
          <w:tcPr>
            <w:tcW w:w="1134"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1000</w:t>
            </w:r>
          </w:p>
        </w:tc>
        <w:tc>
          <w:tcPr>
            <w:tcW w:w="1134"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30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65,0</w:t>
            </w:r>
          </w:p>
        </w:tc>
      </w:tr>
      <w:tr w:rsidR="00A621BA" w:rsidRPr="009A7C58" w:rsidTr="00436E04">
        <w:trPr>
          <w:trHeight w:val="20"/>
        </w:trPr>
        <w:tc>
          <w:tcPr>
            <w:tcW w:w="1276"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jc w:val="center"/>
              <w:rPr>
                <w:sz w:val="20"/>
                <w:szCs w:val="20"/>
              </w:rPr>
            </w:pPr>
            <w:r w:rsidRPr="009A7C58">
              <w:rPr>
                <w:sz w:val="20"/>
                <w:szCs w:val="20"/>
              </w:rPr>
              <w:t>основные секторальные непрерывного и регулируемого движения</w:t>
            </w:r>
          </w:p>
        </w:tc>
        <w:tc>
          <w:tcPr>
            <w:tcW w:w="1167"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4-6</w:t>
            </w:r>
          </w:p>
        </w:tc>
        <w:tc>
          <w:tcPr>
            <w:tcW w:w="1101"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3,75</w:t>
            </w:r>
          </w:p>
        </w:tc>
        <w:tc>
          <w:tcPr>
            <w:tcW w:w="1701"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450"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276"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120</w:t>
            </w:r>
          </w:p>
        </w:tc>
        <w:tc>
          <w:tcPr>
            <w:tcW w:w="1134"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600</w:t>
            </w:r>
          </w:p>
        </w:tc>
        <w:tc>
          <w:tcPr>
            <w:tcW w:w="1134"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50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50,0</w:t>
            </w:r>
          </w:p>
        </w:tc>
      </w:tr>
      <w:tr w:rsidR="00A621BA" w:rsidRPr="009A7C58" w:rsidTr="00436E04">
        <w:trPr>
          <w:trHeight w:val="20"/>
        </w:trPr>
        <w:tc>
          <w:tcPr>
            <w:tcW w:w="1276"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jc w:val="center"/>
              <w:rPr>
                <w:sz w:val="20"/>
                <w:szCs w:val="20"/>
              </w:rPr>
            </w:pPr>
            <w:r w:rsidRPr="009A7C58">
              <w:rPr>
                <w:sz w:val="20"/>
                <w:szCs w:val="20"/>
              </w:rPr>
              <w:t>основные зональные непрерывного и регулируемого движения</w:t>
            </w:r>
          </w:p>
        </w:tc>
        <w:tc>
          <w:tcPr>
            <w:tcW w:w="1167"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2-4</w:t>
            </w:r>
          </w:p>
        </w:tc>
        <w:tc>
          <w:tcPr>
            <w:tcW w:w="1101"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3,75</w:t>
            </w:r>
          </w:p>
        </w:tc>
        <w:tc>
          <w:tcPr>
            <w:tcW w:w="1701"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450"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276"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100</w:t>
            </w:r>
          </w:p>
        </w:tc>
        <w:tc>
          <w:tcPr>
            <w:tcW w:w="1134"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400</w:t>
            </w:r>
          </w:p>
        </w:tc>
        <w:tc>
          <w:tcPr>
            <w:tcW w:w="1134"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60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40,0</w:t>
            </w:r>
          </w:p>
        </w:tc>
      </w:tr>
      <w:tr w:rsidR="00A621BA" w:rsidRPr="009A7C58" w:rsidTr="00436E04">
        <w:trPr>
          <w:trHeight w:val="20"/>
        </w:trPr>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rsidR="00A621BA" w:rsidRPr="009A7C58" w:rsidRDefault="00A621BA" w:rsidP="00436E04">
            <w:pPr>
              <w:pStyle w:val="afd"/>
              <w:jc w:val="center"/>
              <w:rPr>
                <w:sz w:val="20"/>
                <w:szCs w:val="20"/>
              </w:rPr>
            </w:pPr>
            <w:r w:rsidRPr="009A7C58">
              <w:rPr>
                <w:sz w:val="20"/>
                <w:szCs w:val="20"/>
              </w:rPr>
              <w:t>Местного значения:</w:t>
            </w:r>
          </w:p>
        </w:tc>
        <w:tc>
          <w:tcPr>
            <w:tcW w:w="1701"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jc w:val="center"/>
              <w:rPr>
                <w:sz w:val="20"/>
                <w:szCs w:val="20"/>
              </w:rPr>
            </w:pPr>
            <w:r w:rsidRPr="009A7C58">
              <w:rPr>
                <w:sz w:val="20"/>
                <w:szCs w:val="20"/>
              </w:rPr>
              <w:t>грузового движения</w:t>
            </w:r>
          </w:p>
        </w:tc>
        <w:tc>
          <w:tcPr>
            <w:tcW w:w="1167"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2</w:t>
            </w:r>
          </w:p>
        </w:tc>
        <w:tc>
          <w:tcPr>
            <w:tcW w:w="1101"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4</w:t>
            </w:r>
          </w:p>
        </w:tc>
        <w:tc>
          <w:tcPr>
            <w:tcW w:w="1701"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450"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276"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70</w:t>
            </w:r>
          </w:p>
        </w:tc>
        <w:tc>
          <w:tcPr>
            <w:tcW w:w="1134"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250</w:t>
            </w:r>
          </w:p>
        </w:tc>
        <w:tc>
          <w:tcPr>
            <w:tcW w:w="1134"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70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20,0</w:t>
            </w:r>
          </w:p>
        </w:tc>
      </w:tr>
      <w:tr w:rsidR="00A621BA" w:rsidRPr="009A7C58" w:rsidTr="00436E04">
        <w:trPr>
          <w:trHeight w:val="20"/>
        </w:trPr>
        <w:tc>
          <w:tcPr>
            <w:tcW w:w="1276"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jc w:val="center"/>
              <w:rPr>
                <w:sz w:val="20"/>
                <w:szCs w:val="20"/>
              </w:rPr>
            </w:pPr>
            <w:r w:rsidRPr="009A7C58">
              <w:rPr>
                <w:sz w:val="20"/>
                <w:szCs w:val="20"/>
              </w:rPr>
              <w:t>парковые</w:t>
            </w:r>
          </w:p>
        </w:tc>
        <w:tc>
          <w:tcPr>
            <w:tcW w:w="1167"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2</w:t>
            </w:r>
          </w:p>
        </w:tc>
        <w:tc>
          <w:tcPr>
            <w:tcW w:w="1101"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3</w:t>
            </w:r>
          </w:p>
        </w:tc>
        <w:tc>
          <w:tcPr>
            <w:tcW w:w="1701"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450"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276"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50</w:t>
            </w:r>
          </w:p>
        </w:tc>
        <w:tc>
          <w:tcPr>
            <w:tcW w:w="1134"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175</w:t>
            </w:r>
          </w:p>
        </w:tc>
        <w:tc>
          <w:tcPr>
            <w:tcW w:w="1134"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80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15,0</w:t>
            </w:r>
          </w:p>
        </w:tc>
      </w:tr>
    </w:tbl>
    <w:p w:rsidR="00A621BA" w:rsidRPr="009A7C58" w:rsidRDefault="00A621BA" w:rsidP="00A621BA">
      <w:pPr>
        <w:pStyle w:val="a6"/>
        <w:rPr>
          <w:sz w:val="20"/>
          <w:szCs w:val="20"/>
        </w:rPr>
        <w:sectPr w:rsidR="00A621BA" w:rsidRPr="009A7C58" w:rsidSect="009A7C58">
          <w:pgSz w:w="16838" w:h="11906" w:orient="landscape" w:code="9"/>
          <w:pgMar w:top="567" w:right="567" w:bottom="567" w:left="567" w:header="425" w:footer="833" w:gutter="0"/>
          <w:cols w:space="708"/>
          <w:docGrid w:linePitch="360"/>
        </w:sectPr>
      </w:pPr>
    </w:p>
    <w:p w:rsidR="00A621BA" w:rsidRPr="009A7C58" w:rsidRDefault="00A621BA" w:rsidP="00A621BA">
      <w:pPr>
        <w:pStyle w:val="2"/>
        <w:rPr>
          <w:sz w:val="20"/>
          <w:szCs w:val="20"/>
        </w:rPr>
      </w:pPr>
      <w:bookmarkStart w:id="182" w:name="_Toc389132863"/>
      <w:bookmarkStart w:id="183" w:name="_Toc393700469"/>
      <w:bookmarkStart w:id="184" w:name="_Toc389132854"/>
      <w:bookmarkStart w:id="185" w:name="_Toc393700483"/>
      <w:bookmarkEnd w:id="177"/>
      <w:bookmarkEnd w:id="178"/>
      <w:r w:rsidRPr="009A7C58">
        <w:rPr>
          <w:sz w:val="20"/>
          <w:szCs w:val="20"/>
        </w:rPr>
        <w:lastRenderedPageBreak/>
        <w:t>Параметры отводимых территорий под размещаемые автомобильные дороги</w:t>
      </w:r>
      <w:bookmarkEnd w:id="182"/>
      <w:bookmarkEnd w:id="183"/>
    </w:p>
    <w:p w:rsidR="00A621BA" w:rsidRPr="009A7C58" w:rsidRDefault="00A621BA" w:rsidP="00A621BA">
      <w:pPr>
        <w:pStyle w:val="a6"/>
        <w:rPr>
          <w:sz w:val="20"/>
          <w:szCs w:val="20"/>
        </w:rPr>
      </w:pPr>
      <w:r w:rsidRPr="009A7C58">
        <w:rPr>
          <w:sz w:val="20"/>
          <w:szCs w:val="20"/>
        </w:rPr>
        <w:t>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согласно Постановления Правительства РФ от 02 сентября 2009г. № 717 О нормах отвода земель для размещения автомобильных дорог и (или) объектов дорожного сервиса. Параметры отводимых территорий под размещаемые автомобильные дороги представлены ниже (</w:t>
      </w:r>
      <w:r w:rsidR="00D21A99" w:rsidRPr="009A7C58">
        <w:rPr>
          <w:sz w:val="20"/>
          <w:szCs w:val="20"/>
        </w:rPr>
        <w:t>Таблица 44</w:t>
      </w:r>
      <w:r w:rsidRPr="009A7C58">
        <w:rPr>
          <w:sz w:val="20"/>
          <w:szCs w:val="20"/>
        </w:rPr>
        <w:t xml:space="preserve">). </w:t>
      </w:r>
    </w:p>
    <w:p w:rsidR="00A621BA" w:rsidRPr="009A7C58" w:rsidRDefault="00A621BA" w:rsidP="00A621BA">
      <w:pPr>
        <w:pStyle w:val="af0"/>
        <w:jc w:val="right"/>
        <w:rPr>
          <w:sz w:val="20"/>
        </w:rPr>
      </w:pPr>
      <w:bookmarkStart w:id="186" w:name="_Ref375138376"/>
      <w:r w:rsidRPr="009A7C58">
        <w:rPr>
          <w:sz w:val="20"/>
        </w:rPr>
        <w:t xml:space="preserve">Таблица </w:t>
      </w:r>
      <w:bookmarkEnd w:id="186"/>
      <w:r w:rsidR="00D21A99" w:rsidRPr="009A7C58">
        <w:rPr>
          <w:sz w:val="20"/>
        </w:rPr>
        <w:t>44</w:t>
      </w:r>
    </w:p>
    <w:p w:rsidR="00A621BA" w:rsidRPr="009A7C58" w:rsidRDefault="00A621BA" w:rsidP="00A621BA">
      <w:pPr>
        <w:pStyle w:val="af0"/>
        <w:rPr>
          <w:sz w:val="20"/>
        </w:rPr>
      </w:pPr>
      <w:r w:rsidRPr="009A7C58">
        <w:rPr>
          <w:sz w:val="20"/>
        </w:rPr>
        <w:t>Параметры отводимых территорий под размещаемые автомобильные дороги</w:t>
      </w:r>
    </w:p>
    <w:tbl>
      <w:tblPr>
        <w:tblW w:w="9373" w:type="dxa"/>
        <w:tblInd w:w="91" w:type="dxa"/>
        <w:tblLayout w:type="fixed"/>
        <w:tblLook w:val="04A0" w:firstRow="1" w:lastRow="0" w:firstColumn="1" w:lastColumn="0" w:noHBand="0" w:noVBand="1"/>
      </w:tblPr>
      <w:tblGrid>
        <w:gridCol w:w="584"/>
        <w:gridCol w:w="1560"/>
        <w:gridCol w:w="708"/>
        <w:gridCol w:w="993"/>
        <w:gridCol w:w="1842"/>
        <w:gridCol w:w="1134"/>
        <w:gridCol w:w="1134"/>
        <w:gridCol w:w="1418"/>
      </w:tblGrid>
      <w:tr w:rsidR="00A621BA" w:rsidRPr="009A7C58" w:rsidTr="00436E04">
        <w:trPr>
          <w:trHeight w:val="555"/>
          <w:tblHeader/>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21BA" w:rsidRPr="009A7C58" w:rsidRDefault="00A621BA" w:rsidP="00436E04">
            <w:pPr>
              <w:pStyle w:val="af2"/>
              <w:rPr>
                <w:sz w:val="20"/>
                <w:szCs w:val="20"/>
              </w:rPr>
            </w:pPr>
            <w:r w:rsidRPr="009A7C58">
              <w:rPr>
                <w:sz w:val="20"/>
                <w:szCs w:val="20"/>
              </w:rPr>
              <w:t>№ п.п</w:t>
            </w:r>
          </w:p>
        </w:tc>
        <w:tc>
          <w:tcPr>
            <w:tcW w:w="5103" w:type="dxa"/>
            <w:gridSpan w:val="4"/>
            <w:tcBorders>
              <w:top w:val="single" w:sz="4"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2"/>
              <w:rPr>
                <w:sz w:val="20"/>
                <w:szCs w:val="20"/>
              </w:rPr>
            </w:pPr>
            <w:r w:rsidRPr="009A7C58">
              <w:rPr>
                <w:sz w:val="20"/>
                <w:szCs w:val="20"/>
              </w:rPr>
              <w:t>Определяемый норматив</w:t>
            </w:r>
          </w:p>
        </w:tc>
        <w:tc>
          <w:tcPr>
            <w:tcW w:w="1134" w:type="dxa"/>
            <w:tcBorders>
              <w:top w:val="single" w:sz="4"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2"/>
              <w:rPr>
                <w:sz w:val="20"/>
                <w:szCs w:val="20"/>
              </w:rPr>
            </w:pPr>
            <w:r w:rsidRPr="009A7C58">
              <w:rPr>
                <w:sz w:val="20"/>
                <w:szCs w:val="20"/>
              </w:rPr>
              <w:t>ед. изм</w:t>
            </w:r>
          </w:p>
        </w:tc>
        <w:tc>
          <w:tcPr>
            <w:tcW w:w="1134" w:type="dxa"/>
            <w:tcBorders>
              <w:top w:val="single" w:sz="4"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2"/>
              <w:rPr>
                <w:sz w:val="20"/>
                <w:szCs w:val="20"/>
              </w:rPr>
            </w:pPr>
            <w:r w:rsidRPr="009A7C58">
              <w:rPr>
                <w:sz w:val="20"/>
                <w:szCs w:val="20"/>
              </w:rPr>
              <w:t>Нормативная ссылка</w:t>
            </w:r>
          </w:p>
        </w:tc>
        <w:tc>
          <w:tcPr>
            <w:tcW w:w="1418" w:type="dxa"/>
            <w:tcBorders>
              <w:top w:val="single" w:sz="4"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2"/>
              <w:rPr>
                <w:sz w:val="20"/>
                <w:szCs w:val="20"/>
              </w:rPr>
            </w:pPr>
            <w:r w:rsidRPr="009A7C58">
              <w:rPr>
                <w:sz w:val="20"/>
                <w:szCs w:val="20"/>
              </w:rPr>
              <w:t>Показатель</w:t>
            </w:r>
          </w:p>
        </w:tc>
      </w:tr>
      <w:tr w:rsidR="00A621BA" w:rsidRPr="009A7C58" w:rsidTr="00436E04">
        <w:trPr>
          <w:trHeight w:val="405"/>
        </w:trPr>
        <w:tc>
          <w:tcPr>
            <w:tcW w:w="584"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1.1</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 xml:space="preserve">Общая площадь отвода земель для сооружений и коммуникаций внешнего транспорта </w:t>
            </w:r>
          </w:p>
        </w:tc>
        <w:tc>
          <w:tcPr>
            <w:tcW w:w="708"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621BA" w:rsidRPr="009A7C58" w:rsidRDefault="00A621BA" w:rsidP="00436E04">
            <w:pPr>
              <w:pStyle w:val="af3"/>
              <w:rPr>
                <w:sz w:val="20"/>
                <w:szCs w:val="20"/>
              </w:rPr>
            </w:pPr>
            <w:r w:rsidRPr="009A7C58">
              <w:rPr>
                <w:sz w:val="20"/>
                <w:szCs w:val="20"/>
              </w:rPr>
              <w:t>На особо ценных угодьях земель сельскохозяйственного назначения</w:t>
            </w:r>
          </w:p>
        </w:tc>
        <w:tc>
          <w:tcPr>
            <w:tcW w:w="993"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621BA" w:rsidRPr="009A7C58" w:rsidRDefault="00A621BA" w:rsidP="00436E04">
            <w:pPr>
              <w:pStyle w:val="afd"/>
              <w:jc w:val="center"/>
              <w:rPr>
                <w:sz w:val="20"/>
                <w:szCs w:val="20"/>
              </w:rPr>
            </w:pPr>
            <w:r w:rsidRPr="009A7C58">
              <w:rPr>
                <w:sz w:val="20"/>
                <w:szCs w:val="20"/>
              </w:rPr>
              <w:t>при поперечном уклоне местности ≤ 1: 20 для а/д категории:</w:t>
            </w: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 8 полос</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га/1 км</w:t>
            </w:r>
          </w:p>
        </w:tc>
        <w:tc>
          <w:tcPr>
            <w:tcW w:w="1134"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A621BA" w:rsidRPr="009A7C58" w:rsidRDefault="00A621BA" w:rsidP="00436E04">
            <w:pPr>
              <w:pStyle w:val="af3"/>
              <w:rPr>
                <w:sz w:val="20"/>
                <w:szCs w:val="20"/>
              </w:rPr>
            </w:pPr>
            <w:r w:rsidRPr="009A7C58">
              <w:rPr>
                <w:sz w:val="20"/>
                <w:szCs w:val="20"/>
              </w:rPr>
              <w:t>Постановление Правительства РФ от 2 сентября 2009 г. № 717 "О нормах отвода земель для размещения автомобильных дорог и (или) объектов дорожного сервиса" (c изменениями от 11 марта 2011 г) Приложение 18</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7,5</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 6 полос</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6,8</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 II 4 полосы</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6,1</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4,4</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4</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IV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2,4</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V 1 полоса</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2,1</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621BA" w:rsidRPr="009A7C58" w:rsidRDefault="00A621BA" w:rsidP="00436E04">
            <w:pPr>
              <w:pStyle w:val="afd"/>
              <w:jc w:val="center"/>
              <w:rPr>
                <w:sz w:val="20"/>
                <w:szCs w:val="20"/>
              </w:rPr>
            </w:pPr>
            <w:r w:rsidRPr="009A7C58">
              <w:rPr>
                <w:sz w:val="20"/>
                <w:szCs w:val="20"/>
              </w:rPr>
              <w:t>при поперечном уклоне местности  ≥ 1: 20, но ≤ 1:10 для  а/д категории:</w:t>
            </w: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 8 полос</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7,6</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 6 полос</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6,9</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 II 4 полосы</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6,2</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4,5</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4,2</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IV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2,5</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V 1 полоса</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2,2</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621BA" w:rsidRPr="009A7C58" w:rsidRDefault="00A621BA" w:rsidP="00436E04">
            <w:pPr>
              <w:pStyle w:val="af3"/>
              <w:rPr>
                <w:sz w:val="20"/>
                <w:szCs w:val="20"/>
              </w:rPr>
            </w:pPr>
            <w:r w:rsidRPr="009A7C58">
              <w:rPr>
                <w:sz w:val="20"/>
                <w:szCs w:val="20"/>
              </w:rPr>
              <w:t>Необходимые</w:t>
            </w:r>
          </w:p>
        </w:tc>
        <w:tc>
          <w:tcPr>
            <w:tcW w:w="993"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621BA" w:rsidRPr="009A7C58" w:rsidRDefault="00A621BA" w:rsidP="00436E04">
            <w:pPr>
              <w:pStyle w:val="afd"/>
              <w:jc w:val="center"/>
              <w:rPr>
                <w:sz w:val="20"/>
                <w:szCs w:val="20"/>
              </w:rPr>
            </w:pPr>
            <w:r w:rsidRPr="009A7C58">
              <w:rPr>
                <w:sz w:val="20"/>
                <w:szCs w:val="20"/>
              </w:rPr>
              <w:t>при поперечном уклоне местности ≤ 1: 20 для категории а/д:</w:t>
            </w: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 8 полос</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8,1</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 6 полос</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7,2</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 II 4 полосы</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6,5</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4,9</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4,6</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IV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3,5</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V 1 полоса</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3,3</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621BA" w:rsidRPr="009A7C58" w:rsidRDefault="00A621BA" w:rsidP="00436E04">
            <w:pPr>
              <w:pStyle w:val="afd"/>
              <w:jc w:val="center"/>
              <w:rPr>
                <w:sz w:val="20"/>
                <w:szCs w:val="20"/>
              </w:rPr>
            </w:pPr>
            <w:r w:rsidRPr="009A7C58">
              <w:rPr>
                <w:sz w:val="20"/>
                <w:szCs w:val="20"/>
              </w:rPr>
              <w:t>при поперечном уклоне местности  ≥ 1: 20, но ≤ 1:10 для категории а/д:</w:t>
            </w: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 8 полос</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8,2</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 6 полос</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7,3</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 II 4 полосы</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6,6</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5</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4,8</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IV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3,6</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V 1 полоса</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3,4</w:t>
            </w:r>
          </w:p>
        </w:tc>
      </w:tr>
      <w:tr w:rsidR="00A621BA" w:rsidRPr="009A7C58" w:rsidTr="00436E04">
        <w:trPr>
          <w:trHeight w:val="141"/>
        </w:trPr>
        <w:tc>
          <w:tcPr>
            <w:tcW w:w="584" w:type="dxa"/>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1.2</w:t>
            </w:r>
          </w:p>
        </w:tc>
        <w:tc>
          <w:tcPr>
            <w:tcW w:w="5103" w:type="dxa"/>
            <w:gridSpan w:val="4"/>
            <w:tcBorders>
              <w:top w:val="single" w:sz="4"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Ширина полосы зеленых насаждений для защиты застройки от шума вдоль автомобильных дорог</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м</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СНиП 2.07.01-89* п.6.9</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10</w:t>
            </w:r>
          </w:p>
        </w:tc>
      </w:tr>
    </w:tbl>
    <w:p w:rsidR="00A621BA" w:rsidRPr="009A7C58" w:rsidRDefault="00A621BA" w:rsidP="00A621BA">
      <w:pPr>
        <w:pStyle w:val="a6"/>
        <w:rPr>
          <w:sz w:val="20"/>
          <w:szCs w:val="20"/>
        </w:rPr>
      </w:pPr>
    </w:p>
    <w:p w:rsidR="00A621BA" w:rsidRPr="009A7C58" w:rsidRDefault="00A621BA" w:rsidP="00A621BA">
      <w:pPr>
        <w:pStyle w:val="2"/>
        <w:rPr>
          <w:sz w:val="20"/>
          <w:szCs w:val="20"/>
        </w:rPr>
      </w:pPr>
      <w:r w:rsidRPr="009A7C58">
        <w:rPr>
          <w:sz w:val="20"/>
          <w:szCs w:val="20"/>
        </w:rPr>
        <w:t>Плотность автомобильных дорог общей сети</w:t>
      </w:r>
    </w:p>
    <w:p w:rsidR="00A621BA" w:rsidRPr="009A7C58" w:rsidRDefault="00A621BA" w:rsidP="00A621BA">
      <w:pPr>
        <w:pStyle w:val="a6"/>
        <w:rPr>
          <w:sz w:val="20"/>
          <w:szCs w:val="20"/>
        </w:rPr>
      </w:pPr>
      <w:r w:rsidRPr="009A7C58">
        <w:rPr>
          <w:sz w:val="20"/>
          <w:szCs w:val="20"/>
        </w:rPr>
        <w:t>При планировании развития автомобильных дорог общей сети следует стремиться к показателю их плотности – 0,2 км / кв. км территории.</w:t>
      </w:r>
    </w:p>
    <w:p w:rsidR="00A621BA" w:rsidRPr="009A7C58" w:rsidRDefault="00A621BA" w:rsidP="00A621BA">
      <w:pPr>
        <w:ind w:firstLine="567"/>
        <w:jc w:val="both"/>
        <w:rPr>
          <w:rFonts w:eastAsia="Calibri"/>
          <w:b/>
          <w:sz w:val="20"/>
          <w:szCs w:val="20"/>
        </w:rPr>
      </w:pPr>
      <w:r w:rsidRPr="009A7C58">
        <w:rPr>
          <w:rFonts w:eastAsia="Calibri"/>
          <w:b/>
          <w:sz w:val="20"/>
          <w:szCs w:val="20"/>
        </w:rPr>
        <w:lastRenderedPageBreak/>
        <w:t>Требования к проложению автомобильных дорог общей сети и условия выбора схем пересечений и примыканий (СНиП 2.05.02-85* Автомобильные дороги)</w:t>
      </w:r>
    </w:p>
    <w:p w:rsidR="00A621BA" w:rsidRPr="009A7C58" w:rsidRDefault="00A621BA" w:rsidP="00A621BA">
      <w:pPr>
        <w:pStyle w:val="S0"/>
        <w:rPr>
          <w:sz w:val="20"/>
          <w:szCs w:val="20"/>
        </w:rPr>
      </w:pPr>
      <w:r w:rsidRPr="009A7C58">
        <w:rPr>
          <w:sz w:val="20"/>
          <w:szCs w:val="20"/>
        </w:rPr>
        <w:t>Прокладку трассы автомобильных дорог следует выполнять с учетом минимального воздействия на окружающую среду.</w:t>
      </w:r>
    </w:p>
    <w:p w:rsidR="00A621BA" w:rsidRPr="009A7C58" w:rsidRDefault="00A621BA" w:rsidP="00A621BA">
      <w:pPr>
        <w:pStyle w:val="S0"/>
        <w:rPr>
          <w:sz w:val="20"/>
          <w:szCs w:val="20"/>
        </w:rPr>
      </w:pPr>
      <w:r w:rsidRPr="009A7C58">
        <w:rPr>
          <w:sz w:val="20"/>
          <w:szCs w:val="20"/>
        </w:rPr>
        <w:t>На сельскохозяйственных угодьях трассы следует прокладывать по границам полей севооборота или хозяйств.</w:t>
      </w:r>
    </w:p>
    <w:p w:rsidR="00A621BA" w:rsidRPr="009A7C58" w:rsidRDefault="00A621BA" w:rsidP="00A621BA">
      <w:pPr>
        <w:pStyle w:val="S0"/>
        <w:rPr>
          <w:sz w:val="20"/>
          <w:szCs w:val="20"/>
        </w:rPr>
      </w:pPr>
      <w:r w:rsidRPr="009A7C58">
        <w:rPr>
          <w:sz w:val="20"/>
          <w:szCs w:val="20"/>
        </w:rPr>
        <w:t>Не допускается прокладка трасс по зонам особо охраняемых природных территорий.</w:t>
      </w:r>
    </w:p>
    <w:p w:rsidR="00A621BA" w:rsidRPr="009A7C58" w:rsidRDefault="00A621BA" w:rsidP="00A621BA">
      <w:pPr>
        <w:pStyle w:val="S0"/>
        <w:rPr>
          <w:sz w:val="20"/>
          <w:szCs w:val="20"/>
        </w:rPr>
      </w:pPr>
      <w:r w:rsidRPr="009A7C58">
        <w:rPr>
          <w:sz w:val="20"/>
          <w:szCs w:val="20"/>
        </w:rPr>
        <w:t>Вдоль рек, озер и других водных объектов трассы следует прокладывать за пределами, установленных для них защитных зон.</w:t>
      </w:r>
    </w:p>
    <w:p w:rsidR="00A621BA" w:rsidRPr="009A7C58" w:rsidRDefault="00A621BA" w:rsidP="00A621BA">
      <w:pPr>
        <w:pStyle w:val="S0"/>
        <w:rPr>
          <w:sz w:val="20"/>
          <w:szCs w:val="20"/>
        </w:rPr>
      </w:pPr>
      <w:r w:rsidRPr="009A7C58">
        <w:rPr>
          <w:sz w:val="20"/>
          <w:szCs w:val="20"/>
        </w:rPr>
        <w:t>В районах размещения курортов, домов отдыха, пансионатов, загородных детских учреждений и т.п. трассы следует прокладывать за пределами установленных вокруг них санитарных зон.</w:t>
      </w:r>
    </w:p>
    <w:p w:rsidR="00A621BA" w:rsidRPr="009A7C58" w:rsidRDefault="00A621BA" w:rsidP="00A621BA">
      <w:pPr>
        <w:pStyle w:val="S0"/>
        <w:rPr>
          <w:sz w:val="20"/>
          <w:szCs w:val="20"/>
        </w:rPr>
      </w:pPr>
      <w:r w:rsidRPr="009A7C58">
        <w:rPr>
          <w:sz w:val="20"/>
          <w:szCs w:val="20"/>
        </w:rPr>
        <w:t>По лесным массивам трассы следует прокладывать, по возможности, с использованием просек и противопожарных разрывов.</w:t>
      </w:r>
    </w:p>
    <w:p w:rsidR="00A621BA" w:rsidRPr="009A7C58" w:rsidRDefault="00A621BA" w:rsidP="00A621BA">
      <w:pPr>
        <w:pStyle w:val="S0"/>
        <w:rPr>
          <w:sz w:val="20"/>
          <w:szCs w:val="20"/>
          <w:lang w:val="ru-RU"/>
        </w:rPr>
      </w:pPr>
      <w:r w:rsidRPr="009A7C58">
        <w:rPr>
          <w:sz w:val="20"/>
          <w:szCs w:val="20"/>
        </w:rPr>
        <w:t>Автомобильные дороги общей сети I, II, III категорий следует проектировать в обход населенных пунктов. При обходе населенных пунктов дороги, по возможности, следует прокладывать с подветренной стороны.</w:t>
      </w:r>
    </w:p>
    <w:p w:rsidR="00A621BA" w:rsidRPr="009A7C58" w:rsidRDefault="00A621BA" w:rsidP="00A621BA">
      <w:pPr>
        <w:pStyle w:val="a6"/>
        <w:rPr>
          <w:sz w:val="20"/>
          <w:szCs w:val="20"/>
        </w:rPr>
      </w:pPr>
      <w:r w:rsidRPr="009A7C58">
        <w:rPr>
          <w:sz w:val="20"/>
          <w:szCs w:val="20"/>
        </w:rPr>
        <w:t>Выбор схем пересечений и примыканий в одном уровне производится на основе экономического сопоставления вариантов с учетом категорий пересекающихся дорог, пропускной способности, безопасности и удобства движения по ним, стоимости строительства, затрат времени пассажиров, транспортных и дорожно-эксплуатационных расходов, стоимости отводимых под строительство земель.</w:t>
      </w:r>
    </w:p>
    <w:p w:rsidR="00A621BA" w:rsidRPr="009A7C58" w:rsidRDefault="00A621BA" w:rsidP="00A621BA">
      <w:pPr>
        <w:pStyle w:val="a6"/>
        <w:rPr>
          <w:sz w:val="20"/>
          <w:szCs w:val="20"/>
        </w:rPr>
      </w:pPr>
      <w:r w:rsidRPr="009A7C58">
        <w:rPr>
          <w:sz w:val="20"/>
          <w:szCs w:val="20"/>
        </w:rPr>
        <w:t>Пересечения и примыкания автомобильных дорог в одном уровне проектируют в виде:</w:t>
      </w:r>
    </w:p>
    <w:p w:rsidR="00A621BA" w:rsidRPr="009A7C58" w:rsidRDefault="00A621BA" w:rsidP="00A621BA">
      <w:pPr>
        <w:pStyle w:val="a2"/>
        <w:rPr>
          <w:sz w:val="20"/>
          <w:szCs w:val="20"/>
        </w:rPr>
      </w:pPr>
      <w:r w:rsidRPr="009A7C58">
        <w:rPr>
          <w:sz w:val="20"/>
          <w:szCs w:val="20"/>
        </w:rPr>
        <w:t>простых пересечений и примыканий при суммарной перспективной интенсивности движения менее 2000 приведенных ед./сут.;</w:t>
      </w:r>
    </w:p>
    <w:p w:rsidR="00A621BA" w:rsidRPr="009A7C58" w:rsidRDefault="00A621BA" w:rsidP="00A621BA">
      <w:pPr>
        <w:pStyle w:val="a2"/>
        <w:rPr>
          <w:sz w:val="20"/>
          <w:szCs w:val="20"/>
        </w:rPr>
      </w:pPr>
      <w:r w:rsidRPr="009A7C58">
        <w:rPr>
          <w:sz w:val="20"/>
          <w:szCs w:val="20"/>
        </w:rPr>
        <w:t xml:space="preserve"> канализированных пересечений и примыканий с островками и зонами безопасности при суммарной перспективной интенсивности движения от 2000 до 8000 приведенных ед./сут.;</w:t>
      </w:r>
    </w:p>
    <w:p w:rsidR="00A621BA" w:rsidRPr="009A7C58" w:rsidRDefault="00A621BA" w:rsidP="00A621BA">
      <w:pPr>
        <w:pStyle w:val="a6"/>
        <w:rPr>
          <w:sz w:val="20"/>
          <w:szCs w:val="20"/>
        </w:rPr>
      </w:pPr>
      <w:r w:rsidRPr="009A7C58">
        <w:rPr>
          <w:sz w:val="20"/>
          <w:szCs w:val="20"/>
        </w:rPr>
        <w:t>- кольцевых пересечений при суммарной перспективной интенсивности движения от 2000 до 8000 приведенных ед./сут. и относительном равенстве интенсивностей движения на пересекающихся дорогах, при условии, что они отличаются не более чем на 20 %, а количество автомобилей, совершающих левый поворот, составляет не менее 40 % суммарной интенсивности движения на пересекающихся дорогах.</w:t>
      </w:r>
    </w:p>
    <w:p w:rsidR="00A621BA" w:rsidRPr="009A7C58" w:rsidRDefault="00A621BA" w:rsidP="00A621BA">
      <w:pPr>
        <w:pStyle w:val="a6"/>
        <w:rPr>
          <w:sz w:val="20"/>
          <w:szCs w:val="20"/>
        </w:rPr>
      </w:pPr>
      <w:r w:rsidRPr="009A7C58">
        <w:rPr>
          <w:sz w:val="20"/>
          <w:szCs w:val="20"/>
        </w:rPr>
        <w:t>Круговая проезжая часть должна быть шириной не менее 11,25 м. Диаметр центрального островка принимают согласно расчету, но не менее 60 м.</w:t>
      </w:r>
    </w:p>
    <w:p w:rsidR="00A621BA" w:rsidRPr="009A7C58" w:rsidRDefault="00A621BA" w:rsidP="00A621BA">
      <w:pPr>
        <w:pStyle w:val="a6"/>
        <w:rPr>
          <w:sz w:val="20"/>
          <w:szCs w:val="20"/>
        </w:rPr>
      </w:pPr>
      <w:r w:rsidRPr="009A7C58">
        <w:rPr>
          <w:sz w:val="20"/>
          <w:szCs w:val="20"/>
        </w:rPr>
        <w:t>В зависимости от размеров, состава и распределения движения по направлениям, а также от местных условий можно применять различные схемы развязок в разных уровнях. Типы транспортных развязок, а также геометрические параметры их соединительных ответвлений следует принимать с учетом обеспечения требуемой пропускной способности.</w:t>
      </w:r>
    </w:p>
    <w:p w:rsidR="00A621BA" w:rsidRPr="009A7C58" w:rsidRDefault="00A621BA" w:rsidP="00A621BA">
      <w:pPr>
        <w:pStyle w:val="a6"/>
        <w:rPr>
          <w:sz w:val="20"/>
          <w:szCs w:val="20"/>
        </w:rPr>
      </w:pPr>
      <w:r w:rsidRPr="009A7C58">
        <w:rPr>
          <w:sz w:val="20"/>
          <w:szCs w:val="20"/>
        </w:rPr>
        <w:t>Переходно-скоростные полосы предусматривают на пересечениях и примыканиях в одном уровне в местах съездов на дорогах категорий I - III, в том числе к зданиям и сооружениям, располагаемым в придорожной зоне: на дорогах категории I при интенсивности 50 приведенных ед./сут. и более съезжающих или въезжающих на дорогу (соответственно для полосы торможения или разгона); на дорогах категорий II и III при интенсивности 200 приведенных ед./сут. и более.</w:t>
      </w:r>
    </w:p>
    <w:p w:rsidR="00A621BA" w:rsidRPr="009A7C58" w:rsidRDefault="00A621BA" w:rsidP="00A621BA">
      <w:pPr>
        <w:pStyle w:val="a6"/>
        <w:rPr>
          <w:sz w:val="20"/>
          <w:szCs w:val="20"/>
        </w:rPr>
      </w:pPr>
      <w:r w:rsidRPr="009A7C58">
        <w:rPr>
          <w:sz w:val="20"/>
          <w:szCs w:val="20"/>
        </w:rPr>
        <w:t>На транспортных развязках в разных уровнях переходно-скоростные полосы для съездов, примыкающих к дорогам категорий I - III, являются обязательным элементом независимо от интенсивности движения.</w:t>
      </w:r>
    </w:p>
    <w:p w:rsidR="00A621BA" w:rsidRPr="009A7C58" w:rsidRDefault="00A621BA" w:rsidP="00A621BA">
      <w:pPr>
        <w:pStyle w:val="a6"/>
        <w:rPr>
          <w:sz w:val="20"/>
          <w:szCs w:val="20"/>
        </w:rPr>
      </w:pPr>
      <w:r w:rsidRPr="009A7C58">
        <w:rPr>
          <w:sz w:val="20"/>
          <w:szCs w:val="20"/>
        </w:rPr>
        <w:t>Переходно-скоростные полосы на дорогах категорий I - IV предусматривают в местах расположения площадок для остановок автобусов, а на дорогах категорий I - III - также у автозаправочных станций и площадок для отдыха (у площадок, не совмещенных с другими сооружениями обслуживания, полосы разгона допускается не устраивать).</w:t>
      </w:r>
    </w:p>
    <w:p w:rsidR="00A621BA" w:rsidRPr="009A7C58" w:rsidRDefault="00A621BA" w:rsidP="00A621BA">
      <w:pPr>
        <w:pStyle w:val="S0"/>
        <w:rPr>
          <w:sz w:val="20"/>
          <w:szCs w:val="20"/>
        </w:rPr>
      </w:pPr>
      <w:r w:rsidRPr="009A7C58">
        <w:rPr>
          <w:sz w:val="20"/>
          <w:szCs w:val="20"/>
        </w:rPr>
        <w:t>Установление и использование придорожных полос территориальных автомобильных дорог общего пользования производится в соответствии с действующим законодательством и нормативами.</w:t>
      </w:r>
    </w:p>
    <w:p w:rsidR="00A621BA" w:rsidRPr="009A7C58" w:rsidRDefault="00A621BA" w:rsidP="00A621BA">
      <w:pPr>
        <w:pStyle w:val="S0"/>
        <w:rPr>
          <w:sz w:val="20"/>
          <w:szCs w:val="20"/>
        </w:rPr>
      </w:pPr>
      <w:r w:rsidRPr="009A7C58">
        <w:rPr>
          <w:sz w:val="20"/>
          <w:szCs w:val="20"/>
        </w:rPr>
        <w:t>Мероприятия по придорожному озеленению автомобильных дорог необходимо проектировать в соответствии с ОДМ 218.011-98 Методические рекомендации по озеленению автомобильных дорог.</w:t>
      </w:r>
    </w:p>
    <w:p w:rsidR="00A621BA" w:rsidRPr="009A7C58" w:rsidRDefault="00A621BA" w:rsidP="00A621BA">
      <w:pPr>
        <w:pStyle w:val="S0"/>
        <w:rPr>
          <w:sz w:val="20"/>
          <w:szCs w:val="20"/>
        </w:rPr>
      </w:pPr>
      <w:r w:rsidRPr="009A7C58">
        <w:rPr>
          <w:sz w:val="20"/>
          <w:szCs w:val="20"/>
        </w:rPr>
        <w:t>В случае прокладки дорог общей сети через территорию населенного пункта их следует проектировать с учетом требований раздела "Сеть улиц и дорог" РНГП поселений Красноярского края.</w:t>
      </w:r>
    </w:p>
    <w:p w:rsidR="00A621BA" w:rsidRPr="009A7C58" w:rsidRDefault="00A621BA" w:rsidP="00A621BA">
      <w:pPr>
        <w:pStyle w:val="2"/>
        <w:rPr>
          <w:sz w:val="20"/>
          <w:szCs w:val="20"/>
        </w:rPr>
      </w:pPr>
      <w:bookmarkStart w:id="187" w:name="_Toc389132865"/>
      <w:bookmarkStart w:id="188" w:name="_Toc393700471"/>
      <w:r w:rsidRPr="009A7C58">
        <w:rPr>
          <w:sz w:val="20"/>
          <w:szCs w:val="20"/>
        </w:rPr>
        <w:t>Обеспеченность внешних автомобильных дорог объектами дорожного сервиса и элементами обустройства</w:t>
      </w:r>
      <w:bookmarkEnd w:id="187"/>
      <w:bookmarkEnd w:id="188"/>
    </w:p>
    <w:p w:rsidR="00A621BA" w:rsidRPr="009A7C58" w:rsidRDefault="00A621BA" w:rsidP="00A621BA">
      <w:pPr>
        <w:pStyle w:val="a6"/>
        <w:rPr>
          <w:sz w:val="20"/>
          <w:szCs w:val="20"/>
        </w:rPr>
      </w:pPr>
      <w:r w:rsidRPr="009A7C58">
        <w:rPr>
          <w:sz w:val="20"/>
          <w:szCs w:val="20"/>
        </w:rPr>
        <w:t>Автомобильные дороги общего пользования местного значения обустраиваются различными видами объектов дорожного сервиса, размещаемых в границах полос отвода таких автомобильных дорог, исходя из транспортно-эксплуатационных характеристик и потребительских свойств этих дорог.</w:t>
      </w:r>
    </w:p>
    <w:p w:rsidR="00A621BA" w:rsidRPr="009A7C58" w:rsidRDefault="00A621BA" w:rsidP="00A621BA">
      <w:pPr>
        <w:pStyle w:val="a6"/>
        <w:rPr>
          <w:sz w:val="20"/>
          <w:szCs w:val="20"/>
        </w:rPr>
      </w:pPr>
      <w:r w:rsidRPr="009A7C58">
        <w:rPr>
          <w:sz w:val="20"/>
          <w:szCs w:val="20"/>
        </w:rPr>
        <w:t>Объекты дорожного сервиса различного вида могут объединяться в единые комплексы.</w:t>
      </w:r>
    </w:p>
    <w:p w:rsidR="00A621BA" w:rsidRPr="009A7C58" w:rsidRDefault="00A621BA" w:rsidP="00A621BA">
      <w:pPr>
        <w:pStyle w:val="a6"/>
        <w:rPr>
          <w:sz w:val="20"/>
          <w:szCs w:val="20"/>
        </w:rPr>
      </w:pPr>
      <w:r w:rsidRPr="009A7C58">
        <w:rPr>
          <w:sz w:val="20"/>
          <w:szCs w:val="20"/>
        </w:rPr>
        <w:t xml:space="preserve">Размещение каждого вида объектов дорожного сервиса в границах полосы отвода автомобильной дороги соответствующего класса и категории осуществляется в соответствии с документацией по планировке территории с учетом </w:t>
      </w:r>
      <w:r w:rsidRPr="009A7C58">
        <w:rPr>
          <w:sz w:val="20"/>
          <w:szCs w:val="20"/>
        </w:rPr>
        <w:lastRenderedPageBreak/>
        <w:t>минимально необходимых для обслуживания участников дорожного движения требований к обеспеченности автомобильных дорог общего пользования федерального, регионального, межмуниципального и местного значения объектами дорожного сервиса, размещаемыми в границах полос отвода автомобильных дорог.</w:t>
      </w:r>
    </w:p>
    <w:p w:rsidR="00A621BA" w:rsidRPr="009A7C58" w:rsidRDefault="00A621BA" w:rsidP="00A621BA">
      <w:pPr>
        <w:pStyle w:val="a6"/>
        <w:rPr>
          <w:sz w:val="20"/>
          <w:szCs w:val="20"/>
        </w:rPr>
      </w:pPr>
      <w:r w:rsidRPr="009A7C58">
        <w:rPr>
          <w:sz w:val="20"/>
          <w:szCs w:val="20"/>
        </w:rPr>
        <w:t>Параметры размещения объектов дорожного сервиса на автомобильных дорогах представлены ниже (</w:t>
      </w:r>
      <w:r w:rsidR="00D21A99" w:rsidRPr="009A7C58">
        <w:rPr>
          <w:sz w:val="20"/>
          <w:szCs w:val="20"/>
        </w:rPr>
        <w:t>Таблица 45</w:t>
      </w:r>
      <w:r w:rsidRPr="009A7C58">
        <w:rPr>
          <w:sz w:val="20"/>
          <w:szCs w:val="20"/>
        </w:rPr>
        <w:t>).</w:t>
      </w:r>
    </w:p>
    <w:p w:rsidR="00A621BA" w:rsidRPr="009A7C58" w:rsidRDefault="00A621BA" w:rsidP="00A621BA">
      <w:pPr>
        <w:pStyle w:val="af0"/>
        <w:jc w:val="right"/>
        <w:rPr>
          <w:sz w:val="20"/>
        </w:rPr>
      </w:pPr>
      <w:bookmarkStart w:id="189" w:name="_Ref375131017"/>
      <w:r w:rsidRPr="009A7C58">
        <w:rPr>
          <w:sz w:val="20"/>
        </w:rPr>
        <w:t xml:space="preserve">Таблица </w:t>
      </w:r>
      <w:bookmarkEnd w:id="189"/>
      <w:r w:rsidR="00D21A99" w:rsidRPr="009A7C58">
        <w:rPr>
          <w:sz w:val="20"/>
        </w:rPr>
        <w:t>45</w:t>
      </w:r>
    </w:p>
    <w:p w:rsidR="00A621BA" w:rsidRPr="009A7C58" w:rsidRDefault="00A621BA" w:rsidP="00A621BA">
      <w:pPr>
        <w:pStyle w:val="af0"/>
        <w:rPr>
          <w:sz w:val="20"/>
        </w:rPr>
      </w:pPr>
      <w:r w:rsidRPr="009A7C58">
        <w:rPr>
          <w:sz w:val="20"/>
        </w:rPr>
        <w:t>Обеспеченность автомобильных дорог объектами дорожного сервиса</w:t>
      </w:r>
    </w:p>
    <w:tbl>
      <w:tblPr>
        <w:tblW w:w="9356" w:type="dxa"/>
        <w:tblInd w:w="108" w:type="dxa"/>
        <w:tblLayout w:type="fixed"/>
        <w:tblLook w:val="04A0" w:firstRow="1" w:lastRow="0" w:firstColumn="1" w:lastColumn="0" w:noHBand="0" w:noVBand="1"/>
      </w:tblPr>
      <w:tblGrid>
        <w:gridCol w:w="567"/>
        <w:gridCol w:w="851"/>
        <w:gridCol w:w="566"/>
        <w:gridCol w:w="104"/>
        <w:gridCol w:w="541"/>
        <w:gridCol w:w="791"/>
        <w:gridCol w:w="266"/>
        <w:gridCol w:w="1699"/>
        <w:gridCol w:w="852"/>
        <w:gridCol w:w="1560"/>
        <w:gridCol w:w="708"/>
        <w:gridCol w:w="851"/>
      </w:tblGrid>
      <w:tr w:rsidR="00A621BA" w:rsidRPr="009A7C58" w:rsidTr="00436E04">
        <w:trPr>
          <w:trHeight w:val="23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621BA" w:rsidRPr="009A7C58" w:rsidRDefault="00A621BA" w:rsidP="00436E04">
            <w:pPr>
              <w:pStyle w:val="af2"/>
              <w:rPr>
                <w:sz w:val="20"/>
                <w:szCs w:val="20"/>
              </w:rPr>
            </w:pPr>
            <w:r w:rsidRPr="009A7C58">
              <w:rPr>
                <w:sz w:val="20"/>
                <w:szCs w:val="20"/>
              </w:rPr>
              <w:t>№ п.п</w:t>
            </w:r>
          </w:p>
        </w:tc>
        <w:tc>
          <w:tcPr>
            <w:tcW w:w="4818"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2"/>
              <w:rPr>
                <w:sz w:val="20"/>
                <w:szCs w:val="20"/>
              </w:rPr>
            </w:pPr>
            <w:r w:rsidRPr="009A7C58">
              <w:rPr>
                <w:sz w:val="20"/>
                <w:szCs w:val="20"/>
              </w:rPr>
              <w:t>Определяемый норматив</w:t>
            </w:r>
          </w:p>
        </w:tc>
        <w:tc>
          <w:tcPr>
            <w:tcW w:w="8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2"/>
              <w:rPr>
                <w:sz w:val="20"/>
                <w:szCs w:val="20"/>
              </w:rPr>
            </w:pPr>
            <w:r w:rsidRPr="009A7C58">
              <w:rPr>
                <w:sz w:val="20"/>
                <w:szCs w:val="20"/>
              </w:rPr>
              <w:t>ед. изм</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2"/>
              <w:rPr>
                <w:sz w:val="20"/>
                <w:szCs w:val="20"/>
              </w:rPr>
            </w:pPr>
            <w:r w:rsidRPr="009A7C58">
              <w:rPr>
                <w:sz w:val="20"/>
                <w:szCs w:val="20"/>
              </w:rPr>
              <w:t>Нормативная ссылка</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2"/>
              <w:rPr>
                <w:sz w:val="20"/>
                <w:szCs w:val="20"/>
              </w:rPr>
            </w:pPr>
            <w:r w:rsidRPr="009A7C58">
              <w:rPr>
                <w:sz w:val="20"/>
                <w:szCs w:val="20"/>
              </w:rPr>
              <w:t>Показатель</w:t>
            </w:r>
          </w:p>
        </w:tc>
      </w:tr>
      <w:tr w:rsidR="00A621BA" w:rsidRPr="009A7C58" w:rsidTr="00436E04">
        <w:trPr>
          <w:trHeight w:val="230"/>
          <w:tblHeader/>
        </w:trPr>
        <w:tc>
          <w:tcPr>
            <w:tcW w:w="567" w:type="dxa"/>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4818" w:type="dxa"/>
            <w:gridSpan w:val="7"/>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852" w:type="dxa"/>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r>
      <w:tr w:rsidR="00A621BA" w:rsidRPr="009A7C58" w:rsidTr="00436E04">
        <w:trPr>
          <w:trHeight w:val="230"/>
          <w:tblHeader/>
        </w:trPr>
        <w:tc>
          <w:tcPr>
            <w:tcW w:w="567" w:type="dxa"/>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4818" w:type="dxa"/>
            <w:gridSpan w:val="7"/>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852" w:type="dxa"/>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r>
      <w:tr w:rsidR="00A621BA" w:rsidRPr="009A7C58" w:rsidTr="00436E04">
        <w:trPr>
          <w:trHeight w:val="707"/>
        </w:trPr>
        <w:tc>
          <w:tcPr>
            <w:tcW w:w="567"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1.1</w:t>
            </w:r>
          </w:p>
        </w:tc>
        <w:tc>
          <w:tcPr>
            <w:tcW w:w="141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Расстояние между стоянками автомобилей вблизи сооружений дорожной, автотранспортной службы и постов ГИБДД:</w:t>
            </w:r>
          </w:p>
        </w:tc>
        <w:tc>
          <w:tcPr>
            <w:tcW w:w="1436" w:type="dxa"/>
            <w:gridSpan w:val="3"/>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tcPr>
          <w:p w:rsidR="00A621BA" w:rsidRPr="009A7C58" w:rsidRDefault="00A621BA" w:rsidP="00436E04">
            <w:pPr>
              <w:pStyle w:val="afd"/>
              <w:rPr>
                <w:sz w:val="20"/>
                <w:szCs w:val="20"/>
              </w:rPr>
            </w:pPr>
            <w:r w:rsidRPr="009A7C58">
              <w:rPr>
                <w:sz w:val="20"/>
                <w:szCs w:val="20"/>
              </w:rPr>
              <w:t>для кратковременного отдыха:</w:t>
            </w:r>
          </w:p>
        </w:tc>
        <w:tc>
          <w:tcPr>
            <w:tcW w:w="1965" w:type="dxa"/>
            <w:gridSpan w:val="2"/>
            <w:tcBorders>
              <w:top w:val="single" w:sz="4" w:space="0" w:color="auto"/>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 xml:space="preserve">на дорогах I - II категорий; </w:t>
            </w:r>
          </w:p>
        </w:tc>
        <w:tc>
          <w:tcPr>
            <w:tcW w:w="85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км</w:t>
            </w:r>
          </w:p>
        </w:tc>
        <w:tc>
          <w:tcPr>
            <w:tcW w:w="1560" w:type="dxa"/>
            <w:vMerge w:val="restart"/>
            <w:tcBorders>
              <w:top w:val="single" w:sz="4" w:space="0" w:color="auto"/>
              <w:left w:val="single" w:sz="4" w:space="0" w:color="auto"/>
              <w:bottom w:val="single" w:sz="8" w:space="0" w:color="000000"/>
              <w:right w:val="single" w:sz="4" w:space="0" w:color="000000"/>
            </w:tcBorders>
            <w:shd w:val="clear" w:color="auto" w:fill="auto"/>
            <w:vAlign w:val="center"/>
          </w:tcPr>
          <w:p w:rsidR="00A621BA" w:rsidRPr="009A7C58" w:rsidRDefault="00A621BA" w:rsidP="00436E04">
            <w:pPr>
              <w:pStyle w:val="afd"/>
              <w:rPr>
                <w:sz w:val="20"/>
                <w:szCs w:val="20"/>
              </w:rPr>
            </w:pPr>
            <w:r w:rsidRPr="009A7C58">
              <w:rPr>
                <w:sz w:val="20"/>
                <w:szCs w:val="20"/>
              </w:rPr>
              <w:t>Методические рекомендации по размещению и проектированию площадок для стоянок автомобилей п.10</w:t>
            </w: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10-15</w:t>
            </w:r>
          </w:p>
        </w:tc>
      </w:tr>
      <w:tr w:rsidR="00A621BA" w:rsidRPr="009A7C58" w:rsidTr="00436E04">
        <w:trPr>
          <w:trHeight w:val="1241"/>
        </w:trPr>
        <w:tc>
          <w:tcPr>
            <w:tcW w:w="567" w:type="dxa"/>
            <w:vMerge/>
            <w:tcBorders>
              <w:top w:val="single" w:sz="8" w:space="0" w:color="auto"/>
              <w:left w:val="single" w:sz="4" w:space="0" w:color="auto"/>
              <w:bottom w:val="single" w:sz="8" w:space="0" w:color="000000"/>
              <w:right w:val="single" w:sz="4" w:space="0" w:color="auto"/>
            </w:tcBorders>
            <w:vAlign w:val="center"/>
          </w:tcPr>
          <w:p w:rsidR="00A621BA" w:rsidRPr="009A7C58" w:rsidRDefault="00A621BA" w:rsidP="00436E04">
            <w:pPr>
              <w:pStyle w:val="af3"/>
              <w:rPr>
                <w:sz w:val="20"/>
                <w:szCs w:val="20"/>
              </w:rPr>
            </w:pPr>
          </w:p>
        </w:tc>
        <w:tc>
          <w:tcPr>
            <w:tcW w:w="1417" w:type="dxa"/>
            <w:gridSpan w:val="2"/>
            <w:vMerge/>
            <w:tcBorders>
              <w:top w:val="single" w:sz="8" w:space="0" w:color="auto"/>
              <w:left w:val="single" w:sz="4"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1436" w:type="dxa"/>
            <w:gridSpan w:val="3"/>
            <w:vMerge/>
            <w:tcBorders>
              <w:top w:val="single" w:sz="8" w:space="0" w:color="auto"/>
              <w:left w:val="single" w:sz="4"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1965" w:type="dxa"/>
            <w:gridSpan w:val="2"/>
            <w:tcBorders>
              <w:top w:val="nil"/>
              <w:left w:val="nil"/>
              <w:bottom w:val="nil"/>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на дорогах III категории</w:t>
            </w:r>
          </w:p>
        </w:tc>
        <w:tc>
          <w:tcPr>
            <w:tcW w:w="852" w:type="dxa"/>
            <w:vMerge/>
            <w:tcBorders>
              <w:top w:val="single" w:sz="8" w:space="0" w:color="auto"/>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560" w:type="dxa"/>
            <w:vMerge/>
            <w:tcBorders>
              <w:top w:val="single" w:sz="8" w:space="0" w:color="auto"/>
              <w:left w:val="single" w:sz="4" w:space="0" w:color="auto"/>
              <w:bottom w:val="single" w:sz="8"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20-30</w:t>
            </w:r>
          </w:p>
        </w:tc>
      </w:tr>
      <w:tr w:rsidR="00A621BA" w:rsidRPr="009A7C58" w:rsidTr="00436E04">
        <w:trPr>
          <w:trHeight w:val="20"/>
        </w:trPr>
        <w:tc>
          <w:tcPr>
            <w:tcW w:w="567" w:type="dxa"/>
            <w:vMerge/>
            <w:tcBorders>
              <w:top w:val="single" w:sz="8" w:space="0" w:color="auto"/>
              <w:left w:val="single" w:sz="4" w:space="0" w:color="auto"/>
              <w:bottom w:val="single" w:sz="8" w:space="0" w:color="000000"/>
              <w:right w:val="single" w:sz="4" w:space="0" w:color="auto"/>
            </w:tcBorders>
            <w:vAlign w:val="center"/>
          </w:tcPr>
          <w:p w:rsidR="00A621BA" w:rsidRPr="009A7C58" w:rsidRDefault="00A621BA" w:rsidP="00436E04">
            <w:pPr>
              <w:pStyle w:val="af3"/>
              <w:rPr>
                <w:sz w:val="20"/>
                <w:szCs w:val="20"/>
              </w:rPr>
            </w:pPr>
          </w:p>
        </w:tc>
        <w:tc>
          <w:tcPr>
            <w:tcW w:w="1417" w:type="dxa"/>
            <w:gridSpan w:val="2"/>
            <w:vMerge/>
            <w:tcBorders>
              <w:top w:val="single" w:sz="8" w:space="0" w:color="auto"/>
              <w:left w:val="single" w:sz="4"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3401" w:type="dxa"/>
            <w:gridSpan w:val="5"/>
            <w:tcBorders>
              <w:top w:val="single" w:sz="4" w:space="0" w:color="auto"/>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 xml:space="preserve">для длительного отдыха на дорогах I - III категорий </w:t>
            </w:r>
          </w:p>
        </w:tc>
        <w:tc>
          <w:tcPr>
            <w:tcW w:w="852" w:type="dxa"/>
            <w:vMerge/>
            <w:tcBorders>
              <w:top w:val="single" w:sz="8" w:space="0" w:color="auto"/>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560" w:type="dxa"/>
            <w:vMerge/>
            <w:tcBorders>
              <w:top w:val="single" w:sz="8" w:space="0" w:color="auto"/>
              <w:left w:val="single" w:sz="4" w:space="0" w:color="auto"/>
              <w:bottom w:val="single" w:sz="8"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30-60</w:t>
            </w:r>
          </w:p>
        </w:tc>
      </w:tr>
      <w:tr w:rsidR="00A621BA" w:rsidRPr="009A7C58" w:rsidTr="00436E04">
        <w:trPr>
          <w:trHeight w:val="20"/>
        </w:trPr>
        <w:tc>
          <w:tcPr>
            <w:tcW w:w="567" w:type="dxa"/>
            <w:vMerge/>
            <w:tcBorders>
              <w:top w:val="single" w:sz="8" w:space="0" w:color="auto"/>
              <w:left w:val="single" w:sz="4" w:space="0" w:color="auto"/>
              <w:bottom w:val="single" w:sz="8" w:space="0" w:color="000000"/>
              <w:right w:val="single" w:sz="4" w:space="0" w:color="auto"/>
            </w:tcBorders>
            <w:vAlign w:val="center"/>
          </w:tcPr>
          <w:p w:rsidR="00A621BA" w:rsidRPr="009A7C58" w:rsidRDefault="00A621BA" w:rsidP="00436E04">
            <w:pPr>
              <w:pStyle w:val="af3"/>
              <w:rPr>
                <w:sz w:val="20"/>
                <w:szCs w:val="20"/>
              </w:rPr>
            </w:pPr>
          </w:p>
        </w:tc>
        <w:tc>
          <w:tcPr>
            <w:tcW w:w="1417" w:type="dxa"/>
            <w:gridSpan w:val="2"/>
            <w:vMerge w:val="restart"/>
            <w:tcBorders>
              <w:top w:val="nil"/>
              <w:left w:val="single" w:sz="4" w:space="0" w:color="auto"/>
              <w:bottom w:val="single" w:sz="8" w:space="0" w:color="000000"/>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Минимальная вместимость площадок отдыха:</w:t>
            </w:r>
          </w:p>
        </w:tc>
        <w:tc>
          <w:tcPr>
            <w:tcW w:w="3401" w:type="dxa"/>
            <w:gridSpan w:val="5"/>
            <w:tcBorders>
              <w:top w:val="single" w:sz="4" w:space="0" w:color="auto"/>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для кратковременного отдыха;</w:t>
            </w:r>
          </w:p>
        </w:tc>
        <w:tc>
          <w:tcPr>
            <w:tcW w:w="852" w:type="dxa"/>
            <w:vMerge w:val="restart"/>
            <w:tcBorders>
              <w:top w:val="nil"/>
              <w:left w:val="single" w:sz="4" w:space="0" w:color="auto"/>
              <w:bottom w:val="single" w:sz="8" w:space="0" w:color="000000"/>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автомобилей</w:t>
            </w:r>
          </w:p>
        </w:tc>
        <w:tc>
          <w:tcPr>
            <w:tcW w:w="1560"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nil"/>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5</w:t>
            </w:r>
          </w:p>
        </w:tc>
      </w:tr>
      <w:tr w:rsidR="00A621BA" w:rsidRPr="009A7C58" w:rsidTr="00436E04">
        <w:trPr>
          <w:trHeight w:val="20"/>
        </w:trPr>
        <w:tc>
          <w:tcPr>
            <w:tcW w:w="567" w:type="dxa"/>
            <w:vMerge/>
            <w:tcBorders>
              <w:top w:val="single" w:sz="8" w:space="0" w:color="auto"/>
              <w:left w:val="single" w:sz="4" w:space="0" w:color="auto"/>
              <w:bottom w:val="single" w:sz="8" w:space="0" w:color="000000"/>
              <w:right w:val="single" w:sz="4" w:space="0" w:color="auto"/>
            </w:tcBorders>
            <w:vAlign w:val="center"/>
          </w:tcPr>
          <w:p w:rsidR="00A621BA" w:rsidRPr="009A7C58" w:rsidRDefault="00A621BA" w:rsidP="00436E04">
            <w:pPr>
              <w:pStyle w:val="af3"/>
              <w:rPr>
                <w:sz w:val="20"/>
                <w:szCs w:val="20"/>
              </w:rPr>
            </w:pPr>
          </w:p>
        </w:tc>
        <w:tc>
          <w:tcPr>
            <w:tcW w:w="1417" w:type="dxa"/>
            <w:gridSpan w:val="2"/>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3401" w:type="dxa"/>
            <w:gridSpan w:val="5"/>
            <w:tcBorders>
              <w:top w:val="single" w:sz="4" w:space="0" w:color="auto"/>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для длительного отдыха;</w:t>
            </w:r>
          </w:p>
        </w:tc>
        <w:tc>
          <w:tcPr>
            <w:tcW w:w="852"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nil"/>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10</w:t>
            </w:r>
          </w:p>
        </w:tc>
      </w:tr>
      <w:tr w:rsidR="00A621BA" w:rsidRPr="009A7C58" w:rsidTr="00436E04">
        <w:trPr>
          <w:trHeight w:val="20"/>
        </w:trPr>
        <w:tc>
          <w:tcPr>
            <w:tcW w:w="567" w:type="dxa"/>
            <w:vMerge/>
            <w:tcBorders>
              <w:top w:val="single" w:sz="8" w:space="0" w:color="auto"/>
              <w:left w:val="single" w:sz="4" w:space="0" w:color="auto"/>
              <w:bottom w:val="single" w:sz="8" w:space="0" w:color="000000"/>
              <w:right w:val="single" w:sz="4" w:space="0" w:color="auto"/>
            </w:tcBorders>
            <w:vAlign w:val="center"/>
          </w:tcPr>
          <w:p w:rsidR="00A621BA" w:rsidRPr="009A7C58" w:rsidRDefault="00A621BA" w:rsidP="00436E04">
            <w:pPr>
              <w:pStyle w:val="af3"/>
              <w:rPr>
                <w:sz w:val="20"/>
                <w:szCs w:val="20"/>
              </w:rPr>
            </w:pPr>
          </w:p>
        </w:tc>
        <w:tc>
          <w:tcPr>
            <w:tcW w:w="1417" w:type="dxa"/>
            <w:gridSpan w:val="2"/>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3401" w:type="dxa"/>
            <w:gridSpan w:val="5"/>
            <w:tcBorders>
              <w:top w:val="single" w:sz="4" w:space="0" w:color="auto"/>
              <w:left w:val="nil"/>
              <w:bottom w:val="single" w:sz="8"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 xml:space="preserve">на подходах магистральных дорог I - II категорий к крупным городам </w:t>
            </w:r>
          </w:p>
        </w:tc>
        <w:tc>
          <w:tcPr>
            <w:tcW w:w="852"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8"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80</w:t>
            </w:r>
          </w:p>
        </w:tc>
      </w:tr>
      <w:tr w:rsidR="00A621BA" w:rsidRPr="009A7C58" w:rsidTr="00436E04">
        <w:trPr>
          <w:trHeight w:val="20"/>
        </w:trPr>
        <w:tc>
          <w:tcPr>
            <w:tcW w:w="567" w:type="dxa"/>
            <w:vMerge w:val="restart"/>
            <w:tcBorders>
              <w:top w:val="nil"/>
              <w:left w:val="single" w:sz="4" w:space="0" w:color="auto"/>
              <w:bottom w:val="single" w:sz="8" w:space="0" w:color="000000"/>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1.2</w:t>
            </w:r>
          </w:p>
        </w:tc>
        <w:tc>
          <w:tcPr>
            <w:tcW w:w="2062" w:type="dxa"/>
            <w:gridSpan w:val="4"/>
            <w:vMerge w:val="restart"/>
            <w:tcBorders>
              <w:top w:val="single" w:sz="8" w:space="0" w:color="auto"/>
              <w:left w:val="single" w:sz="4" w:space="0" w:color="auto"/>
              <w:bottom w:val="single" w:sz="8" w:space="0" w:color="000000"/>
              <w:right w:val="single" w:sz="4" w:space="0" w:color="000000"/>
            </w:tcBorders>
            <w:shd w:val="clear" w:color="auto" w:fill="auto"/>
            <w:vAlign w:val="center"/>
          </w:tcPr>
          <w:p w:rsidR="00A621BA" w:rsidRPr="009A7C58" w:rsidRDefault="00A621BA" w:rsidP="00436E04">
            <w:pPr>
              <w:pStyle w:val="afd"/>
              <w:rPr>
                <w:sz w:val="20"/>
                <w:szCs w:val="20"/>
              </w:rPr>
            </w:pPr>
            <w:r w:rsidRPr="009A7C58">
              <w:rPr>
                <w:sz w:val="20"/>
                <w:szCs w:val="20"/>
              </w:rPr>
              <w:t xml:space="preserve">Удаление площадок от кромок основных полос движения дорог: </w:t>
            </w:r>
          </w:p>
        </w:tc>
        <w:tc>
          <w:tcPr>
            <w:tcW w:w="2756" w:type="dxa"/>
            <w:gridSpan w:val="3"/>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 xml:space="preserve">I - III категорий </w:t>
            </w:r>
          </w:p>
        </w:tc>
        <w:tc>
          <w:tcPr>
            <w:tcW w:w="852" w:type="dxa"/>
            <w:vMerge w:val="restart"/>
            <w:tcBorders>
              <w:top w:val="nil"/>
              <w:left w:val="single" w:sz="4" w:space="0" w:color="auto"/>
              <w:bottom w:val="single" w:sz="8" w:space="0" w:color="000000"/>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м</w:t>
            </w:r>
          </w:p>
        </w:tc>
        <w:tc>
          <w:tcPr>
            <w:tcW w:w="1560" w:type="dxa"/>
            <w:vMerge w:val="restart"/>
            <w:tcBorders>
              <w:top w:val="single" w:sz="8" w:space="0" w:color="auto"/>
              <w:left w:val="single" w:sz="4" w:space="0" w:color="auto"/>
              <w:bottom w:val="single" w:sz="8" w:space="0" w:color="000000"/>
              <w:right w:val="single" w:sz="4" w:space="0" w:color="000000"/>
            </w:tcBorders>
            <w:shd w:val="clear" w:color="auto" w:fill="auto"/>
            <w:vAlign w:val="center"/>
          </w:tcPr>
          <w:p w:rsidR="00A621BA" w:rsidRPr="009A7C58" w:rsidRDefault="00A621BA" w:rsidP="00436E04">
            <w:pPr>
              <w:pStyle w:val="afd"/>
              <w:rPr>
                <w:sz w:val="20"/>
                <w:szCs w:val="20"/>
              </w:rPr>
            </w:pPr>
            <w:r w:rsidRPr="009A7C58">
              <w:rPr>
                <w:sz w:val="20"/>
                <w:szCs w:val="20"/>
              </w:rPr>
              <w:t>Методические рекомендации по размещению и проектированию площадок для стоянок автомобилей п.16</w:t>
            </w:r>
          </w:p>
        </w:tc>
        <w:tc>
          <w:tcPr>
            <w:tcW w:w="1559" w:type="dxa"/>
            <w:gridSpan w:val="2"/>
            <w:tcBorders>
              <w:top w:val="single" w:sz="8" w:space="0" w:color="auto"/>
              <w:left w:val="nil"/>
              <w:bottom w:val="single" w:sz="4" w:space="0" w:color="auto"/>
              <w:right w:val="single" w:sz="8" w:space="0" w:color="000000"/>
            </w:tcBorders>
            <w:shd w:val="clear" w:color="auto" w:fill="auto"/>
            <w:noWrap/>
            <w:vAlign w:val="center"/>
          </w:tcPr>
          <w:p w:rsidR="00A621BA" w:rsidRPr="009A7C58" w:rsidRDefault="00A621BA" w:rsidP="00436E04">
            <w:pPr>
              <w:pStyle w:val="af3"/>
              <w:rPr>
                <w:sz w:val="20"/>
                <w:szCs w:val="20"/>
              </w:rPr>
            </w:pPr>
            <w:r w:rsidRPr="009A7C58">
              <w:rPr>
                <w:sz w:val="20"/>
                <w:szCs w:val="20"/>
              </w:rPr>
              <w:t>25</w:t>
            </w:r>
          </w:p>
        </w:tc>
      </w:tr>
      <w:tr w:rsidR="00A621BA" w:rsidRPr="009A7C58"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3"/>
              <w:rPr>
                <w:sz w:val="20"/>
                <w:szCs w:val="20"/>
              </w:rPr>
            </w:pPr>
          </w:p>
        </w:tc>
        <w:tc>
          <w:tcPr>
            <w:tcW w:w="2062" w:type="dxa"/>
            <w:gridSpan w:val="4"/>
            <w:vMerge/>
            <w:tcBorders>
              <w:top w:val="single" w:sz="8" w:space="0" w:color="auto"/>
              <w:left w:val="single" w:sz="4" w:space="0" w:color="auto"/>
              <w:bottom w:val="single" w:sz="8" w:space="0" w:color="000000"/>
              <w:right w:val="single" w:sz="4" w:space="0" w:color="000000"/>
            </w:tcBorders>
            <w:vAlign w:val="center"/>
          </w:tcPr>
          <w:p w:rsidR="00A621BA" w:rsidRPr="009A7C58" w:rsidRDefault="00A621BA" w:rsidP="00436E04">
            <w:pPr>
              <w:pStyle w:val="afd"/>
              <w:rPr>
                <w:sz w:val="20"/>
                <w:szCs w:val="20"/>
              </w:rPr>
            </w:pPr>
          </w:p>
        </w:tc>
        <w:tc>
          <w:tcPr>
            <w:tcW w:w="2756" w:type="dxa"/>
            <w:gridSpan w:val="3"/>
            <w:tcBorders>
              <w:top w:val="nil"/>
              <w:left w:val="nil"/>
              <w:bottom w:val="single" w:sz="8" w:space="0" w:color="auto"/>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IV - V категорий</w:t>
            </w:r>
          </w:p>
        </w:tc>
        <w:tc>
          <w:tcPr>
            <w:tcW w:w="852"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3"/>
              <w:rPr>
                <w:sz w:val="20"/>
                <w:szCs w:val="20"/>
              </w:rPr>
            </w:pPr>
          </w:p>
        </w:tc>
        <w:tc>
          <w:tcPr>
            <w:tcW w:w="1560" w:type="dxa"/>
            <w:vMerge/>
            <w:tcBorders>
              <w:top w:val="single" w:sz="8" w:space="0" w:color="auto"/>
              <w:left w:val="single" w:sz="4" w:space="0" w:color="auto"/>
              <w:bottom w:val="single" w:sz="8"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8" w:space="0" w:color="auto"/>
              <w:right w:val="single" w:sz="8" w:space="0" w:color="000000"/>
            </w:tcBorders>
            <w:shd w:val="clear" w:color="auto" w:fill="auto"/>
            <w:noWrap/>
            <w:vAlign w:val="center"/>
          </w:tcPr>
          <w:p w:rsidR="00A621BA" w:rsidRPr="009A7C58" w:rsidRDefault="00A621BA" w:rsidP="00436E04">
            <w:pPr>
              <w:pStyle w:val="af3"/>
              <w:rPr>
                <w:sz w:val="20"/>
                <w:szCs w:val="20"/>
              </w:rPr>
            </w:pPr>
            <w:r w:rsidRPr="009A7C58">
              <w:rPr>
                <w:sz w:val="20"/>
                <w:szCs w:val="20"/>
              </w:rPr>
              <w:t>15</w:t>
            </w:r>
          </w:p>
        </w:tc>
      </w:tr>
      <w:tr w:rsidR="00A621BA" w:rsidRPr="009A7C58" w:rsidTr="00436E04">
        <w:trPr>
          <w:trHeight w:val="20"/>
        </w:trPr>
        <w:tc>
          <w:tcPr>
            <w:tcW w:w="567" w:type="dxa"/>
            <w:vMerge w:val="restart"/>
            <w:tcBorders>
              <w:top w:val="nil"/>
              <w:left w:val="single" w:sz="4" w:space="0" w:color="auto"/>
              <w:bottom w:val="single" w:sz="8" w:space="0" w:color="000000"/>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1.3</w:t>
            </w:r>
          </w:p>
        </w:tc>
        <w:tc>
          <w:tcPr>
            <w:tcW w:w="1521" w:type="dxa"/>
            <w:gridSpan w:val="3"/>
            <w:vMerge w:val="restart"/>
            <w:tcBorders>
              <w:top w:val="nil"/>
              <w:left w:val="single" w:sz="4" w:space="0" w:color="auto"/>
              <w:bottom w:val="single" w:sz="8" w:space="0" w:color="000000"/>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Размеры стояночной полосы на 1 автомобиль:</w:t>
            </w:r>
          </w:p>
        </w:tc>
        <w:tc>
          <w:tcPr>
            <w:tcW w:w="3297" w:type="dxa"/>
            <w:gridSpan w:val="4"/>
            <w:tcBorders>
              <w:top w:val="single" w:sz="8" w:space="0" w:color="auto"/>
              <w:left w:val="nil"/>
              <w:bottom w:val="single" w:sz="4" w:space="0" w:color="auto"/>
              <w:right w:val="single" w:sz="4" w:space="0" w:color="000000"/>
            </w:tcBorders>
            <w:shd w:val="clear" w:color="auto" w:fill="auto"/>
          </w:tcPr>
          <w:p w:rsidR="00A621BA" w:rsidRPr="009A7C58" w:rsidRDefault="00A621BA" w:rsidP="00436E04">
            <w:pPr>
              <w:pStyle w:val="afd"/>
              <w:rPr>
                <w:sz w:val="20"/>
                <w:szCs w:val="20"/>
              </w:rPr>
            </w:pPr>
            <w:r w:rsidRPr="009A7C58">
              <w:rPr>
                <w:sz w:val="20"/>
                <w:szCs w:val="20"/>
              </w:rPr>
              <w:t>при продольном размещении автомобилей</w:t>
            </w:r>
          </w:p>
        </w:tc>
        <w:tc>
          <w:tcPr>
            <w:tcW w:w="852" w:type="dxa"/>
            <w:vMerge w:val="restart"/>
            <w:tcBorders>
              <w:top w:val="nil"/>
              <w:left w:val="single" w:sz="4" w:space="0" w:color="auto"/>
              <w:bottom w:val="single" w:sz="8" w:space="0" w:color="000000"/>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м</w:t>
            </w:r>
          </w:p>
        </w:tc>
        <w:tc>
          <w:tcPr>
            <w:tcW w:w="1560" w:type="dxa"/>
            <w:vMerge w:val="restart"/>
            <w:tcBorders>
              <w:top w:val="nil"/>
              <w:left w:val="single" w:sz="4" w:space="0" w:color="auto"/>
              <w:bottom w:val="single" w:sz="8" w:space="0" w:color="000000"/>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Методические рекомендации по размещению и проектированию площадок для стоянок автомобилей</w:t>
            </w:r>
          </w:p>
        </w:tc>
        <w:tc>
          <w:tcPr>
            <w:tcW w:w="708"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п.20</w:t>
            </w:r>
          </w:p>
        </w:tc>
        <w:tc>
          <w:tcPr>
            <w:tcW w:w="851" w:type="dxa"/>
            <w:tcBorders>
              <w:top w:val="single" w:sz="8" w:space="0" w:color="auto"/>
              <w:left w:val="nil"/>
              <w:bottom w:val="single" w:sz="4" w:space="0" w:color="auto"/>
              <w:right w:val="single" w:sz="8" w:space="0" w:color="000000"/>
            </w:tcBorders>
            <w:shd w:val="clear" w:color="auto" w:fill="auto"/>
            <w:noWrap/>
            <w:vAlign w:val="center"/>
          </w:tcPr>
          <w:p w:rsidR="00A621BA" w:rsidRPr="009A7C58" w:rsidRDefault="00A621BA" w:rsidP="00436E04">
            <w:pPr>
              <w:pStyle w:val="af3"/>
              <w:rPr>
                <w:sz w:val="20"/>
                <w:szCs w:val="20"/>
              </w:rPr>
            </w:pPr>
            <w:r w:rsidRPr="009A7C58">
              <w:rPr>
                <w:sz w:val="20"/>
                <w:szCs w:val="20"/>
              </w:rPr>
              <w:t>7,5 × 3</w:t>
            </w:r>
          </w:p>
        </w:tc>
      </w:tr>
      <w:tr w:rsidR="00A621BA" w:rsidRPr="009A7C58" w:rsidTr="00436E04">
        <w:trPr>
          <w:trHeight w:val="517"/>
        </w:trPr>
        <w:tc>
          <w:tcPr>
            <w:tcW w:w="567"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21" w:type="dxa"/>
            <w:gridSpan w:val="3"/>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541" w:type="dxa"/>
            <w:vMerge w:val="restart"/>
            <w:tcBorders>
              <w:top w:val="nil"/>
              <w:left w:val="single" w:sz="4" w:space="0" w:color="auto"/>
              <w:bottom w:val="single" w:sz="8" w:space="0" w:color="000000"/>
              <w:right w:val="single" w:sz="4" w:space="0" w:color="auto"/>
            </w:tcBorders>
            <w:shd w:val="clear" w:color="auto" w:fill="auto"/>
            <w:textDirection w:val="btLr"/>
            <w:vAlign w:val="bottom"/>
          </w:tcPr>
          <w:p w:rsidR="00A621BA" w:rsidRPr="009A7C58" w:rsidRDefault="00A621BA" w:rsidP="00436E04">
            <w:pPr>
              <w:pStyle w:val="afd"/>
              <w:rPr>
                <w:sz w:val="20"/>
                <w:szCs w:val="20"/>
              </w:rPr>
            </w:pPr>
            <w:r w:rsidRPr="009A7C58">
              <w:rPr>
                <w:sz w:val="20"/>
                <w:szCs w:val="20"/>
              </w:rPr>
              <w:t>при поперечном:</w:t>
            </w:r>
          </w:p>
        </w:tc>
        <w:tc>
          <w:tcPr>
            <w:tcW w:w="2756" w:type="dxa"/>
            <w:gridSpan w:val="3"/>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для легковых автомобилей;</w:t>
            </w:r>
          </w:p>
        </w:tc>
        <w:tc>
          <w:tcPr>
            <w:tcW w:w="852"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708" w:type="dxa"/>
            <w:vMerge w:val="restart"/>
            <w:tcBorders>
              <w:top w:val="nil"/>
              <w:left w:val="single" w:sz="4" w:space="0" w:color="auto"/>
              <w:bottom w:val="single" w:sz="8" w:space="0" w:color="000000"/>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п.21</w:t>
            </w:r>
          </w:p>
        </w:tc>
        <w:tc>
          <w:tcPr>
            <w:tcW w:w="851" w:type="dxa"/>
            <w:tcBorders>
              <w:top w:val="single" w:sz="4" w:space="0" w:color="auto"/>
              <w:left w:val="nil"/>
              <w:bottom w:val="single" w:sz="4" w:space="0" w:color="auto"/>
              <w:right w:val="single" w:sz="8" w:space="0" w:color="000000"/>
            </w:tcBorders>
            <w:shd w:val="clear" w:color="auto" w:fill="auto"/>
            <w:noWrap/>
            <w:vAlign w:val="center"/>
          </w:tcPr>
          <w:p w:rsidR="00A621BA" w:rsidRPr="009A7C58" w:rsidRDefault="00A621BA" w:rsidP="00436E04">
            <w:pPr>
              <w:pStyle w:val="af3"/>
              <w:rPr>
                <w:sz w:val="20"/>
                <w:szCs w:val="20"/>
              </w:rPr>
            </w:pPr>
            <w:r w:rsidRPr="009A7C58">
              <w:rPr>
                <w:sz w:val="20"/>
                <w:szCs w:val="20"/>
              </w:rPr>
              <w:t>2,5 × 5</w:t>
            </w:r>
          </w:p>
        </w:tc>
      </w:tr>
      <w:tr w:rsidR="00A621BA" w:rsidRPr="009A7C58" w:rsidTr="00436E04">
        <w:trPr>
          <w:trHeight w:val="1258"/>
        </w:trPr>
        <w:tc>
          <w:tcPr>
            <w:tcW w:w="567" w:type="dxa"/>
            <w:vMerge/>
            <w:tcBorders>
              <w:top w:val="nil"/>
              <w:left w:val="single" w:sz="4" w:space="0" w:color="auto"/>
              <w:bottom w:val="nil"/>
              <w:right w:val="single" w:sz="4" w:space="0" w:color="auto"/>
            </w:tcBorders>
            <w:vAlign w:val="center"/>
          </w:tcPr>
          <w:p w:rsidR="00A621BA" w:rsidRPr="009A7C58" w:rsidRDefault="00A621BA" w:rsidP="00436E04">
            <w:pPr>
              <w:pStyle w:val="afd"/>
              <w:rPr>
                <w:sz w:val="20"/>
                <w:szCs w:val="20"/>
              </w:rPr>
            </w:pPr>
          </w:p>
        </w:tc>
        <w:tc>
          <w:tcPr>
            <w:tcW w:w="1521" w:type="dxa"/>
            <w:gridSpan w:val="3"/>
            <w:vMerge/>
            <w:tcBorders>
              <w:top w:val="nil"/>
              <w:left w:val="single" w:sz="4" w:space="0" w:color="auto"/>
              <w:bottom w:val="nil"/>
              <w:right w:val="single" w:sz="4" w:space="0" w:color="auto"/>
            </w:tcBorders>
            <w:vAlign w:val="center"/>
          </w:tcPr>
          <w:p w:rsidR="00A621BA" w:rsidRPr="009A7C58" w:rsidRDefault="00A621BA" w:rsidP="00436E04">
            <w:pPr>
              <w:pStyle w:val="afd"/>
              <w:rPr>
                <w:sz w:val="20"/>
                <w:szCs w:val="20"/>
              </w:rPr>
            </w:pPr>
          </w:p>
        </w:tc>
        <w:tc>
          <w:tcPr>
            <w:tcW w:w="541" w:type="dxa"/>
            <w:vMerge/>
            <w:tcBorders>
              <w:top w:val="nil"/>
              <w:left w:val="single" w:sz="4" w:space="0" w:color="auto"/>
              <w:bottom w:val="nil"/>
              <w:right w:val="single" w:sz="4" w:space="0" w:color="auto"/>
            </w:tcBorders>
            <w:vAlign w:val="center"/>
          </w:tcPr>
          <w:p w:rsidR="00A621BA" w:rsidRPr="009A7C58" w:rsidRDefault="00A621BA" w:rsidP="00436E04">
            <w:pPr>
              <w:pStyle w:val="afd"/>
              <w:rPr>
                <w:sz w:val="20"/>
                <w:szCs w:val="20"/>
              </w:rPr>
            </w:pPr>
          </w:p>
        </w:tc>
        <w:tc>
          <w:tcPr>
            <w:tcW w:w="2756" w:type="dxa"/>
            <w:gridSpan w:val="3"/>
            <w:tcBorders>
              <w:top w:val="nil"/>
              <w:left w:val="nil"/>
              <w:bottom w:val="nil"/>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для грузовых</w:t>
            </w:r>
          </w:p>
        </w:tc>
        <w:tc>
          <w:tcPr>
            <w:tcW w:w="852" w:type="dxa"/>
            <w:vMerge/>
            <w:tcBorders>
              <w:top w:val="nil"/>
              <w:left w:val="single" w:sz="4" w:space="0" w:color="auto"/>
              <w:bottom w:val="nil"/>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nil"/>
              <w:right w:val="single" w:sz="4" w:space="0" w:color="auto"/>
            </w:tcBorders>
            <w:vAlign w:val="center"/>
          </w:tcPr>
          <w:p w:rsidR="00A621BA" w:rsidRPr="009A7C58" w:rsidRDefault="00A621BA" w:rsidP="00436E04">
            <w:pPr>
              <w:pStyle w:val="afd"/>
              <w:rPr>
                <w:sz w:val="20"/>
                <w:szCs w:val="20"/>
              </w:rPr>
            </w:pPr>
          </w:p>
        </w:tc>
        <w:tc>
          <w:tcPr>
            <w:tcW w:w="708" w:type="dxa"/>
            <w:vMerge/>
            <w:tcBorders>
              <w:top w:val="nil"/>
              <w:left w:val="single" w:sz="4" w:space="0" w:color="auto"/>
              <w:bottom w:val="nil"/>
              <w:right w:val="single" w:sz="4" w:space="0" w:color="auto"/>
            </w:tcBorders>
            <w:vAlign w:val="center"/>
          </w:tcPr>
          <w:p w:rsidR="00A621BA" w:rsidRPr="009A7C58" w:rsidRDefault="00A621BA" w:rsidP="00436E04">
            <w:pPr>
              <w:pStyle w:val="afd"/>
              <w:rPr>
                <w:sz w:val="20"/>
                <w:szCs w:val="20"/>
              </w:rPr>
            </w:pPr>
          </w:p>
        </w:tc>
        <w:tc>
          <w:tcPr>
            <w:tcW w:w="851" w:type="dxa"/>
            <w:tcBorders>
              <w:top w:val="single" w:sz="4" w:space="0" w:color="auto"/>
              <w:left w:val="nil"/>
              <w:bottom w:val="single" w:sz="4" w:space="0" w:color="auto"/>
              <w:right w:val="single" w:sz="8" w:space="0" w:color="000000"/>
            </w:tcBorders>
            <w:shd w:val="clear" w:color="auto" w:fill="auto"/>
            <w:noWrap/>
            <w:vAlign w:val="center"/>
          </w:tcPr>
          <w:p w:rsidR="00A621BA" w:rsidRPr="009A7C58" w:rsidRDefault="00A621BA" w:rsidP="00436E04">
            <w:pPr>
              <w:pStyle w:val="af3"/>
              <w:rPr>
                <w:sz w:val="20"/>
                <w:szCs w:val="20"/>
              </w:rPr>
            </w:pPr>
            <w:r w:rsidRPr="009A7C58">
              <w:rPr>
                <w:sz w:val="20"/>
                <w:szCs w:val="20"/>
              </w:rPr>
              <w:t>3,5 × 7</w:t>
            </w:r>
          </w:p>
        </w:tc>
      </w:tr>
      <w:tr w:rsidR="00A621BA" w:rsidRPr="009A7C58" w:rsidTr="00436E04">
        <w:trPr>
          <w:trHeight w:val="20"/>
        </w:trPr>
        <w:tc>
          <w:tcPr>
            <w:tcW w:w="567" w:type="dxa"/>
            <w:tcBorders>
              <w:top w:val="single" w:sz="8" w:space="0" w:color="auto"/>
              <w:left w:val="single" w:sz="4" w:space="0" w:color="auto"/>
              <w:bottom w:val="single" w:sz="8"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1.4</w:t>
            </w:r>
          </w:p>
        </w:tc>
        <w:tc>
          <w:tcPr>
            <w:tcW w:w="4818" w:type="dxa"/>
            <w:gridSpan w:val="7"/>
            <w:tcBorders>
              <w:top w:val="single" w:sz="8" w:space="0" w:color="auto"/>
              <w:left w:val="nil"/>
              <w:bottom w:val="single" w:sz="4" w:space="0" w:color="auto"/>
              <w:right w:val="single" w:sz="4" w:space="0" w:color="000000"/>
            </w:tcBorders>
            <w:shd w:val="clear" w:color="auto" w:fill="auto"/>
            <w:vAlign w:val="center"/>
          </w:tcPr>
          <w:p w:rsidR="00A621BA" w:rsidRPr="009A7C58" w:rsidRDefault="00A621BA" w:rsidP="00436E04">
            <w:pPr>
              <w:pStyle w:val="afd"/>
              <w:rPr>
                <w:sz w:val="20"/>
                <w:szCs w:val="20"/>
              </w:rPr>
            </w:pPr>
            <w:r w:rsidRPr="009A7C58">
              <w:rPr>
                <w:sz w:val="20"/>
                <w:szCs w:val="20"/>
              </w:rPr>
              <w:t>Минимальная длина остановочной площадки</w:t>
            </w:r>
          </w:p>
        </w:tc>
        <w:tc>
          <w:tcPr>
            <w:tcW w:w="852" w:type="dxa"/>
            <w:tcBorders>
              <w:top w:val="single" w:sz="8"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м</w:t>
            </w:r>
          </w:p>
        </w:tc>
        <w:tc>
          <w:tcPr>
            <w:tcW w:w="1560" w:type="dxa"/>
            <w:tcBorders>
              <w:top w:val="single" w:sz="8" w:space="0" w:color="auto"/>
              <w:left w:val="nil"/>
              <w:bottom w:val="single" w:sz="4" w:space="0" w:color="auto"/>
              <w:right w:val="single" w:sz="4" w:space="0" w:color="000000"/>
            </w:tcBorders>
            <w:shd w:val="clear" w:color="auto" w:fill="auto"/>
            <w:vAlign w:val="center"/>
          </w:tcPr>
          <w:p w:rsidR="00A621BA" w:rsidRPr="009A7C58" w:rsidRDefault="00A621BA" w:rsidP="00436E04">
            <w:pPr>
              <w:pStyle w:val="afd"/>
              <w:rPr>
                <w:sz w:val="20"/>
                <w:szCs w:val="20"/>
              </w:rPr>
            </w:pPr>
            <w:r w:rsidRPr="009A7C58">
              <w:rPr>
                <w:sz w:val="20"/>
                <w:szCs w:val="20"/>
              </w:rPr>
              <w:t>СНиП 2.05.02-85* п.10.8</w:t>
            </w:r>
          </w:p>
        </w:tc>
        <w:tc>
          <w:tcPr>
            <w:tcW w:w="1559" w:type="dxa"/>
            <w:gridSpan w:val="2"/>
            <w:tcBorders>
              <w:top w:val="single" w:sz="8"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10</w:t>
            </w:r>
          </w:p>
        </w:tc>
      </w:tr>
      <w:tr w:rsidR="00A621BA" w:rsidRPr="009A7C58" w:rsidTr="00436E04">
        <w:trPr>
          <w:trHeight w:val="20"/>
        </w:trPr>
        <w:tc>
          <w:tcPr>
            <w:tcW w:w="56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1.5</w:t>
            </w:r>
          </w:p>
        </w:tc>
        <w:tc>
          <w:tcPr>
            <w:tcW w:w="3119" w:type="dxa"/>
            <w:gridSpan w:val="6"/>
            <w:vMerge w:val="restart"/>
            <w:tcBorders>
              <w:top w:val="single" w:sz="8" w:space="0" w:color="auto"/>
              <w:left w:val="single" w:sz="8" w:space="0" w:color="auto"/>
              <w:bottom w:val="single" w:sz="8" w:space="0" w:color="000000"/>
              <w:right w:val="single" w:sz="4" w:space="0" w:color="000000"/>
            </w:tcBorders>
            <w:shd w:val="clear" w:color="auto" w:fill="auto"/>
            <w:vAlign w:val="center"/>
          </w:tcPr>
          <w:p w:rsidR="00A621BA" w:rsidRPr="009A7C58" w:rsidRDefault="00A621BA" w:rsidP="00436E04">
            <w:pPr>
              <w:pStyle w:val="afd"/>
              <w:rPr>
                <w:sz w:val="20"/>
                <w:szCs w:val="20"/>
              </w:rPr>
            </w:pPr>
            <w:r w:rsidRPr="009A7C58">
              <w:rPr>
                <w:sz w:val="20"/>
                <w:szCs w:val="20"/>
              </w:rPr>
              <w:t>Минимальные радиусы кривых в плане для размещения остановок на автомобильных дорогах категории:</w:t>
            </w:r>
          </w:p>
        </w:tc>
        <w:tc>
          <w:tcPr>
            <w:tcW w:w="1699" w:type="dxa"/>
            <w:tcBorders>
              <w:top w:val="single" w:sz="8"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I, II</w:t>
            </w:r>
          </w:p>
        </w:tc>
        <w:tc>
          <w:tcPr>
            <w:tcW w:w="852"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м</w:t>
            </w:r>
          </w:p>
        </w:tc>
        <w:tc>
          <w:tcPr>
            <w:tcW w:w="1560" w:type="dxa"/>
            <w:vMerge w:val="restart"/>
            <w:tcBorders>
              <w:top w:val="single" w:sz="8" w:space="0" w:color="auto"/>
              <w:left w:val="nil"/>
              <w:bottom w:val="single" w:sz="8" w:space="0" w:color="000000"/>
              <w:right w:val="single" w:sz="4" w:space="0" w:color="000000"/>
            </w:tcBorders>
            <w:shd w:val="clear" w:color="auto" w:fill="auto"/>
            <w:vAlign w:val="center"/>
          </w:tcPr>
          <w:p w:rsidR="00A621BA" w:rsidRPr="009A7C58" w:rsidRDefault="00A621BA" w:rsidP="00436E04">
            <w:pPr>
              <w:pStyle w:val="afd"/>
              <w:rPr>
                <w:sz w:val="20"/>
                <w:szCs w:val="20"/>
              </w:rPr>
            </w:pPr>
            <w:r w:rsidRPr="009A7C58">
              <w:rPr>
                <w:sz w:val="20"/>
                <w:szCs w:val="20"/>
              </w:rPr>
              <w:t>СНиП 2.05.02-85* п.10.9</w:t>
            </w:r>
          </w:p>
        </w:tc>
        <w:tc>
          <w:tcPr>
            <w:tcW w:w="1559" w:type="dxa"/>
            <w:gridSpan w:val="2"/>
            <w:tcBorders>
              <w:top w:val="single" w:sz="8" w:space="0" w:color="auto"/>
              <w:left w:val="nil"/>
              <w:bottom w:val="nil"/>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1000</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3"/>
              <w:rPr>
                <w:sz w:val="20"/>
                <w:szCs w:val="20"/>
              </w:rPr>
            </w:pPr>
          </w:p>
        </w:tc>
        <w:tc>
          <w:tcPr>
            <w:tcW w:w="3119" w:type="dxa"/>
            <w:gridSpan w:val="6"/>
            <w:vMerge/>
            <w:tcBorders>
              <w:top w:val="single" w:sz="8" w:space="0" w:color="auto"/>
              <w:left w:val="single" w:sz="8" w:space="0" w:color="auto"/>
              <w:bottom w:val="single" w:sz="8" w:space="0" w:color="000000"/>
              <w:right w:val="single" w:sz="4" w:space="0" w:color="000000"/>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noWrap/>
            <w:vAlign w:val="bottom"/>
          </w:tcPr>
          <w:p w:rsidR="00A621BA" w:rsidRPr="009A7C58" w:rsidRDefault="00A621BA" w:rsidP="00436E04">
            <w:pPr>
              <w:pStyle w:val="afd"/>
              <w:rPr>
                <w:sz w:val="20"/>
                <w:szCs w:val="20"/>
              </w:rPr>
            </w:pPr>
            <w:r w:rsidRPr="009A7C58">
              <w:rPr>
                <w:sz w:val="20"/>
                <w:szCs w:val="20"/>
              </w:rPr>
              <w:t>III</w:t>
            </w:r>
          </w:p>
        </w:tc>
        <w:tc>
          <w:tcPr>
            <w:tcW w:w="852" w:type="dxa"/>
            <w:vMerge/>
            <w:tcBorders>
              <w:top w:val="single" w:sz="8" w:space="0" w:color="auto"/>
              <w:left w:val="single" w:sz="4" w:space="0" w:color="auto"/>
              <w:bottom w:val="single" w:sz="8" w:space="0" w:color="000000"/>
              <w:right w:val="single" w:sz="4" w:space="0" w:color="auto"/>
            </w:tcBorders>
            <w:vAlign w:val="center"/>
          </w:tcPr>
          <w:p w:rsidR="00A621BA" w:rsidRPr="009A7C58" w:rsidRDefault="00A621BA" w:rsidP="00436E04">
            <w:pPr>
              <w:pStyle w:val="af3"/>
              <w:rPr>
                <w:sz w:val="20"/>
                <w:szCs w:val="20"/>
              </w:rPr>
            </w:pPr>
          </w:p>
        </w:tc>
        <w:tc>
          <w:tcPr>
            <w:tcW w:w="1560" w:type="dxa"/>
            <w:vMerge/>
            <w:tcBorders>
              <w:top w:val="single" w:sz="8" w:space="0" w:color="auto"/>
              <w:left w:val="nil"/>
              <w:bottom w:val="single" w:sz="8"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600</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3"/>
              <w:rPr>
                <w:sz w:val="20"/>
                <w:szCs w:val="20"/>
              </w:rPr>
            </w:pPr>
          </w:p>
        </w:tc>
        <w:tc>
          <w:tcPr>
            <w:tcW w:w="3119" w:type="dxa"/>
            <w:gridSpan w:val="6"/>
            <w:vMerge/>
            <w:tcBorders>
              <w:top w:val="single" w:sz="8" w:space="0" w:color="auto"/>
              <w:left w:val="single" w:sz="8" w:space="0" w:color="auto"/>
              <w:bottom w:val="single" w:sz="8" w:space="0" w:color="000000"/>
              <w:right w:val="single" w:sz="4" w:space="0" w:color="000000"/>
            </w:tcBorders>
            <w:vAlign w:val="center"/>
          </w:tcPr>
          <w:p w:rsidR="00A621BA" w:rsidRPr="009A7C58" w:rsidRDefault="00A621BA" w:rsidP="00436E04">
            <w:pPr>
              <w:pStyle w:val="afd"/>
              <w:rPr>
                <w:sz w:val="20"/>
                <w:szCs w:val="20"/>
              </w:rPr>
            </w:pPr>
          </w:p>
        </w:tc>
        <w:tc>
          <w:tcPr>
            <w:tcW w:w="1699" w:type="dxa"/>
            <w:tcBorders>
              <w:top w:val="nil"/>
              <w:left w:val="nil"/>
              <w:bottom w:val="single" w:sz="8" w:space="0" w:color="auto"/>
              <w:right w:val="single" w:sz="4" w:space="0" w:color="auto"/>
            </w:tcBorders>
            <w:shd w:val="clear" w:color="auto" w:fill="auto"/>
            <w:noWrap/>
            <w:vAlign w:val="bottom"/>
          </w:tcPr>
          <w:p w:rsidR="00A621BA" w:rsidRPr="009A7C58" w:rsidRDefault="00A621BA" w:rsidP="00436E04">
            <w:pPr>
              <w:pStyle w:val="afd"/>
              <w:rPr>
                <w:sz w:val="20"/>
                <w:szCs w:val="20"/>
              </w:rPr>
            </w:pPr>
            <w:r w:rsidRPr="009A7C58">
              <w:rPr>
                <w:sz w:val="20"/>
                <w:szCs w:val="20"/>
              </w:rPr>
              <w:t>IV - V</w:t>
            </w:r>
          </w:p>
        </w:tc>
        <w:tc>
          <w:tcPr>
            <w:tcW w:w="852" w:type="dxa"/>
            <w:vMerge/>
            <w:tcBorders>
              <w:top w:val="single" w:sz="8" w:space="0" w:color="auto"/>
              <w:left w:val="single" w:sz="4" w:space="0" w:color="auto"/>
              <w:bottom w:val="single" w:sz="8" w:space="0" w:color="000000"/>
              <w:right w:val="single" w:sz="4" w:space="0" w:color="auto"/>
            </w:tcBorders>
            <w:vAlign w:val="center"/>
          </w:tcPr>
          <w:p w:rsidR="00A621BA" w:rsidRPr="009A7C58" w:rsidRDefault="00A621BA" w:rsidP="00436E04">
            <w:pPr>
              <w:pStyle w:val="af3"/>
              <w:rPr>
                <w:sz w:val="20"/>
                <w:szCs w:val="20"/>
              </w:rPr>
            </w:pPr>
          </w:p>
        </w:tc>
        <w:tc>
          <w:tcPr>
            <w:tcW w:w="1560" w:type="dxa"/>
            <w:vMerge/>
            <w:tcBorders>
              <w:top w:val="single" w:sz="8" w:space="0" w:color="auto"/>
              <w:left w:val="nil"/>
              <w:bottom w:val="single" w:sz="8"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8"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400</w:t>
            </w:r>
          </w:p>
        </w:tc>
      </w:tr>
      <w:tr w:rsidR="00A621BA" w:rsidRPr="009A7C58" w:rsidTr="00436E04">
        <w:trPr>
          <w:trHeight w:val="20"/>
        </w:trPr>
        <w:tc>
          <w:tcPr>
            <w:tcW w:w="567"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1.6</w:t>
            </w:r>
          </w:p>
        </w:tc>
        <w:tc>
          <w:tcPr>
            <w:tcW w:w="311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A621BA" w:rsidRPr="009A7C58" w:rsidRDefault="00A621BA" w:rsidP="00436E04">
            <w:pPr>
              <w:pStyle w:val="afd"/>
              <w:rPr>
                <w:sz w:val="20"/>
                <w:szCs w:val="20"/>
              </w:rPr>
            </w:pPr>
            <w:r w:rsidRPr="009A7C58">
              <w:rPr>
                <w:sz w:val="20"/>
                <w:szCs w:val="20"/>
              </w:rPr>
              <w:t>Расстояние между остановками:</w:t>
            </w:r>
          </w:p>
        </w:tc>
        <w:tc>
          <w:tcPr>
            <w:tcW w:w="1699"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d"/>
              <w:rPr>
                <w:sz w:val="20"/>
                <w:szCs w:val="20"/>
              </w:rPr>
            </w:pPr>
            <w:r w:rsidRPr="009A7C58">
              <w:rPr>
                <w:sz w:val="20"/>
                <w:szCs w:val="20"/>
              </w:rPr>
              <w:t>для категории I-III</w:t>
            </w:r>
          </w:p>
        </w:tc>
        <w:tc>
          <w:tcPr>
            <w:tcW w:w="8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км</w:t>
            </w:r>
          </w:p>
        </w:tc>
        <w:tc>
          <w:tcPr>
            <w:tcW w:w="15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621BA" w:rsidRPr="009A7C58" w:rsidRDefault="00A621BA" w:rsidP="00436E04">
            <w:pPr>
              <w:pStyle w:val="afd"/>
              <w:rPr>
                <w:sz w:val="20"/>
                <w:szCs w:val="20"/>
              </w:rPr>
            </w:pPr>
            <w:r w:rsidRPr="009A7C58">
              <w:rPr>
                <w:sz w:val="20"/>
                <w:szCs w:val="20"/>
              </w:rPr>
              <w:t>СНиП 2.05.02-85* п.10.9</w:t>
            </w: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4" w:space="0" w:color="auto"/>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3119" w:type="dxa"/>
            <w:gridSpan w:val="6"/>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noWrap/>
            <w:vAlign w:val="bottom"/>
          </w:tcPr>
          <w:p w:rsidR="00A621BA" w:rsidRPr="009A7C58" w:rsidRDefault="00A621BA" w:rsidP="00436E04">
            <w:pPr>
              <w:pStyle w:val="afd"/>
              <w:rPr>
                <w:sz w:val="20"/>
                <w:szCs w:val="20"/>
              </w:rPr>
            </w:pPr>
            <w:r w:rsidRPr="009A7C58">
              <w:rPr>
                <w:sz w:val="20"/>
                <w:szCs w:val="20"/>
              </w:rPr>
              <w:t>в курортных районах</w:t>
            </w:r>
          </w:p>
        </w:tc>
        <w:tc>
          <w:tcPr>
            <w:tcW w:w="852" w:type="dxa"/>
            <w:vMerge/>
            <w:tcBorders>
              <w:top w:val="single" w:sz="4" w:space="0" w:color="auto"/>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560" w:type="dxa"/>
            <w:vMerge/>
            <w:tcBorders>
              <w:top w:val="single" w:sz="4"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1,5</w:t>
            </w:r>
          </w:p>
        </w:tc>
      </w:tr>
      <w:tr w:rsidR="00A621BA" w:rsidRPr="009A7C58" w:rsidTr="00436E04">
        <w:trPr>
          <w:trHeight w:val="20"/>
        </w:trPr>
        <w:tc>
          <w:tcPr>
            <w:tcW w:w="567" w:type="dxa"/>
            <w:vMerge w:val="restart"/>
            <w:tcBorders>
              <w:top w:val="nil"/>
              <w:left w:val="single" w:sz="4" w:space="0" w:color="auto"/>
              <w:bottom w:val="single" w:sz="8" w:space="0" w:color="000000"/>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1.7</w:t>
            </w:r>
          </w:p>
        </w:tc>
        <w:tc>
          <w:tcPr>
            <w:tcW w:w="3119" w:type="dxa"/>
            <w:gridSpan w:val="6"/>
            <w:vMerge w:val="restart"/>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Мощность АЗС от интенсивности движения:</w:t>
            </w: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Св. 1000 до 2000</w:t>
            </w:r>
          </w:p>
        </w:tc>
        <w:tc>
          <w:tcPr>
            <w:tcW w:w="852"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 xml:space="preserve"> заправок в сутки </w:t>
            </w:r>
          </w:p>
        </w:tc>
        <w:tc>
          <w:tcPr>
            <w:tcW w:w="1560" w:type="dxa"/>
            <w:vMerge w:val="restart"/>
            <w:tcBorders>
              <w:top w:val="nil"/>
              <w:left w:val="single" w:sz="4" w:space="0" w:color="auto"/>
              <w:bottom w:val="single" w:sz="8" w:space="0" w:color="000000"/>
              <w:right w:val="single" w:sz="4" w:space="0" w:color="auto"/>
            </w:tcBorders>
            <w:shd w:val="clear" w:color="auto" w:fill="auto"/>
            <w:noWrap/>
            <w:vAlign w:val="center"/>
          </w:tcPr>
          <w:p w:rsidR="00A621BA" w:rsidRPr="009A7C58" w:rsidRDefault="00A621BA" w:rsidP="00436E04">
            <w:pPr>
              <w:pStyle w:val="afd"/>
              <w:rPr>
                <w:sz w:val="20"/>
                <w:szCs w:val="20"/>
              </w:rPr>
            </w:pPr>
            <w:r w:rsidRPr="009A7C58">
              <w:rPr>
                <w:sz w:val="20"/>
                <w:szCs w:val="20"/>
              </w:rPr>
              <w:t>СНиП 2.05.02-85* п.10.13*</w:t>
            </w:r>
          </w:p>
        </w:tc>
        <w:tc>
          <w:tcPr>
            <w:tcW w:w="1559" w:type="dxa"/>
            <w:gridSpan w:val="2"/>
            <w:tcBorders>
              <w:top w:val="single" w:sz="8"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250</w:t>
            </w:r>
          </w:p>
        </w:tc>
      </w:tr>
      <w:tr w:rsidR="00A621BA" w:rsidRPr="009A7C58"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3119" w:type="dxa"/>
            <w:gridSpan w:val="6"/>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  »  2000  »  3000</w:t>
            </w:r>
          </w:p>
        </w:tc>
        <w:tc>
          <w:tcPr>
            <w:tcW w:w="852"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500</w:t>
            </w:r>
          </w:p>
        </w:tc>
      </w:tr>
      <w:tr w:rsidR="00A621BA" w:rsidRPr="009A7C58"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3119" w:type="dxa"/>
            <w:gridSpan w:val="6"/>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  »  3000  »  5000</w:t>
            </w:r>
          </w:p>
        </w:tc>
        <w:tc>
          <w:tcPr>
            <w:tcW w:w="852"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750</w:t>
            </w:r>
          </w:p>
        </w:tc>
      </w:tr>
      <w:tr w:rsidR="00A621BA" w:rsidRPr="009A7C58"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3119" w:type="dxa"/>
            <w:gridSpan w:val="6"/>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  »  5000  »  7000</w:t>
            </w:r>
          </w:p>
        </w:tc>
        <w:tc>
          <w:tcPr>
            <w:tcW w:w="852"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750</w:t>
            </w:r>
          </w:p>
        </w:tc>
      </w:tr>
      <w:tr w:rsidR="00A621BA" w:rsidRPr="009A7C58"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3119" w:type="dxa"/>
            <w:gridSpan w:val="6"/>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  »  7000  »  20 000</w:t>
            </w:r>
          </w:p>
        </w:tc>
        <w:tc>
          <w:tcPr>
            <w:tcW w:w="852"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1000</w:t>
            </w:r>
          </w:p>
        </w:tc>
      </w:tr>
      <w:tr w:rsidR="00A621BA" w:rsidRPr="009A7C58"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3119" w:type="dxa"/>
            <w:gridSpan w:val="6"/>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Св. 20 000</w:t>
            </w:r>
          </w:p>
        </w:tc>
        <w:tc>
          <w:tcPr>
            <w:tcW w:w="852"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1000</w:t>
            </w:r>
          </w:p>
        </w:tc>
      </w:tr>
      <w:tr w:rsidR="00A621BA" w:rsidRPr="009A7C58"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3119" w:type="dxa"/>
            <w:gridSpan w:val="6"/>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Расстояние между АЗС от интенсивности движения:</w:t>
            </w: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Св. 1000 до 2001</w:t>
            </w:r>
          </w:p>
        </w:tc>
        <w:tc>
          <w:tcPr>
            <w:tcW w:w="852" w:type="dxa"/>
            <w:vMerge w:val="restart"/>
            <w:tcBorders>
              <w:top w:val="nil"/>
              <w:left w:val="single" w:sz="4" w:space="0" w:color="auto"/>
              <w:bottom w:val="single" w:sz="8" w:space="0" w:color="000000"/>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км</w:t>
            </w:r>
          </w:p>
        </w:tc>
        <w:tc>
          <w:tcPr>
            <w:tcW w:w="1560"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59" w:type="dxa"/>
            <w:gridSpan w:val="2"/>
            <w:tcBorders>
              <w:top w:val="single" w:sz="8"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30-40</w:t>
            </w:r>
          </w:p>
        </w:tc>
      </w:tr>
      <w:tr w:rsidR="00A621BA" w:rsidRPr="009A7C58"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3119" w:type="dxa"/>
            <w:gridSpan w:val="6"/>
            <w:vMerge/>
            <w:tcBorders>
              <w:top w:val="single" w:sz="4" w:space="0" w:color="auto"/>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  »  2000  »  3001</w:t>
            </w:r>
          </w:p>
        </w:tc>
        <w:tc>
          <w:tcPr>
            <w:tcW w:w="852"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40-50</w:t>
            </w:r>
          </w:p>
        </w:tc>
      </w:tr>
      <w:tr w:rsidR="00A621BA" w:rsidRPr="009A7C58"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3119" w:type="dxa"/>
            <w:gridSpan w:val="6"/>
            <w:vMerge/>
            <w:tcBorders>
              <w:top w:val="single" w:sz="4" w:space="0" w:color="auto"/>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  »  3000  »  5001</w:t>
            </w:r>
          </w:p>
        </w:tc>
        <w:tc>
          <w:tcPr>
            <w:tcW w:w="852"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40-50</w:t>
            </w:r>
          </w:p>
        </w:tc>
      </w:tr>
      <w:tr w:rsidR="00A621BA" w:rsidRPr="009A7C58"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3119" w:type="dxa"/>
            <w:gridSpan w:val="6"/>
            <w:vMerge/>
            <w:tcBorders>
              <w:top w:val="single" w:sz="4" w:space="0" w:color="auto"/>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  »  5000  »  7001</w:t>
            </w:r>
          </w:p>
        </w:tc>
        <w:tc>
          <w:tcPr>
            <w:tcW w:w="852"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50-60</w:t>
            </w:r>
          </w:p>
        </w:tc>
      </w:tr>
      <w:tr w:rsidR="00A621BA" w:rsidRPr="009A7C58"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3119" w:type="dxa"/>
            <w:gridSpan w:val="6"/>
            <w:vMerge/>
            <w:tcBorders>
              <w:top w:val="single" w:sz="4" w:space="0" w:color="auto"/>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  »  7000  »  20 001</w:t>
            </w:r>
          </w:p>
        </w:tc>
        <w:tc>
          <w:tcPr>
            <w:tcW w:w="852"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40-50</w:t>
            </w:r>
          </w:p>
        </w:tc>
      </w:tr>
      <w:tr w:rsidR="00A621BA" w:rsidRPr="009A7C58" w:rsidTr="00436E04">
        <w:trPr>
          <w:trHeight w:val="20"/>
        </w:trPr>
        <w:tc>
          <w:tcPr>
            <w:tcW w:w="567" w:type="dxa"/>
            <w:vMerge/>
            <w:tcBorders>
              <w:top w:val="nil"/>
              <w:left w:val="single" w:sz="4" w:space="0" w:color="auto"/>
              <w:bottom w:val="single" w:sz="8" w:space="0" w:color="auto"/>
              <w:right w:val="single" w:sz="4" w:space="0" w:color="auto"/>
            </w:tcBorders>
            <w:vAlign w:val="center"/>
          </w:tcPr>
          <w:p w:rsidR="00A621BA" w:rsidRPr="009A7C58" w:rsidRDefault="00A621BA" w:rsidP="00436E04">
            <w:pPr>
              <w:pStyle w:val="afd"/>
              <w:rPr>
                <w:sz w:val="20"/>
                <w:szCs w:val="20"/>
              </w:rPr>
            </w:pPr>
          </w:p>
        </w:tc>
        <w:tc>
          <w:tcPr>
            <w:tcW w:w="3119" w:type="dxa"/>
            <w:gridSpan w:val="6"/>
            <w:vMerge/>
            <w:tcBorders>
              <w:top w:val="single" w:sz="4" w:space="0" w:color="auto"/>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8"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Св. 20 001</w:t>
            </w:r>
          </w:p>
        </w:tc>
        <w:tc>
          <w:tcPr>
            <w:tcW w:w="852"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20-25</w:t>
            </w:r>
          </w:p>
        </w:tc>
      </w:tr>
      <w:tr w:rsidR="00A621BA" w:rsidRPr="009A7C58" w:rsidTr="00436E04">
        <w:trPr>
          <w:trHeight w:val="20"/>
        </w:trPr>
        <w:tc>
          <w:tcPr>
            <w:tcW w:w="567"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1.8</w:t>
            </w:r>
          </w:p>
        </w:tc>
        <w:tc>
          <w:tcPr>
            <w:tcW w:w="851" w:type="dxa"/>
            <w:vMerge w:val="restart"/>
            <w:tcBorders>
              <w:top w:val="single" w:sz="8" w:space="0" w:color="auto"/>
              <w:left w:val="single" w:sz="8" w:space="0" w:color="auto"/>
              <w:bottom w:val="single" w:sz="4" w:space="0" w:color="000000"/>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Мощность СТО в зависимости от расстояния между ними:</w:t>
            </w:r>
          </w:p>
        </w:tc>
        <w:tc>
          <w:tcPr>
            <w:tcW w:w="2268" w:type="dxa"/>
            <w:gridSpan w:val="5"/>
            <w:vMerge w:val="restart"/>
            <w:tcBorders>
              <w:top w:val="single" w:sz="8" w:space="0" w:color="auto"/>
              <w:left w:val="nil"/>
              <w:bottom w:val="nil"/>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 xml:space="preserve">80 км </w:t>
            </w:r>
          </w:p>
          <w:p w:rsidR="00A621BA" w:rsidRPr="009A7C58" w:rsidRDefault="00A621BA" w:rsidP="00436E04">
            <w:pPr>
              <w:pStyle w:val="af3"/>
              <w:rPr>
                <w:sz w:val="20"/>
                <w:szCs w:val="20"/>
              </w:rPr>
            </w:pPr>
            <w:r w:rsidRPr="009A7C58">
              <w:rPr>
                <w:sz w:val="20"/>
                <w:szCs w:val="20"/>
              </w:rPr>
              <w:t>при интенсивности движения</w:t>
            </w:r>
          </w:p>
        </w:tc>
        <w:tc>
          <w:tcPr>
            <w:tcW w:w="1699" w:type="dxa"/>
            <w:tcBorders>
              <w:top w:val="nil"/>
              <w:left w:val="nil"/>
              <w:bottom w:val="nil"/>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1000 ед/сут</w:t>
            </w:r>
          </w:p>
        </w:tc>
        <w:tc>
          <w:tcPr>
            <w:tcW w:w="852" w:type="dxa"/>
            <w:vMerge w:val="restart"/>
            <w:tcBorders>
              <w:top w:val="single" w:sz="8" w:space="0" w:color="auto"/>
              <w:left w:val="single" w:sz="4" w:space="0" w:color="auto"/>
              <w:bottom w:val="nil"/>
              <w:right w:val="nil"/>
            </w:tcBorders>
            <w:shd w:val="clear" w:color="auto" w:fill="auto"/>
            <w:vAlign w:val="center"/>
          </w:tcPr>
          <w:p w:rsidR="00A621BA" w:rsidRPr="009A7C58" w:rsidRDefault="00A621BA" w:rsidP="00436E04">
            <w:pPr>
              <w:pStyle w:val="af3"/>
              <w:rPr>
                <w:sz w:val="20"/>
                <w:szCs w:val="20"/>
              </w:rPr>
            </w:pPr>
            <w:r w:rsidRPr="009A7C58">
              <w:rPr>
                <w:sz w:val="20"/>
                <w:szCs w:val="20"/>
              </w:rPr>
              <w:t>пост</w:t>
            </w:r>
          </w:p>
        </w:tc>
        <w:tc>
          <w:tcPr>
            <w:tcW w:w="1560" w:type="dxa"/>
            <w:vMerge w:val="restart"/>
            <w:tcBorders>
              <w:top w:val="single" w:sz="8" w:space="0" w:color="auto"/>
              <w:left w:val="single" w:sz="4" w:space="0" w:color="auto"/>
              <w:bottom w:val="single" w:sz="4" w:space="0" w:color="000000"/>
              <w:right w:val="single" w:sz="4" w:space="0" w:color="000000"/>
            </w:tcBorders>
            <w:shd w:val="clear" w:color="auto" w:fill="auto"/>
            <w:noWrap/>
            <w:vAlign w:val="center"/>
          </w:tcPr>
          <w:p w:rsidR="00A621BA" w:rsidRPr="009A7C58" w:rsidRDefault="00A621BA" w:rsidP="00436E04">
            <w:pPr>
              <w:pStyle w:val="afd"/>
              <w:rPr>
                <w:sz w:val="20"/>
                <w:szCs w:val="20"/>
              </w:rPr>
            </w:pPr>
            <w:r w:rsidRPr="009A7C58">
              <w:rPr>
                <w:sz w:val="20"/>
                <w:szCs w:val="20"/>
              </w:rPr>
              <w:t>СНиП 2.05.02-85* п.10.14</w:t>
            </w: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1</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A621BA" w:rsidRPr="009A7C58" w:rsidRDefault="00A621BA" w:rsidP="00436E04">
            <w:pPr>
              <w:pStyle w:val="afd"/>
              <w:rPr>
                <w:sz w:val="20"/>
                <w:szCs w:val="20"/>
              </w:rPr>
            </w:pPr>
          </w:p>
        </w:tc>
        <w:tc>
          <w:tcPr>
            <w:tcW w:w="1699" w:type="dxa"/>
            <w:tcBorders>
              <w:top w:val="single" w:sz="4" w:space="0" w:color="auto"/>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2000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1</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3000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A621BA" w:rsidRPr="009A7C58" w:rsidRDefault="00A621BA" w:rsidP="00436E04">
            <w:pPr>
              <w:pStyle w:val="afd"/>
              <w:rPr>
                <w:sz w:val="20"/>
                <w:szCs w:val="20"/>
              </w:rPr>
            </w:pPr>
          </w:p>
        </w:tc>
        <w:tc>
          <w:tcPr>
            <w:tcW w:w="1699" w:type="dxa"/>
            <w:vMerge w:val="restart"/>
            <w:tcBorders>
              <w:top w:val="nil"/>
              <w:left w:val="nil"/>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4000</w:t>
            </w:r>
          </w:p>
          <w:p w:rsidR="00A621BA" w:rsidRPr="009A7C58" w:rsidRDefault="00A621BA" w:rsidP="00436E04">
            <w:pPr>
              <w:pStyle w:val="afd"/>
              <w:rPr>
                <w:sz w:val="20"/>
                <w:szCs w:val="20"/>
              </w:rPr>
            </w:pPr>
            <w:r w:rsidRPr="009A7C58">
              <w:rPr>
                <w:sz w:val="20"/>
                <w:szCs w:val="20"/>
              </w:rPr>
              <w:t> </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A621BA" w:rsidRPr="009A7C58" w:rsidRDefault="00A621BA" w:rsidP="00436E04">
            <w:pPr>
              <w:pStyle w:val="afd"/>
              <w:rPr>
                <w:sz w:val="20"/>
                <w:szCs w:val="20"/>
              </w:rPr>
            </w:pPr>
          </w:p>
        </w:tc>
        <w:tc>
          <w:tcPr>
            <w:tcW w:w="1699" w:type="dxa"/>
            <w:vMerge/>
            <w:tcBorders>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6000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8000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10 000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15 000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5</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20 000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5</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30 000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8</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100 км</w:t>
            </w:r>
          </w:p>
          <w:p w:rsidR="00A621BA" w:rsidRPr="009A7C58" w:rsidRDefault="00A621BA" w:rsidP="00436E04">
            <w:pPr>
              <w:pStyle w:val="af3"/>
              <w:rPr>
                <w:sz w:val="20"/>
                <w:szCs w:val="20"/>
              </w:rPr>
            </w:pPr>
            <w:r w:rsidRPr="009A7C58">
              <w:rPr>
                <w:sz w:val="20"/>
                <w:szCs w:val="20"/>
              </w:rPr>
              <w:t xml:space="preserve"> при интенсивности движения</w:t>
            </w: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1000 ед/сут</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1</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2000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3000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vMerge w:val="restart"/>
            <w:tcBorders>
              <w:top w:val="nil"/>
              <w:left w:val="nil"/>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4000</w:t>
            </w:r>
          </w:p>
          <w:p w:rsidR="00A621BA" w:rsidRPr="009A7C58" w:rsidRDefault="00A621BA" w:rsidP="00436E04">
            <w:pPr>
              <w:pStyle w:val="afd"/>
              <w:rPr>
                <w:sz w:val="20"/>
                <w:szCs w:val="20"/>
              </w:rPr>
            </w:pPr>
            <w:r w:rsidRPr="009A7C58">
              <w:rPr>
                <w:sz w:val="20"/>
                <w:szCs w:val="20"/>
              </w:rPr>
              <w:t> </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vMerge/>
            <w:tcBorders>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6000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8000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10 000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15 000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5</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20 000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5</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30 000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8</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val="restart"/>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150 км  при интенсивности движения</w:t>
            </w: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1000 ед/сут</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1</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2000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3000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4000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 </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6000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8000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10 000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15 000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5</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20 000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8</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30 000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по расчету</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val="restart"/>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200 км</w:t>
            </w:r>
          </w:p>
          <w:p w:rsidR="00A621BA" w:rsidRPr="009A7C58" w:rsidRDefault="00A621BA" w:rsidP="00436E04">
            <w:pPr>
              <w:pStyle w:val="af3"/>
              <w:rPr>
                <w:sz w:val="20"/>
                <w:szCs w:val="20"/>
              </w:rPr>
            </w:pPr>
            <w:r w:rsidRPr="009A7C58">
              <w:rPr>
                <w:sz w:val="20"/>
                <w:szCs w:val="20"/>
              </w:rPr>
              <w:t xml:space="preserve"> при интенсивности движения</w:t>
            </w: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1000 ед/сут</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2000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3000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vMerge w:val="restart"/>
            <w:tcBorders>
              <w:top w:val="nil"/>
              <w:left w:val="nil"/>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4000</w:t>
            </w:r>
          </w:p>
          <w:p w:rsidR="00A621BA" w:rsidRPr="009A7C58" w:rsidRDefault="00A621BA" w:rsidP="00436E04">
            <w:pPr>
              <w:pStyle w:val="afd"/>
              <w:rPr>
                <w:sz w:val="20"/>
                <w:szCs w:val="20"/>
              </w:rPr>
            </w:pPr>
            <w:r w:rsidRPr="009A7C58">
              <w:rPr>
                <w:sz w:val="20"/>
                <w:szCs w:val="20"/>
              </w:rPr>
              <w:t> </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vMerge/>
            <w:tcBorders>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6000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8000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10 000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5</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15 000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8</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20 000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по расчету</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30 000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по расчету</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val="restart"/>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250 км</w:t>
            </w:r>
          </w:p>
          <w:p w:rsidR="00A621BA" w:rsidRPr="009A7C58" w:rsidRDefault="00A621BA" w:rsidP="00436E04">
            <w:pPr>
              <w:pStyle w:val="af3"/>
              <w:rPr>
                <w:sz w:val="20"/>
                <w:szCs w:val="20"/>
              </w:rPr>
            </w:pPr>
            <w:r w:rsidRPr="009A7C58">
              <w:rPr>
                <w:sz w:val="20"/>
                <w:szCs w:val="20"/>
              </w:rPr>
              <w:t xml:space="preserve"> при интенсивности </w:t>
            </w:r>
            <w:r w:rsidRPr="009A7C58">
              <w:rPr>
                <w:sz w:val="20"/>
                <w:szCs w:val="20"/>
              </w:rPr>
              <w:lastRenderedPageBreak/>
              <w:t>движения</w:t>
            </w: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lastRenderedPageBreak/>
              <w:t>1000 ед/сут</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2000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3000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5</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vMerge w:val="restart"/>
            <w:tcBorders>
              <w:top w:val="nil"/>
              <w:left w:val="nil"/>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4000</w:t>
            </w:r>
          </w:p>
          <w:p w:rsidR="00A621BA" w:rsidRPr="009A7C58" w:rsidRDefault="00A621BA" w:rsidP="00436E04">
            <w:pPr>
              <w:pStyle w:val="afd"/>
              <w:rPr>
                <w:sz w:val="20"/>
                <w:szCs w:val="20"/>
              </w:rPr>
            </w:pPr>
            <w:r w:rsidRPr="009A7C58">
              <w:rPr>
                <w:sz w:val="20"/>
                <w:szCs w:val="20"/>
              </w:rPr>
              <w:t> </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vMerge/>
            <w:tcBorders>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6000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8000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5</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10 000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5</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15 000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8</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20 000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по расчету</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30 000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по расчету</w:t>
            </w:r>
          </w:p>
        </w:tc>
      </w:tr>
      <w:tr w:rsidR="00A621BA" w:rsidRPr="009A7C58" w:rsidTr="00436E04">
        <w:trPr>
          <w:trHeight w:val="20"/>
        </w:trPr>
        <w:tc>
          <w:tcPr>
            <w:tcW w:w="567" w:type="dxa"/>
            <w:tcBorders>
              <w:top w:val="single" w:sz="8"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1.9</w:t>
            </w:r>
          </w:p>
        </w:tc>
        <w:tc>
          <w:tcPr>
            <w:tcW w:w="4818" w:type="dxa"/>
            <w:gridSpan w:val="7"/>
            <w:tcBorders>
              <w:top w:val="single" w:sz="8" w:space="0" w:color="auto"/>
              <w:left w:val="nil"/>
              <w:bottom w:val="single" w:sz="4" w:space="0" w:color="auto"/>
              <w:right w:val="single" w:sz="4" w:space="0" w:color="000000"/>
            </w:tcBorders>
            <w:shd w:val="clear" w:color="auto" w:fill="auto"/>
            <w:vAlign w:val="center"/>
          </w:tcPr>
          <w:p w:rsidR="00A621BA" w:rsidRPr="009A7C58" w:rsidRDefault="00A621BA" w:rsidP="00436E04">
            <w:pPr>
              <w:pStyle w:val="afd"/>
              <w:rPr>
                <w:sz w:val="20"/>
                <w:szCs w:val="20"/>
              </w:rPr>
            </w:pPr>
            <w:r w:rsidRPr="009A7C58">
              <w:rPr>
                <w:sz w:val="20"/>
                <w:szCs w:val="20"/>
              </w:rPr>
              <w:t>Наибольшее расстояние между мотелями и кемпингами</w:t>
            </w:r>
          </w:p>
        </w:tc>
        <w:tc>
          <w:tcPr>
            <w:tcW w:w="852" w:type="dxa"/>
            <w:tcBorders>
              <w:top w:val="single" w:sz="8"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км</w:t>
            </w:r>
          </w:p>
        </w:tc>
        <w:tc>
          <w:tcPr>
            <w:tcW w:w="1560" w:type="dxa"/>
            <w:tcBorders>
              <w:top w:val="single" w:sz="8" w:space="0" w:color="auto"/>
              <w:left w:val="nil"/>
              <w:bottom w:val="single" w:sz="4" w:space="0" w:color="auto"/>
              <w:right w:val="single" w:sz="4" w:space="0" w:color="000000"/>
            </w:tcBorders>
            <w:shd w:val="clear" w:color="auto" w:fill="auto"/>
            <w:vAlign w:val="center"/>
          </w:tcPr>
          <w:p w:rsidR="00A621BA" w:rsidRPr="009A7C58" w:rsidRDefault="00A621BA" w:rsidP="00436E04">
            <w:pPr>
              <w:pStyle w:val="afd"/>
              <w:rPr>
                <w:sz w:val="20"/>
                <w:szCs w:val="20"/>
              </w:rPr>
            </w:pPr>
            <w:r w:rsidRPr="009A7C58">
              <w:rPr>
                <w:sz w:val="20"/>
                <w:szCs w:val="20"/>
              </w:rPr>
              <w:t>СНиП 2.05.02-85* п.10.15</w:t>
            </w:r>
          </w:p>
        </w:tc>
        <w:tc>
          <w:tcPr>
            <w:tcW w:w="1559" w:type="dxa"/>
            <w:gridSpan w:val="2"/>
            <w:tcBorders>
              <w:top w:val="single" w:sz="8"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500</w:t>
            </w:r>
          </w:p>
        </w:tc>
      </w:tr>
    </w:tbl>
    <w:p w:rsidR="00A621BA" w:rsidRPr="009A7C58" w:rsidRDefault="00A621BA" w:rsidP="00A621BA">
      <w:pPr>
        <w:pStyle w:val="a6"/>
        <w:rPr>
          <w:sz w:val="20"/>
          <w:szCs w:val="20"/>
        </w:rPr>
      </w:pPr>
    </w:p>
    <w:p w:rsidR="00A621BA" w:rsidRPr="009A7C58" w:rsidRDefault="00A621BA" w:rsidP="00A621BA">
      <w:pPr>
        <w:jc w:val="center"/>
        <w:rPr>
          <w:rFonts w:eastAsia="Calibri"/>
          <w:b/>
          <w:sz w:val="20"/>
          <w:szCs w:val="20"/>
        </w:rPr>
      </w:pPr>
      <w:r w:rsidRPr="009A7C58">
        <w:rPr>
          <w:rFonts w:eastAsia="Calibri"/>
          <w:b/>
          <w:sz w:val="20"/>
          <w:szCs w:val="20"/>
        </w:rPr>
        <w:t>Сеть улиц и дорог в черте поселений</w:t>
      </w:r>
    </w:p>
    <w:p w:rsidR="00A621BA" w:rsidRPr="009A7C58" w:rsidRDefault="00A621BA" w:rsidP="00A621BA">
      <w:pPr>
        <w:pStyle w:val="a6"/>
        <w:rPr>
          <w:sz w:val="20"/>
          <w:szCs w:val="20"/>
        </w:rPr>
      </w:pPr>
      <w:r w:rsidRPr="009A7C58">
        <w:rPr>
          <w:sz w:val="20"/>
          <w:szCs w:val="20"/>
        </w:rPr>
        <w:t>Улично-дорожная сеть поселений представляет собой территории общего пользования, ограниченные красными линиями и предназначенные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 элементов рекламы и благоустройства.</w:t>
      </w:r>
    </w:p>
    <w:p w:rsidR="00A621BA" w:rsidRPr="009A7C58" w:rsidRDefault="00A621BA" w:rsidP="00A621BA">
      <w:pPr>
        <w:pStyle w:val="a6"/>
        <w:rPr>
          <w:sz w:val="20"/>
          <w:szCs w:val="20"/>
        </w:rPr>
      </w:pPr>
      <w:r w:rsidRPr="009A7C58">
        <w:rPr>
          <w:sz w:val="20"/>
          <w:szCs w:val="20"/>
        </w:rPr>
        <w:t>Улично-дорожная сеть населенных пунктов проектируется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w:t>
      </w:r>
    </w:p>
    <w:p w:rsidR="00A621BA" w:rsidRPr="009A7C58" w:rsidRDefault="00A621BA" w:rsidP="00A621BA">
      <w:pPr>
        <w:pStyle w:val="a6"/>
        <w:rPr>
          <w:sz w:val="20"/>
          <w:szCs w:val="20"/>
        </w:rPr>
      </w:pPr>
      <w:r w:rsidRPr="009A7C58">
        <w:rPr>
          <w:sz w:val="20"/>
          <w:szCs w:val="20"/>
        </w:rPr>
        <w:t xml:space="preserve">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расчетный срок. Показатели перспективного уровня автомобилизации для дифференцированных групп муниципальных образований представлены ниже </w:t>
      </w:r>
    </w:p>
    <w:p w:rsidR="00A621BA" w:rsidRPr="009A7C58" w:rsidRDefault="00A621BA" w:rsidP="00A621BA">
      <w:pPr>
        <w:pStyle w:val="a6"/>
        <w:ind w:firstLine="0"/>
        <w:rPr>
          <w:sz w:val="20"/>
          <w:szCs w:val="20"/>
        </w:rPr>
      </w:pPr>
      <w:r w:rsidRPr="009A7C58">
        <w:rPr>
          <w:sz w:val="20"/>
          <w:szCs w:val="20"/>
        </w:rPr>
        <w:t>(</w:t>
      </w:r>
      <w:r w:rsidR="00D21A99" w:rsidRPr="009A7C58">
        <w:rPr>
          <w:sz w:val="20"/>
          <w:szCs w:val="20"/>
        </w:rPr>
        <w:t>Таблица 46</w:t>
      </w:r>
      <w:r w:rsidRPr="009A7C58">
        <w:rPr>
          <w:sz w:val="20"/>
          <w:szCs w:val="20"/>
        </w:rPr>
        <w:t>).</w:t>
      </w:r>
    </w:p>
    <w:p w:rsidR="00A621BA" w:rsidRPr="009A7C58" w:rsidRDefault="00A621BA" w:rsidP="00A621BA">
      <w:pPr>
        <w:pStyle w:val="af0"/>
        <w:jc w:val="right"/>
        <w:rPr>
          <w:b w:val="0"/>
          <w:sz w:val="20"/>
        </w:rPr>
      </w:pPr>
      <w:bookmarkStart w:id="190" w:name="_Ref375228443"/>
      <w:r w:rsidRPr="009A7C58">
        <w:rPr>
          <w:sz w:val="20"/>
        </w:rPr>
        <w:t xml:space="preserve">Таблица </w:t>
      </w:r>
      <w:bookmarkEnd w:id="190"/>
      <w:r w:rsidR="00D21A99" w:rsidRPr="009A7C58">
        <w:rPr>
          <w:sz w:val="20"/>
        </w:rPr>
        <w:t>46</w:t>
      </w:r>
    </w:p>
    <w:p w:rsidR="00A621BA" w:rsidRPr="009A7C58" w:rsidRDefault="00A621BA" w:rsidP="00A621BA">
      <w:pPr>
        <w:pStyle w:val="af2"/>
        <w:rPr>
          <w:sz w:val="20"/>
          <w:szCs w:val="20"/>
        </w:rPr>
      </w:pPr>
      <w:r w:rsidRPr="009A7C58">
        <w:rPr>
          <w:sz w:val="20"/>
          <w:szCs w:val="20"/>
        </w:rPr>
        <w:t>Уровень автомобилизации муниципальных образований Красноярского края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7"/>
        <w:gridCol w:w="2308"/>
        <w:gridCol w:w="2156"/>
        <w:gridCol w:w="2157"/>
      </w:tblGrid>
      <w:tr w:rsidR="00A621BA" w:rsidRPr="009A7C58" w:rsidTr="00436E04">
        <w:trPr>
          <w:trHeight w:val="1003"/>
          <w:tblHeader/>
        </w:trPr>
        <w:tc>
          <w:tcPr>
            <w:tcW w:w="3594" w:type="dxa"/>
            <w:shd w:val="clear" w:color="auto" w:fill="auto"/>
            <w:vAlign w:val="center"/>
            <w:hideMark/>
          </w:tcPr>
          <w:p w:rsidR="00A621BA" w:rsidRPr="009A7C58" w:rsidRDefault="00A621BA" w:rsidP="00436E04">
            <w:pPr>
              <w:jc w:val="center"/>
              <w:rPr>
                <w:sz w:val="20"/>
                <w:szCs w:val="20"/>
              </w:rPr>
            </w:pPr>
            <w:r w:rsidRPr="009A7C58">
              <w:rPr>
                <w:b/>
                <w:sz w:val="20"/>
                <w:szCs w:val="20"/>
              </w:rPr>
              <w:t>Поселения, входящие в муниципальные районы:</w:t>
            </w:r>
          </w:p>
        </w:tc>
        <w:tc>
          <w:tcPr>
            <w:tcW w:w="2010" w:type="dxa"/>
            <w:shd w:val="clear" w:color="auto" w:fill="auto"/>
            <w:vAlign w:val="center"/>
            <w:hideMark/>
          </w:tcPr>
          <w:p w:rsidR="00A621BA" w:rsidRPr="009A7C58" w:rsidRDefault="00A621BA" w:rsidP="00436E04">
            <w:pPr>
              <w:jc w:val="center"/>
              <w:rPr>
                <w:sz w:val="20"/>
                <w:szCs w:val="20"/>
              </w:rPr>
            </w:pPr>
            <w:r w:rsidRPr="009A7C58">
              <w:rPr>
                <w:b/>
                <w:sz w:val="20"/>
                <w:szCs w:val="20"/>
              </w:rPr>
              <w:t>Значения проектного уровня автомобилизации, ед. легковых автомобилей на 1000 жителей</w:t>
            </w:r>
          </w:p>
        </w:tc>
        <w:tc>
          <w:tcPr>
            <w:tcW w:w="1878" w:type="dxa"/>
            <w:shd w:val="clear" w:color="auto" w:fill="auto"/>
            <w:vAlign w:val="center"/>
            <w:hideMark/>
          </w:tcPr>
          <w:p w:rsidR="00A621BA" w:rsidRPr="009A7C58" w:rsidRDefault="00A621BA" w:rsidP="00436E04">
            <w:pPr>
              <w:jc w:val="center"/>
              <w:rPr>
                <w:b/>
                <w:sz w:val="20"/>
                <w:szCs w:val="20"/>
              </w:rPr>
            </w:pPr>
            <w:r w:rsidRPr="009A7C58">
              <w:rPr>
                <w:b/>
                <w:sz w:val="20"/>
                <w:szCs w:val="20"/>
              </w:rPr>
              <w:t>Значения проектного уровня автомобилизации, ед. грузовых авто / 1000 жителей</w:t>
            </w:r>
          </w:p>
        </w:tc>
        <w:tc>
          <w:tcPr>
            <w:tcW w:w="1879" w:type="dxa"/>
            <w:shd w:val="clear" w:color="auto" w:fill="auto"/>
            <w:vAlign w:val="center"/>
            <w:hideMark/>
          </w:tcPr>
          <w:p w:rsidR="00A621BA" w:rsidRPr="009A7C58" w:rsidRDefault="00A621BA" w:rsidP="00436E04">
            <w:pPr>
              <w:jc w:val="center"/>
              <w:rPr>
                <w:b/>
                <w:sz w:val="20"/>
                <w:szCs w:val="20"/>
              </w:rPr>
            </w:pPr>
            <w:r w:rsidRPr="009A7C58">
              <w:rPr>
                <w:b/>
                <w:sz w:val="20"/>
                <w:szCs w:val="20"/>
              </w:rPr>
              <w:t>Значения проектного уровня автомобилизации, ед. мототранспорта / 1000 жителей</w:t>
            </w:r>
          </w:p>
        </w:tc>
      </w:tr>
      <w:tr w:rsidR="00A621BA" w:rsidRPr="009A7C58" w:rsidTr="00436E04">
        <w:trPr>
          <w:trHeight w:val="300"/>
        </w:trPr>
        <w:tc>
          <w:tcPr>
            <w:tcW w:w="3594" w:type="dxa"/>
            <w:shd w:val="clear" w:color="auto" w:fill="auto"/>
            <w:vAlign w:val="center"/>
            <w:hideMark/>
          </w:tcPr>
          <w:p w:rsidR="00A621BA" w:rsidRPr="009A7C58" w:rsidRDefault="00A621BA" w:rsidP="00436E04">
            <w:pPr>
              <w:jc w:val="center"/>
              <w:rPr>
                <w:sz w:val="20"/>
                <w:szCs w:val="20"/>
              </w:rPr>
            </w:pPr>
            <w:r w:rsidRPr="009A7C58">
              <w:rPr>
                <w:sz w:val="20"/>
                <w:szCs w:val="20"/>
              </w:rPr>
              <w:t>Боготольский  район</w:t>
            </w:r>
          </w:p>
        </w:tc>
        <w:tc>
          <w:tcPr>
            <w:tcW w:w="2010" w:type="dxa"/>
            <w:shd w:val="clear" w:color="auto" w:fill="auto"/>
            <w:vAlign w:val="center"/>
          </w:tcPr>
          <w:p w:rsidR="00A621BA" w:rsidRPr="009A7C58" w:rsidRDefault="00A621BA" w:rsidP="00436E04">
            <w:pPr>
              <w:jc w:val="center"/>
              <w:rPr>
                <w:sz w:val="20"/>
                <w:szCs w:val="20"/>
                <w:lang w:val="en-US"/>
              </w:rPr>
            </w:pPr>
            <w:r w:rsidRPr="009A7C58">
              <w:rPr>
                <w:sz w:val="20"/>
                <w:szCs w:val="20"/>
                <w:lang w:val="en-US"/>
              </w:rPr>
              <w:t>350</w:t>
            </w:r>
          </w:p>
        </w:tc>
        <w:tc>
          <w:tcPr>
            <w:tcW w:w="1878" w:type="dxa"/>
            <w:shd w:val="clear" w:color="auto" w:fill="auto"/>
            <w:vAlign w:val="center"/>
          </w:tcPr>
          <w:p w:rsidR="00A621BA" w:rsidRPr="009A7C58" w:rsidRDefault="00A621BA" w:rsidP="00436E04">
            <w:pPr>
              <w:jc w:val="center"/>
              <w:rPr>
                <w:sz w:val="20"/>
                <w:szCs w:val="20"/>
                <w:lang w:val="en-US"/>
              </w:rPr>
            </w:pPr>
            <w:r w:rsidRPr="009A7C58">
              <w:rPr>
                <w:sz w:val="20"/>
                <w:szCs w:val="20"/>
              </w:rPr>
              <w:t>7</w:t>
            </w:r>
            <w:r w:rsidRPr="009A7C58">
              <w:rPr>
                <w:sz w:val="20"/>
                <w:szCs w:val="20"/>
                <w:lang w:val="en-US"/>
              </w:rPr>
              <w:t>5</w:t>
            </w:r>
          </w:p>
        </w:tc>
        <w:tc>
          <w:tcPr>
            <w:tcW w:w="1879" w:type="dxa"/>
            <w:shd w:val="clear" w:color="auto" w:fill="auto"/>
            <w:vAlign w:val="center"/>
          </w:tcPr>
          <w:p w:rsidR="00A621BA" w:rsidRPr="009A7C58" w:rsidRDefault="00A621BA" w:rsidP="00436E04">
            <w:pPr>
              <w:jc w:val="center"/>
              <w:rPr>
                <w:sz w:val="20"/>
                <w:szCs w:val="20"/>
                <w:lang w:val="en-US"/>
              </w:rPr>
            </w:pPr>
            <w:r w:rsidRPr="009A7C58">
              <w:rPr>
                <w:sz w:val="20"/>
                <w:szCs w:val="20"/>
                <w:lang w:val="en-US"/>
              </w:rPr>
              <w:t>35</w:t>
            </w:r>
          </w:p>
        </w:tc>
      </w:tr>
    </w:tbl>
    <w:p w:rsidR="00A621BA" w:rsidRPr="009A7C58" w:rsidRDefault="00A621BA" w:rsidP="00A621BA">
      <w:pPr>
        <w:pStyle w:val="a6"/>
        <w:rPr>
          <w:sz w:val="20"/>
          <w:szCs w:val="20"/>
        </w:rPr>
      </w:pPr>
      <w:r w:rsidRPr="009A7C58">
        <w:rPr>
          <w:sz w:val="20"/>
          <w:szCs w:val="20"/>
        </w:rPr>
        <w:t>Для сельских поселений уровень автомобилизации следует принимать в размере 2/3 от значений, приведенных в таблице.</w:t>
      </w:r>
    </w:p>
    <w:p w:rsidR="00A621BA" w:rsidRPr="009A7C58" w:rsidRDefault="00A621BA" w:rsidP="00A621BA">
      <w:pPr>
        <w:pStyle w:val="2"/>
        <w:rPr>
          <w:sz w:val="20"/>
          <w:szCs w:val="20"/>
        </w:rPr>
      </w:pPr>
      <w:bookmarkStart w:id="191" w:name="_Toc389132867"/>
      <w:bookmarkStart w:id="192" w:name="_Toc393700473"/>
      <w:r w:rsidRPr="009A7C58">
        <w:rPr>
          <w:sz w:val="20"/>
          <w:szCs w:val="20"/>
        </w:rPr>
        <w:t>Категории дорог и улиц (для улично-дорожной сети населенных пунктов)</w:t>
      </w:r>
      <w:bookmarkEnd w:id="191"/>
      <w:bookmarkEnd w:id="192"/>
    </w:p>
    <w:p w:rsidR="00A621BA" w:rsidRPr="009A7C58" w:rsidRDefault="00A621BA" w:rsidP="00A621BA">
      <w:pPr>
        <w:pStyle w:val="a6"/>
        <w:rPr>
          <w:sz w:val="20"/>
          <w:szCs w:val="20"/>
        </w:rPr>
      </w:pPr>
      <w:r w:rsidRPr="009A7C58">
        <w:rPr>
          <w:sz w:val="20"/>
          <w:szCs w:val="20"/>
        </w:rPr>
        <w:t>Категория и расчетные скорости транспорта на улицах и дорогах определяются их функциональным назначением с учетом интенсивности движения, средней дальности перевозок грузов и пассажиров, условиями трассировки улиц и дорог.</w:t>
      </w:r>
    </w:p>
    <w:p w:rsidR="00A621BA" w:rsidRPr="009A7C58" w:rsidRDefault="00A621BA" w:rsidP="00A621BA">
      <w:pPr>
        <w:pStyle w:val="a6"/>
        <w:rPr>
          <w:sz w:val="20"/>
          <w:szCs w:val="20"/>
        </w:rPr>
      </w:pPr>
      <w:r w:rsidRPr="009A7C58">
        <w:rPr>
          <w:sz w:val="20"/>
          <w:szCs w:val="20"/>
        </w:rPr>
        <w:t>Трассирование новых автомобильных дорог с преобладающим движением грузового автомобильного транспорта следует осуществлять в изоляции от жилых зон и зон массового отдыха, охраняемого природного ландшафта, водоохранных зон.</w:t>
      </w:r>
    </w:p>
    <w:p w:rsidR="00A621BA" w:rsidRPr="009A7C58" w:rsidRDefault="00A621BA" w:rsidP="00A621BA">
      <w:pPr>
        <w:pStyle w:val="a6"/>
        <w:rPr>
          <w:sz w:val="20"/>
          <w:szCs w:val="20"/>
        </w:rPr>
      </w:pPr>
      <w:r w:rsidRPr="009A7C58">
        <w:rPr>
          <w:sz w:val="20"/>
          <w:szCs w:val="20"/>
        </w:rPr>
        <w:t>При проектировании дорог необходимо использовать особенности рельефа местности в качестве естественных преград на пути распространения шума. Дороги скоростного движения, магистральные улицы следует располагать в естественных выемках, протяженных оврагах, ложбинах и т.д. с целью изоляции от жилых зон.</w:t>
      </w:r>
    </w:p>
    <w:p w:rsidR="00A621BA" w:rsidRPr="009A7C58" w:rsidRDefault="00A621BA" w:rsidP="00A621BA">
      <w:pPr>
        <w:pStyle w:val="a6"/>
        <w:rPr>
          <w:sz w:val="20"/>
          <w:szCs w:val="20"/>
        </w:rPr>
      </w:pPr>
      <w:r w:rsidRPr="009A7C58">
        <w:rPr>
          <w:sz w:val="20"/>
          <w:szCs w:val="20"/>
        </w:rPr>
        <w:t>Категории улиц и дорог городских и сельских поселений Красноярского края принимаются в соответствии с классификацией, приведенной ниже (</w:t>
      </w:r>
      <w:r w:rsidR="00D21A99" w:rsidRPr="009A7C58">
        <w:rPr>
          <w:sz w:val="20"/>
          <w:szCs w:val="20"/>
        </w:rPr>
        <w:t>Таблица 48</w:t>
      </w:r>
      <w:r w:rsidRPr="009A7C58">
        <w:rPr>
          <w:sz w:val="20"/>
          <w:szCs w:val="20"/>
        </w:rPr>
        <w:t>).</w:t>
      </w:r>
    </w:p>
    <w:p w:rsidR="00A621BA" w:rsidRPr="009A7C58" w:rsidRDefault="00A621BA" w:rsidP="00A621BA">
      <w:pPr>
        <w:pStyle w:val="af0"/>
        <w:keepNext/>
        <w:jc w:val="right"/>
        <w:rPr>
          <w:sz w:val="20"/>
        </w:rPr>
      </w:pPr>
      <w:bookmarkStart w:id="193" w:name="_Ref375232557"/>
      <w:r w:rsidRPr="009A7C58">
        <w:rPr>
          <w:sz w:val="20"/>
        </w:rPr>
        <w:t xml:space="preserve">Таблица </w:t>
      </w:r>
      <w:r w:rsidR="00D21A99" w:rsidRPr="009A7C58">
        <w:rPr>
          <w:sz w:val="20"/>
        </w:rPr>
        <w:t>48</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33</w:t>
      </w:r>
      <w:r w:rsidR="00E73484" w:rsidRPr="009A7C58">
        <w:rPr>
          <w:noProof/>
          <w:sz w:val="20"/>
        </w:rPr>
        <w:fldChar w:fldCharType="end"/>
      </w:r>
      <w:bookmarkEnd w:id="193"/>
    </w:p>
    <w:p w:rsidR="00A621BA" w:rsidRPr="009A7C58" w:rsidRDefault="00A621BA" w:rsidP="00A621BA">
      <w:pPr>
        <w:pStyle w:val="af2"/>
        <w:rPr>
          <w:sz w:val="20"/>
          <w:szCs w:val="20"/>
        </w:rPr>
      </w:pPr>
      <w:r w:rsidRPr="009A7C58">
        <w:rPr>
          <w:sz w:val="20"/>
          <w:szCs w:val="20"/>
        </w:rPr>
        <w:t>Категории дорог и улиц</w:t>
      </w:r>
    </w:p>
    <w:tbl>
      <w:tblPr>
        <w:tblW w:w="9356" w:type="dxa"/>
        <w:tblInd w:w="108" w:type="dxa"/>
        <w:tblLayout w:type="fixed"/>
        <w:tblLook w:val="04A0" w:firstRow="1" w:lastRow="0" w:firstColumn="1" w:lastColumn="0" w:noHBand="0" w:noVBand="1"/>
      </w:tblPr>
      <w:tblGrid>
        <w:gridCol w:w="1701"/>
        <w:gridCol w:w="993"/>
        <w:gridCol w:w="555"/>
        <w:gridCol w:w="295"/>
        <w:gridCol w:w="1496"/>
        <w:gridCol w:w="4316"/>
      </w:tblGrid>
      <w:tr w:rsidR="00A621BA" w:rsidRPr="009A7C58" w:rsidTr="00436E04">
        <w:trPr>
          <w:trHeight w:val="611"/>
          <w:tblHeader/>
        </w:trPr>
        <w:tc>
          <w:tcPr>
            <w:tcW w:w="50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621BA" w:rsidRPr="009A7C58" w:rsidRDefault="00A621BA" w:rsidP="00436E04">
            <w:pPr>
              <w:pStyle w:val="af2"/>
              <w:rPr>
                <w:sz w:val="20"/>
                <w:szCs w:val="20"/>
              </w:rPr>
            </w:pPr>
            <w:r w:rsidRPr="009A7C58">
              <w:rPr>
                <w:sz w:val="20"/>
                <w:szCs w:val="20"/>
              </w:rPr>
              <w:t>Категория дорог и улиц</w:t>
            </w:r>
          </w:p>
        </w:tc>
        <w:tc>
          <w:tcPr>
            <w:tcW w:w="4316" w:type="dxa"/>
            <w:tcBorders>
              <w:top w:val="single" w:sz="4" w:space="0" w:color="auto"/>
              <w:left w:val="nil"/>
              <w:bottom w:val="single" w:sz="4" w:space="0" w:color="auto"/>
              <w:right w:val="single" w:sz="4" w:space="0" w:color="000000"/>
            </w:tcBorders>
            <w:shd w:val="clear" w:color="auto" w:fill="auto"/>
            <w:vAlign w:val="center"/>
            <w:hideMark/>
          </w:tcPr>
          <w:p w:rsidR="00A621BA" w:rsidRPr="009A7C58" w:rsidRDefault="00A621BA" w:rsidP="00436E04">
            <w:pPr>
              <w:pStyle w:val="af2"/>
              <w:rPr>
                <w:sz w:val="20"/>
                <w:szCs w:val="20"/>
              </w:rPr>
            </w:pPr>
            <w:r w:rsidRPr="009A7C58">
              <w:rPr>
                <w:sz w:val="20"/>
                <w:szCs w:val="20"/>
              </w:rPr>
              <w:t>Основное назначение дорог и улиц</w:t>
            </w:r>
          </w:p>
        </w:tc>
      </w:tr>
      <w:tr w:rsidR="00A621BA" w:rsidRPr="009A7C58" w:rsidTr="00436E04">
        <w:trPr>
          <w:trHeight w:val="843"/>
        </w:trPr>
        <w:tc>
          <w:tcPr>
            <w:tcW w:w="1701"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A621BA" w:rsidRPr="009A7C58" w:rsidRDefault="00A621BA" w:rsidP="00436E04">
            <w:pPr>
              <w:pStyle w:val="afd"/>
              <w:rPr>
                <w:sz w:val="20"/>
                <w:szCs w:val="20"/>
              </w:rPr>
            </w:pPr>
            <w:r w:rsidRPr="009A7C58">
              <w:rPr>
                <w:sz w:val="20"/>
                <w:szCs w:val="20"/>
              </w:rPr>
              <w:t>Городских поселений</w:t>
            </w:r>
          </w:p>
        </w:tc>
        <w:tc>
          <w:tcPr>
            <w:tcW w:w="1843"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621BA" w:rsidRPr="009A7C58" w:rsidRDefault="00A621BA" w:rsidP="00436E04">
            <w:pPr>
              <w:pStyle w:val="afd"/>
              <w:rPr>
                <w:sz w:val="20"/>
                <w:szCs w:val="20"/>
              </w:rPr>
            </w:pPr>
            <w:r w:rsidRPr="009A7C58">
              <w:rPr>
                <w:sz w:val="20"/>
                <w:szCs w:val="20"/>
              </w:rPr>
              <w:t>Магистральные дороги:</w:t>
            </w:r>
          </w:p>
        </w:tc>
        <w:tc>
          <w:tcPr>
            <w:tcW w:w="1496"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скоростного движения</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Скоростная транспортная связь между удаленными промышленными и планировочными районами в крупнейших и </w:t>
            </w:r>
            <w:r w:rsidRPr="009A7C58">
              <w:rPr>
                <w:sz w:val="20"/>
                <w:szCs w:val="20"/>
              </w:rPr>
              <w:lastRenderedPageBreak/>
              <w:t>крупных городах; выходы на внешние автомобильные дороги, к аэропортам, крупным зонам массового отдыха и поселениям в системе расселения. Пересечения с магистральными улицами и дорогами в разных уровнях.</w:t>
            </w:r>
          </w:p>
        </w:tc>
      </w:tr>
      <w:tr w:rsidR="00A621BA" w:rsidRPr="009A7C58" w:rsidTr="00436E04">
        <w:trPr>
          <w:trHeight w:val="1155"/>
        </w:trPr>
        <w:tc>
          <w:tcPr>
            <w:tcW w:w="170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1843" w:type="dxa"/>
            <w:gridSpan w:val="3"/>
            <w:vMerge/>
            <w:tcBorders>
              <w:top w:val="single" w:sz="4" w:space="0" w:color="auto"/>
              <w:left w:val="single" w:sz="4" w:space="0" w:color="auto"/>
              <w:bottom w:val="single" w:sz="4" w:space="0" w:color="000000"/>
              <w:right w:val="single" w:sz="4" w:space="0" w:color="000000"/>
            </w:tcBorders>
            <w:vAlign w:val="center"/>
            <w:hideMark/>
          </w:tcPr>
          <w:p w:rsidR="00A621BA" w:rsidRPr="009A7C58" w:rsidRDefault="00A621BA" w:rsidP="00436E04">
            <w:pPr>
              <w:pStyle w:val="afd"/>
              <w:rPr>
                <w:sz w:val="20"/>
                <w:szCs w:val="20"/>
              </w:rPr>
            </w:pPr>
          </w:p>
        </w:tc>
        <w:tc>
          <w:tcPr>
            <w:tcW w:w="1496"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регулируемого движения</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Транспортная связь между районами города на отдельных направлениях и участках преимущественно грузового движения, осуществляемого вне жилой застройки, выходы на внешние автомобильные дороги, пересечения с улицами и дорогами, как правило, в одном уровне.</w:t>
            </w:r>
          </w:p>
        </w:tc>
      </w:tr>
      <w:tr w:rsidR="00A621BA" w:rsidRPr="009A7C58" w:rsidTr="00436E04">
        <w:trPr>
          <w:trHeight w:val="1200"/>
        </w:trPr>
        <w:tc>
          <w:tcPr>
            <w:tcW w:w="170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99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621BA" w:rsidRPr="009A7C58" w:rsidRDefault="00A621BA" w:rsidP="00436E04">
            <w:pPr>
              <w:pStyle w:val="af3"/>
              <w:rPr>
                <w:sz w:val="20"/>
                <w:szCs w:val="20"/>
              </w:rPr>
            </w:pPr>
            <w:r w:rsidRPr="009A7C58">
              <w:rPr>
                <w:sz w:val="20"/>
                <w:szCs w:val="20"/>
              </w:rPr>
              <w:t>Магистральные улицы:</w:t>
            </w:r>
          </w:p>
        </w:tc>
        <w:tc>
          <w:tcPr>
            <w:tcW w:w="850" w:type="dxa"/>
            <w:gridSpan w:val="2"/>
            <w:vMerge w:val="restart"/>
            <w:tcBorders>
              <w:top w:val="nil"/>
              <w:left w:val="single" w:sz="4" w:space="0" w:color="auto"/>
              <w:bottom w:val="nil"/>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общегородского значения:</w:t>
            </w:r>
          </w:p>
        </w:tc>
        <w:tc>
          <w:tcPr>
            <w:tcW w:w="1496"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непрерывного движения</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Транспортная связь между жилыми, промышленными районами и общественными центрами в крупнейших, крупных и больших городах, а также с другими магистральными улицами, городскими и внешними автомобильными дорогами. Обеспечение движения транспорта по основным направлениям в разных уровнях.</w:t>
            </w:r>
          </w:p>
        </w:tc>
      </w:tr>
      <w:tr w:rsidR="00A621BA" w:rsidRPr="009A7C58" w:rsidTr="00436E04">
        <w:trPr>
          <w:trHeight w:val="1215"/>
        </w:trPr>
        <w:tc>
          <w:tcPr>
            <w:tcW w:w="170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850" w:type="dxa"/>
            <w:gridSpan w:val="2"/>
            <w:vMerge/>
            <w:tcBorders>
              <w:top w:val="nil"/>
              <w:left w:val="single" w:sz="4" w:space="0" w:color="auto"/>
              <w:bottom w:val="nil"/>
              <w:right w:val="single" w:sz="4" w:space="0" w:color="auto"/>
            </w:tcBorders>
            <w:vAlign w:val="center"/>
            <w:hideMark/>
          </w:tcPr>
          <w:p w:rsidR="00A621BA" w:rsidRPr="009A7C58" w:rsidRDefault="00A621BA" w:rsidP="00436E04">
            <w:pPr>
              <w:pStyle w:val="afd"/>
              <w:rPr>
                <w:sz w:val="20"/>
                <w:szCs w:val="20"/>
              </w:rPr>
            </w:pPr>
          </w:p>
        </w:tc>
        <w:tc>
          <w:tcPr>
            <w:tcW w:w="1496" w:type="dxa"/>
            <w:tcBorders>
              <w:top w:val="nil"/>
              <w:left w:val="nil"/>
              <w:bottom w:val="nil"/>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регулируемого движения</w:t>
            </w:r>
          </w:p>
        </w:tc>
        <w:tc>
          <w:tcPr>
            <w:tcW w:w="4316" w:type="dxa"/>
            <w:tcBorders>
              <w:top w:val="single" w:sz="4" w:space="0" w:color="auto"/>
              <w:left w:val="nil"/>
              <w:bottom w:val="nil"/>
              <w:right w:val="single" w:sz="4" w:space="0" w:color="000000"/>
            </w:tcBorders>
            <w:shd w:val="clear" w:color="auto" w:fill="auto"/>
            <w:hideMark/>
          </w:tcPr>
          <w:p w:rsidR="00A621BA" w:rsidRPr="009A7C58" w:rsidRDefault="00A621BA" w:rsidP="00436E04">
            <w:pPr>
              <w:pStyle w:val="afd"/>
              <w:rPr>
                <w:sz w:val="20"/>
                <w:szCs w:val="20"/>
              </w:rPr>
            </w:pPr>
            <w:r w:rsidRPr="009A7C58">
              <w:rPr>
                <w:sz w:val="20"/>
                <w:szCs w:val="20"/>
              </w:rPr>
              <w:t>Транспортная связь между жилыми, промышленными районами и центром города, центрами планировочных районов; выходы на магистральные улицы и дороги и внешние автомобильные дороги. Пересечения с магистральными улицами и дорогами, как правило, в одном уровне.</w:t>
            </w:r>
          </w:p>
        </w:tc>
      </w:tr>
      <w:tr w:rsidR="00A621BA" w:rsidRPr="009A7C58" w:rsidTr="00436E04">
        <w:trPr>
          <w:trHeight w:val="885"/>
        </w:trPr>
        <w:tc>
          <w:tcPr>
            <w:tcW w:w="170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21BA" w:rsidRPr="009A7C58" w:rsidRDefault="00A621BA" w:rsidP="00436E04">
            <w:pPr>
              <w:pStyle w:val="afd"/>
              <w:rPr>
                <w:sz w:val="20"/>
                <w:szCs w:val="20"/>
              </w:rPr>
            </w:pPr>
            <w:r w:rsidRPr="009A7C58">
              <w:rPr>
                <w:sz w:val="20"/>
                <w:szCs w:val="20"/>
              </w:rPr>
              <w:t>районного значения:</w:t>
            </w:r>
          </w:p>
        </w:tc>
        <w:tc>
          <w:tcPr>
            <w:tcW w:w="1496" w:type="dxa"/>
            <w:tcBorders>
              <w:top w:val="single" w:sz="4" w:space="0" w:color="auto"/>
              <w:left w:val="nil"/>
              <w:bottom w:val="single" w:sz="4" w:space="0" w:color="auto"/>
              <w:right w:val="single" w:sz="4" w:space="0" w:color="auto"/>
            </w:tcBorders>
            <w:shd w:val="clear" w:color="000000" w:fill="FFFFFF"/>
            <w:vAlign w:val="center"/>
            <w:hideMark/>
          </w:tcPr>
          <w:p w:rsidR="00A621BA" w:rsidRPr="009A7C58" w:rsidRDefault="00A621BA" w:rsidP="00436E04">
            <w:pPr>
              <w:pStyle w:val="afd"/>
              <w:rPr>
                <w:sz w:val="20"/>
                <w:szCs w:val="20"/>
              </w:rPr>
            </w:pPr>
            <w:r w:rsidRPr="009A7C58">
              <w:rPr>
                <w:sz w:val="20"/>
                <w:szCs w:val="20"/>
              </w:rPr>
              <w:t>транспортно-пешеходные</w:t>
            </w:r>
          </w:p>
        </w:tc>
        <w:tc>
          <w:tcPr>
            <w:tcW w:w="4316" w:type="dxa"/>
            <w:tcBorders>
              <w:top w:val="single" w:sz="4" w:space="0" w:color="auto"/>
              <w:left w:val="nil"/>
              <w:bottom w:val="single" w:sz="4" w:space="0" w:color="auto"/>
              <w:right w:val="single" w:sz="4" w:space="0" w:color="auto"/>
            </w:tcBorders>
            <w:shd w:val="clear" w:color="000000" w:fill="FFFFFF"/>
            <w:hideMark/>
          </w:tcPr>
          <w:p w:rsidR="00A621BA" w:rsidRPr="009A7C58" w:rsidRDefault="00A621BA" w:rsidP="00436E04">
            <w:pPr>
              <w:pStyle w:val="afd"/>
              <w:rPr>
                <w:sz w:val="20"/>
                <w:szCs w:val="20"/>
              </w:rPr>
            </w:pPr>
            <w:r w:rsidRPr="009A7C58">
              <w:rPr>
                <w:sz w:val="20"/>
                <w:szCs w:val="20"/>
              </w:rPr>
              <w:t>Транспортная и пешеходная связи между жилыми районами, а также между жилыми и промышленными районами, общественными центрами, выходы на другие магистральные улицы.</w:t>
            </w:r>
          </w:p>
        </w:tc>
      </w:tr>
      <w:tr w:rsidR="00A621BA" w:rsidRPr="009A7C58" w:rsidTr="00436E04">
        <w:trPr>
          <w:trHeight w:val="645"/>
        </w:trPr>
        <w:tc>
          <w:tcPr>
            <w:tcW w:w="170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496" w:type="dxa"/>
            <w:tcBorders>
              <w:top w:val="nil"/>
              <w:left w:val="nil"/>
              <w:bottom w:val="single" w:sz="4" w:space="0" w:color="auto"/>
              <w:right w:val="single" w:sz="4" w:space="0" w:color="auto"/>
            </w:tcBorders>
            <w:shd w:val="clear" w:color="000000" w:fill="FFFFFF"/>
            <w:vAlign w:val="center"/>
            <w:hideMark/>
          </w:tcPr>
          <w:p w:rsidR="00A621BA" w:rsidRPr="009A7C58" w:rsidRDefault="00A621BA" w:rsidP="00436E04">
            <w:pPr>
              <w:pStyle w:val="afd"/>
              <w:rPr>
                <w:sz w:val="20"/>
                <w:szCs w:val="20"/>
              </w:rPr>
            </w:pPr>
            <w:r w:rsidRPr="009A7C58">
              <w:rPr>
                <w:sz w:val="20"/>
                <w:szCs w:val="20"/>
              </w:rPr>
              <w:t>пешеходно-транспортные</w:t>
            </w:r>
          </w:p>
        </w:tc>
        <w:tc>
          <w:tcPr>
            <w:tcW w:w="4316" w:type="dxa"/>
            <w:tcBorders>
              <w:top w:val="single" w:sz="4" w:space="0" w:color="auto"/>
              <w:left w:val="nil"/>
              <w:bottom w:val="single" w:sz="4" w:space="0" w:color="auto"/>
              <w:right w:val="single" w:sz="4" w:space="0" w:color="auto"/>
            </w:tcBorders>
            <w:shd w:val="clear" w:color="000000" w:fill="FFFFFF"/>
            <w:hideMark/>
          </w:tcPr>
          <w:p w:rsidR="00A621BA" w:rsidRPr="009A7C58" w:rsidRDefault="00A621BA" w:rsidP="00436E04">
            <w:pPr>
              <w:pStyle w:val="afd"/>
              <w:rPr>
                <w:sz w:val="20"/>
                <w:szCs w:val="20"/>
              </w:rPr>
            </w:pPr>
            <w:r w:rsidRPr="009A7C58">
              <w:rPr>
                <w:sz w:val="20"/>
                <w:szCs w:val="20"/>
              </w:rPr>
              <w:t>Пешеходная и транспортная связи (преимущественно общественный пассажирский транспорт) в пределах планировочного района.</w:t>
            </w:r>
          </w:p>
        </w:tc>
      </w:tr>
      <w:tr w:rsidR="00A621BA" w:rsidRPr="009A7C58" w:rsidTr="00436E04">
        <w:trPr>
          <w:trHeight w:val="885"/>
        </w:trPr>
        <w:tc>
          <w:tcPr>
            <w:tcW w:w="170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99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621BA" w:rsidRPr="009A7C58" w:rsidRDefault="00A621BA" w:rsidP="00436E04">
            <w:pPr>
              <w:pStyle w:val="af3"/>
              <w:rPr>
                <w:sz w:val="20"/>
                <w:szCs w:val="20"/>
              </w:rPr>
            </w:pPr>
            <w:r w:rsidRPr="009A7C58">
              <w:rPr>
                <w:sz w:val="20"/>
                <w:szCs w:val="20"/>
              </w:rPr>
              <w:t>Улицы и дороги местного значения:</w:t>
            </w:r>
          </w:p>
        </w:tc>
        <w:tc>
          <w:tcPr>
            <w:tcW w:w="2346" w:type="dxa"/>
            <w:gridSpan w:val="3"/>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улицы в жилой застройке</w:t>
            </w:r>
          </w:p>
        </w:tc>
        <w:tc>
          <w:tcPr>
            <w:tcW w:w="4316" w:type="dxa"/>
            <w:tcBorders>
              <w:top w:val="single" w:sz="4" w:space="0" w:color="auto"/>
              <w:left w:val="nil"/>
              <w:bottom w:val="nil"/>
              <w:right w:val="single" w:sz="4" w:space="0" w:color="000000"/>
            </w:tcBorders>
            <w:shd w:val="clear" w:color="000000" w:fill="FFFFFF"/>
            <w:hideMark/>
          </w:tcPr>
          <w:p w:rsidR="00A621BA" w:rsidRPr="009A7C58" w:rsidRDefault="00A621BA" w:rsidP="00436E04">
            <w:pPr>
              <w:pStyle w:val="afd"/>
              <w:rPr>
                <w:sz w:val="20"/>
                <w:szCs w:val="20"/>
              </w:rPr>
            </w:pPr>
            <w:r w:rsidRPr="009A7C58">
              <w:rPr>
                <w:sz w:val="20"/>
                <w:szCs w:val="20"/>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r>
      <w:tr w:rsidR="00A621BA" w:rsidRPr="009A7C58" w:rsidTr="00436E04">
        <w:trPr>
          <w:trHeight w:val="1185"/>
        </w:trPr>
        <w:tc>
          <w:tcPr>
            <w:tcW w:w="170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2346" w:type="dxa"/>
            <w:gridSpan w:val="3"/>
            <w:tcBorders>
              <w:top w:val="single" w:sz="4" w:space="0" w:color="auto"/>
              <w:left w:val="nil"/>
              <w:bottom w:val="single" w:sz="4" w:space="0" w:color="auto"/>
              <w:right w:val="single" w:sz="4"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улицы и дороги в научно-производственных, промышленных и коммунально-складских зонах(районах)</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Транспортная связь преимущественно легкового и грузового транспорта в пределах зон (районов), выходы на магистральные городские дороги. Пересечения с улицами и дорогами устраиваются в одном уровне.</w:t>
            </w:r>
          </w:p>
        </w:tc>
      </w:tr>
      <w:tr w:rsidR="00A621BA" w:rsidRPr="009A7C58" w:rsidTr="00436E04">
        <w:trPr>
          <w:trHeight w:val="960"/>
        </w:trPr>
        <w:tc>
          <w:tcPr>
            <w:tcW w:w="170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2346" w:type="dxa"/>
            <w:gridSpan w:val="3"/>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пешеходные улицы и дороги</w:t>
            </w:r>
          </w:p>
        </w:tc>
        <w:tc>
          <w:tcPr>
            <w:tcW w:w="4316" w:type="dxa"/>
            <w:tcBorders>
              <w:top w:val="single" w:sz="4" w:space="0" w:color="auto"/>
              <w:left w:val="nil"/>
              <w:bottom w:val="single" w:sz="4" w:space="0" w:color="auto"/>
              <w:right w:val="single" w:sz="4" w:space="0" w:color="000000"/>
            </w:tcBorders>
            <w:shd w:val="clear" w:color="000000" w:fill="FFFFFF"/>
            <w:hideMark/>
          </w:tcPr>
          <w:p w:rsidR="00A621BA" w:rsidRPr="009A7C58" w:rsidRDefault="00A621BA" w:rsidP="00436E04">
            <w:pPr>
              <w:pStyle w:val="afd"/>
              <w:rPr>
                <w:sz w:val="20"/>
                <w:szCs w:val="20"/>
              </w:rPr>
            </w:pPr>
            <w:r w:rsidRPr="009A7C58">
              <w:rPr>
                <w:sz w:val="20"/>
                <w:szCs w:val="20"/>
              </w:rP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A621BA" w:rsidRPr="009A7C58" w:rsidTr="00436E04">
        <w:trPr>
          <w:trHeight w:val="660"/>
        </w:trPr>
        <w:tc>
          <w:tcPr>
            <w:tcW w:w="170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2346" w:type="dxa"/>
            <w:gridSpan w:val="3"/>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парковые дороги</w:t>
            </w:r>
          </w:p>
        </w:tc>
        <w:tc>
          <w:tcPr>
            <w:tcW w:w="4316" w:type="dxa"/>
            <w:tcBorders>
              <w:top w:val="single" w:sz="4" w:space="0" w:color="auto"/>
              <w:left w:val="nil"/>
              <w:bottom w:val="single" w:sz="4" w:space="0" w:color="auto"/>
              <w:right w:val="single" w:sz="4" w:space="0" w:color="auto"/>
            </w:tcBorders>
            <w:shd w:val="clear" w:color="000000" w:fill="FFFFFF"/>
            <w:hideMark/>
          </w:tcPr>
          <w:p w:rsidR="00A621BA" w:rsidRPr="009A7C58" w:rsidRDefault="00A621BA" w:rsidP="00436E04">
            <w:pPr>
              <w:pStyle w:val="afd"/>
              <w:rPr>
                <w:sz w:val="20"/>
                <w:szCs w:val="20"/>
              </w:rPr>
            </w:pPr>
            <w:r w:rsidRPr="009A7C58">
              <w:rPr>
                <w:sz w:val="20"/>
                <w:szCs w:val="20"/>
              </w:rPr>
              <w:t>Транспортная связь в пределах территории парков и лесопарков преимущественно для движения легковых автомобилей.</w:t>
            </w:r>
          </w:p>
        </w:tc>
      </w:tr>
      <w:tr w:rsidR="00A621BA" w:rsidRPr="009A7C58" w:rsidTr="00436E04">
        <w:trPr>
          <w:trHeight w:val="840"/>
        </w:trPr>
        <w:tc>
          <w:tcPr>
            <w:tcW w:w="170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2346" w:type="dxa"/>
            <w:gridSpan w:val="3"/>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проезды</w:t>
            </w:r>
          </w:p>
        </w:tc>
        <w:tc>
          <w:tcPr>
            <w:tcW w:w="4316" w:type="dxa"/>
            <w:tcBorders>
              <w:top w:val="single" w:sz="4" w:space="0" w:color="auto"/>
              <w:left w:val="nil"/>
              <w:bottom w:val="single" w:sz="4" w:space="0" w:color="auto"/>
              <w:right w:val="single" w:sz="4" w:space="0" w:color="auto"/>
            </w:tcBorders>
            <w:shd w:val="clear" w:color="000000" w:fill="FFFFFF"/>
            <w:hideMark/>
          </w:tcPr>
          <w:p w:rsidR="00A621BA" w:rsidRPr="009A7C58" w:rsidRDefault="00A621BA" w:rsidP="00436E04">
            <w:pPr>
              <w:pStyle w:val="afd"/>
              <w:rPr>
                <w:sz w:val="20"/>
                <w:szCs w:val="20"/>
              </w:rPr>
            </w:pPr>
            <w:r w:rsidRPr="009A7C58">
              <w:rPr>
                <w:sz w:val="20"/>
                <w:szCs w:val="20"/>
              </w:rPr>
              <w:t>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tc>
      </w:tr>
      <w:tr w:rsidR="00A621BA" w:rsidRPr="009A7C58" w:rsidTr="00436E04">
        <w:trPr>
          <w:trHeight w:val="855"/>
        </w:trPr>
        <w:tc>
          <w:tcPr>
            <w:tcW w:w="170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2346" w:type="dxa"/>
            <w:gridSpan w:val="3"/>
            <w:tcBorders>
              <w:top w:val="single" w:sz="4" w:space="0" w:color="auto"/>
              <w:left w:val="nil"/>
              <w:bottom w:val="nil"/>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велосипедные дорожки</w:t>
            </w:r>
          </w:p>
        </w:tc>
        <w:tc>
          <w:tcPr>
            <w:tcW w:w="4316" w:type="dxa"/>
            <w:tcBorders>
              <w:top w:val="single" w:sz="4" w:space="0" w:color="auto"/>
              <w:left w:val="nil"/>
              <w:bottom w:val="nil"/>
              <w:right w:val="single" w:sz="4" w:space="0" w:color="auto"/>
            </w:tcBorders>
            <w:shd w:val="clear" w:color="000000" w:fill="FFFFFF"/>
            <w:hideMark/>
          </w:tcPr>
          <w:p w:rsidR="00A621BA" w:rsidRPr="009A7C58" w:rsidRDefault="00A621BA" w:rsidP="00436E04">
            <w:pPr>
              <w:pStyle w:val="afd"/>
              <w:rPr>
                <w:sz w:val="20"/>
                <w:szCs w:val="20"/>
              </w:rPr>
            </w:pPr>
            <w:r w:rsidRPr="009A7C58">
              <w:rPr>
                <w:sz w:val="20"/>
                <w:szCs w:val="20"/>
              </w:rPr>
              <w:t>Проезд на велосипедах по свободным от других видов транспортного движения трассам к местам отдыха, общественным центрам, а в крупнейших и крупных городах - связь в пределах планировочных районов</w:t>
            </w:r>
          </w:p>
        </w:tc>
      </w:tr>
      <w:tr w:rsidR="00A621BA" w:rsidRPr="009A7C58" w:rsidTr="00436E04">
        <w:trPr>
          <w:trHeight w:val="375"/>
        </w:trPr>
        <w:tc>
          <w:tcPr>
            <w:tcW w:w="1701"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A621BA" w:rsidRPr="009A7C58" w:rsidRDefault="00A621BA" w:rsidP="00436E04">
            <w:pPr>
              <w:pStyle w:val="af3"/>
              <w:rPr>
                <w:sz w:val="20"/>
                <w:szCs w:val="20"/>
              </w:rPr>
            </w:pPr>
            <w:r w:rsidRPr="009A7C58">
              <w:rPr>
                <w:sz w:val="20"/>
                <w:szCs w:val="20"/>
              </w:rPr>
              <w:t>Сельских поселений</w:t>
            </w:r>
          </w:p>
        </w:tc>
        <w:tc>
          <w:tcPr>
            <w:tcW w:w="3339" w:type="dxa"/>
            <w:gridSpan w:val="4"/>
            <w:tcBorders>
              <w:top w:val="single" w:sz="4" w:space="0" w:color="auto"/>
              <w:left w:val="nil"/>
              <w:bottom w:val="single" w:sz="4" w:space="0" w:color="auto"/>
              <w:right w:val="single" w:sz="4" w:space="0" w:color="auto"/>
            </w:tcBorders>
            <w:shd w:val="clear" w:color="000000" w:fill="FFFFFF"/>
            <w:vAlign w:val="center"/>
            <w:hideMark/>
          </w:tcPr>
          <w:p w:rsidR="00A621BA" w:rsidRPr="009A7C58" w:rsidRDefault="00A621BA" w:rsidP="00436E04">
            <w:pPr>
              <w:pStyle w:val="afd"/>
              <w:rPr>
                <w:sz w:val="20"/>
                <w:szCs w:val="20"/>
              </w:rPr>
            </w:pPr>
            <w:r w:rsidRPr="009A7C58">
              <w:rPr>
                <w:sz w:val="20"/>
                <w:szCs w:val="20"/>
              </w:rPr>
              <w:t>Поселковая дорога</w:t>
            </w:r>
          </w:p>
        </w:tc>
        <w:tc>
          <w:tcPr>
            <w:tcW w:w="4316" w:type="dxa"/>
            <w:tcBorders>
              <w:top w:val="single" w:sz="4" w:space="0" w:color="auto"/>
              <w:left w:val="nil"/>
              <w:bottom w:val="single" w:sz="4" w:space="0" w:color="auto"/>
              <w:right w:val="single" w:sz="4" w:space="0" w:color="auto"/>
            </w:tcBorders>
            <w:shd w:val="clear" w:color="000000" w:fill="FFFFFF"/>
            <w:hideMark/>
          </w:tcPr>
          <w:p w:rsidR="00A621BA" w:rsidRPr="009A7C58" w:rsidRDefault="00A621BA" w:rsidP="00436E04">
            <w:pPr>
              <w:pStyle w:val="afd"/>
              <w:rPr>
                <w:sz w:val="20"/>
                <w:szCs w:val="20"/>
              </w:rPr>
            </w:pPr>
            <w:r w:rsidRPr="009A7C58">
              <w:rPr>
                <w:sz w:val="20"/>
                <w:szCs w:val="20"/>
              </w:rPr>
              <w:t>Связь сельского поселения с внешними дорогами общей сети</w:t>
            </w:r>
          </w:p>
        </w:tc>
      </w:tr>
      <w:tr w:rsidR="00A621BA" w:rsidRPr="009A7C58" w:rsidTr="00436E04">
        <w:trPr>
          <w:trHeight w:val="405"/>
        </w:trPr>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339" w:type="dxa"/>
            <w:gridSpan w:val="4"/>
            <w:tcBorders>
              <w:top w:val="single" w:sz="4" w:space="0" w:color="auto"/>
              <w:left w:val="nil"/>
              <w:bottom w:val="single" w:sz="4" w:space="0" w:color="auto"/>
              <w:right w:val="single" w:sz="4" w:space="0" w:color="auto"/>
            </w:tcBorders>
            <w:shd w:val="clear" w:color="000000" w:fill="FFFFFF"/>
            <w:vAlign w:val="center"/>
            <w:hideMark/>
          </w:tcPr>
          <w:p w:rsidR="00A621BA" w:rsidRPr="009A7C58" w:rsidRDefault="00A621BA" w:rsidP="00436E04">
            <w:pPr>
              <w:pStyle w:val="afd"/>
              <w:rPr>
                <w:sz w:val="20"/>
                <w:szCs w:val="20"/>
              </w:rPr>
            </w:pPr>
            <w:r w:rsidRPr="009A7C58">
              <w:rPr>
                <w:sz w:val="20"/>
                <w:szCs w:val="20"/>
              </w:rPr>
              <w:t>Главная улица</w:t>
            </w:r>
          </w:p>
        </w:tc>
        <w:tc>
          <w:tcPr>
            <w:tcW w:w="4316" w:type="dxa"/>
            <w:tcBorders>
              <w:top w:val="single" w:sz="4" w:space="0" w:color="auto"/>
              <w:left w:val="nil"/>
              <w:bottom w:val="single" w:sz="4" w:space="0" w:color="auto"/>
              <w:right w:val="single" w:sz="4" w:space="0" w:color="auto"/>
            </w:tcBorders>
            <w:shd w:val="clear" w:color="000000" w:fill="FFFFFF"/>
            <w:hideMark/>
          </w:tcPr>
          <w:p w:rsidR="00A621BA" w:rsidRPr="009A7C58" w:rsidRDefault="00A621BA" w:rsidP="00436E04">
            <w:pPr>
              <w:pStyle w:val="afd"/>
              <w:rPr>
                <w:sz w:val="20"/>
                <w:szCs w:val="20"/>
              </w:rPr>
            </w:pPr>
            <w:r w:rsidRPr="009A7C58">
              <w:rPr>
                <w:sz w:val="20"/>
                <w:szCs w:val="20"/>
              </w:rPr>
              <w:t>Связь жилых территорий с общественным центром</w:t>
            </w:r>
          </w:p>
        </w:tc>
      </w:tr>
      <w:tr w:rsidR="00A621BA" w:rsidRPr="009A7C58" w:rsidTr="00436E04">
        <w:trPr>
          <w:trHeight w:val="645"/>
        </w:trPr>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4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Улица в жилой застройке:</w:t>
            </w:r>
          </w:p>
        </w:tc>
        <w:tc>
          <w:tcPr>
            <w:tcW w:w="1791" w:type="dxa"/>
            <w:gridSpan w:val="2"/>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основная</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Связь внутри жилых территорий и с главной улицей по направлениям с интенсивным движением</w:t>
            </w:r>
          </w:p>
        </w:tc>
      </w:tr>
      <w:tr w:rsidR="00A621BA" w:rsidRPr="009A7C58" w:rsidTr="00436E04">
        <w:trPr>
          <w:trHeight w:val="600"/>
        </w:trPr>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4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91" w:type="dxa"/>
            <w:gridSpan w:val="2"/>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второстепенная (переулок)</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Связь между основными жилыми улицами</w:t>
            </w:r>
          </w:p>
        </w:tc>
      </w:tr>
      <w:tr w:rsidR="00A621BA" w:rsidRPr="009A7C58" w:rsidTr="00436E04">
        <w:trPr>
          <w:trHeight w:val="345"/>
        </w:trPr>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339" w:type="dxa"/>
            <w:gridSpan w:val="4"/>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проезд</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Связь жилых домов, расположенных в глубине квартала, с улицей</w:t>
            </w:r>
          </w:p>
        </w:tc>
      </w:tr>
      <w:tr w:rsidR="00A621BA" w:rsidRPr="009A7C58" w:rsidTr="00436E04">
        <w:trPr>
          <w:trHeight w:val="300"/>
        </w:trPr>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339" w:type="dxa"/>
            <w:gridSpan w:val="4"/>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Хозяйственный проезд, скотопрогон</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Прогон личного скота и проезд грузового транспорта к приусадебным участкам</w:t>
            </w:r>
          </w:p>
        </w:tc>
      </w:tr>
      <w:tr w:rsidR="00A621BA" w:rsidRPr="009A7C58" w:rsidTr="00436E04">
        <w:trPr>
          <w:trHeight w:val="1230"/>
        </w:trPr>
        <w:tc>
          <w:tcPr>
            <w:tcW w:w="9356"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A621BA" w:rsidRPr="009A7C58" w:rsidRDefault="00A621BA" w:rsidP="00436E04">
            <w:pPr>
              <w:pStyle w:val="afd"/>
              <w:rPr>
                <w:sz w:val="20"/>
                <w:szCs w:val="20"/>
              </w:rPr>
            </w:pPr>
            <w:r w:rsidRPr="009A7C58">
              <w:rPr>
                <w:sz w:val="20"/>
                <w:szCs w:val="20"/>
              </w:rPr>
              <w:t>Примечание: в  зависимости от величины и планировочной структуры городов, объемов движения указанные основные категории улиц и дорог допускается дополнять или применять их неполный состав. Если расчетные затраты времени на трудовые передвижения превышают установленные настоящими нормами, допускается при наличии специальных обоснований принимать категории магистральных улиц и дорог, приведенные в настоящей таблице для групп городов с большей численностью населения.</w:t>
            </w:r>
          </w:p>
        </w:tc>
      </w:tr>
    </w:tbl>
    <w:p w:rsidR="00A621BA" w:rsidRPr="009A7C58" w:rsidRDefault="00A621BA" w:rsidP="00A621BA">
      <w:pPr>
        <w:pStyle w:val="a6"/>
        <w:rPr>
          <w:sz w:val="20"/>
          <w:szCs w:val="20"/>
        </w:rPr>
      </w:pPr>
    </w:p>
    <w:p w:rsidR="00A621BA" w:rsidRPr="009A7C58" w:rsidRDefault="00A621BA" w:rsidP="00A621BA">
      <w:pPr>
        <w:pStyle w:val="2"/>
        <w:rPr>
          <w:sz w:val="20"/>
          <w:szCs w:val="20"/>
        </w:rPr>
      </w:pPr>
      <w:bookmarkStart w:id="194" w:name="_Toc389132868"/>
      <w:bookmarkStart w:id="195" w:name="_Toc393700474"/>
      <w:r w:rsidRPr="009A7C58">
        <w:rPr>
          <w:sz w:val="20"/>
          <w:szCs w:val="20"/>
        </w:rPr>
        <w:t>Параметры улично-дорожной сети городских и сельских поселений</w:t>
      </w:r>
      <w:bookmarkEnd w:id="194"/>
      <w:bookmarkEnd w:id="195"/>
    </w:p>
    <w:p w:rsidR="00A621BA" w:rsidRPr="009A7C58" w:rsidRDefault="00A621BA" w:rsidP="00A621BA">
      <w:pPr>
        <w:pStyle w:val="a6"/>
        <w:rPr>
          <w:sz w:val="20"/>
          <w:szCs w:val="20"/>
        </w:rPr>
      </w:pPr>
      <w:r w:rsidRPr="009A7C58">
        <w:rPr>
          <w:sz w:val="20"/>
          <w:szCs w:val="20"/>
        </w:rPr>
        <w:t>Расчетные параметры улиц и дорог определяются документацией территориального планирования муниципальных образований Красноярского края исходя из обеспечения безопасности движения транспортных средств, пешеходов и маломобильных групп населения, с учетом планировочных особенностей поселения.</w:t>
      </w:r>
    </w:p>
    <w:p w:rsidR="00A621BA" w:rsidRPr="009A7C58" w:rsidRDefault="00A621BA" w:rsidP="00A621BA">
      <w:pPr>
        <w:pStyle w:val="a6"/>
        <w:rPr>
          <w:sz w:val="20"/>
          <w:szCs w:val="20"/>
        </w:rPr>
      </w:pPr>
      <w:r w:rsidRPr="009A7C58">
        <w:rPr>
          <w:sz w:val="20"/>
          <w:szCs w:val="20"/>
        </w:rPr>
        <w:t>Расчетные параметры улиц и дорог городских и сельских поселений представлены ниже (</w:t>
      </w:r>
      <w:r w:rsidR="00D21A99" w:rsidRPr="009A7C58">
        <w:rPr>
          <w:sz w:val="20"/>
          <w:szCs w:val="20"/>
        </w:rPr>
        <w:t>Таблица 49</w:t>
      </w:r>
      <w:r w:rsidRPr="009A7C58">
        <w:rPr>
          <w:sz w:val="20"/>
          <w:szCs w:val="20"/>
        </w:rPr>
        <w:t>).</w:t>
      </w:r>
    </w:p>
    <w:p w:rsidR="00A621BA" w:rsidRPr="009A7C58" w:rsidRDefault="00A621BA" w:rsidP="00A621BA">
      <w:pPr>
        <w:pStyle w:val="af0"/>
        <w:keepNext/>
        <w:jc w:val="right"/>
        <w:rPr>
          <w:sz w:val="20"/>
        </w:rPr>
      </w:pPr>
      <w:bookmarkStart w:id="196" w:name="_Ref375232581"/>
      <w:r w:rsidRPr="009A7C58">
        <w:rPr>
          <w:sz w:val="20"/>
        </w:rPr>
        <w:t xml:space="preserve">Таблица </w:t>
      </w:r>
      <w:bookmarkEnd w:id="196"/>
      <w:r w:rsidR="00D21A99" w:rsidRPr="009A7C58">
        <w:rPr>
          <w:sz w:val="20"/>
        </w:rPr>
        <w:t>49</w:t>
      </w:r>
    </w:p>
    <w:p w:rsidR="00A621BA" w:rsidRPr="009A7C58" w:rsidRDefault="00A621BA" w:rsidP="00A621BA">
      <w:pPr>
        <w:pStyle w:val="af2"/>
        <w:rPr>
          <w:sz w:val="20"/>
          <w:szCs w:val="20"/>
        </w:rPr>
      </w:pPr>
      <w:r w:rsidRPr="009A7C58">
        <w:rPr>
          <w:sz w:val="20"/>
          <w:szCs w:val="20"/>
        </w:rPr>
        <w:t>Параметры  улично-дорожной сети городских и сельских поселений</w:t>
      </w:r>
    </w:p>
    <w:tbl>
      <w:tblPr>
        <w:tblW w:w="9373" w:type="dxa"/>
        <w:tblInd w:w="91" w:type="dxa"/>
        <w:tblLayout w:type="fixed"/>
        <w:tblLook w:val="04A0" w:firstRow="1" w:lastRow="0" w:firstColumn="1" w:lastColumn="0" w:noHBand="0" w:noVBand="1"/>
      </w:tblPr>
      <w:tblGrid>
        <w:gridCol w:w="868"/>
        <w:gridCol w:w="850"/>
        <w:gridCol w:w="284"/>
        <w:gridCol w:w="1701"/>
        <w:gridCol w:w="1134"/>
        <w:gridCol w:w="1276"/>
        <w:gridCol w:w="1417"/>
        <w:gridCol w:w="851"/>
        <w:gridCol w:w="992"/>
      </w:tblGrid>
      <w:tr w:rsidR="00A621BA" w:rsidRPr="009A7C58" w:rsidTr="00436E04">
        <w:trPr>
          <w:trHeight w:val="2070"/>
          <w:tblHeader/>
        </w:trPr>
        <w:tc>
          <w:tcPr>
            <w:tcW w:w="370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621BA" w:rsidRPr="009A7C58" w:rsidRDefault="00A621BA" w:rsidP="00436E04">
            <w:pPr>
              <w:pStyle w:val="af3"/>
              <w:rPr>
                <w:b/>
                <w:sz w:val="20"/>
                <w:szCs w:val="20"/>
              </w:rPr>
            </w:pPr>
            <w:r w:rsidRPr="009A7C58">
              <w:rPr>
                <w:b/>
                <w:sz w:val="20"/>
                <w:szCs w:val="20"/>
              </w:rPr>
              <w:t>Категории и параметры УДС городов:</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A621BA" w:rsidRPr="009A7C58" w:rsidRDefault="00A621BA" w:rsidP="00436E04">
            <w:pPr>
              <w:pStyle w:val="af3"/>
              <w:rPr>
                <w:b/>
                <w:sz w:val="20"/>
                <w:szCs w:val="20"/>
              </w:rPr>
            </w:pPr>
            <w:r w:rsidRPr="009A7C58">
              <w:rPr>
                <w:b/>
                <w:sz w:val="20"/>
                <w:szCs w:val="20"/>
              </w:rPr>
              <w:t xml:space="preserve">Нормативная ссылка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b/>
                <w:sz w:val="20"/>
                <w:szCs w:val="20"/>
              </w:rPr>
            </w:pPr>
            <w:r w:rsidRPr="009A7C58">
              <w:rPr>
                <w:b/>
                <w:sz w:val="20"/>
                <w:szCs w:val="20"/>
              </w:rPr>
              <w:t>Расчетная скорость движения, км/ч</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b/>
                <w:sz w:val="20"/>
                <w:szCs w:val="20"/>
              </w:rPr>
            </w:pPr>
            <w:r w:rsidRPr="009A7C58">
              <w:rPr>
                <w:b/>
                <w:sz w:val="20"/>
                <w:szCs w:val="20"/>
              </w:rPr>
              <w:t>Ширина полосы движения (с преимущественным движением грузовых автомобилей более 20 %), м</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b/>
                <w:sz w:val="20"/>
                <w:szCs w:val="20"/>
              </w:rPr>
            </w:pPr>
            <w:r w:rsidRPr="009A7C58">
              <w:rPr>
                <w:b/>
                <w:sz w:val="20"/>
                <w:szCs w:val="20"/>
              </w:rPr>
              <w:t>Число полос движения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b/>
                <w:sz w:val="20"/>
                <w:szCs w:val="20"/>
              </w:rPr>
            </w:pPr>
            <w:r w:rsidRPr="009A7C58">
              <w:rPr>
                <w:b/>
                <w:sz w:val="20"/>
                <w:szCs w:val="20"/>
              </w:rPr>
              <w:t>Наименьший радиус кривых в плане, м</w:t>
            </w:r>
          </w:p>
        </w:tc>
      </w:tr>
      <w:tr w:rsidR="00A621BA" w:rsidRPr="009A7C58" w:rsidTr="00436E04">
        <w:trPr>
          <w:trHeight w:val="1200"/>
        </w:trPr>
        <w:tc>
          <w:tcPr>
            <w:tcW w:w="17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Магистральные дороги:</w:t>
            </w:r>
          </w:p>
        </w:tc>
        <w:tc>
          <w:tcPr>
            <w:tcW w:w="1985" w:type="dxa"/>
            <w:gridSpan w:val="2"/>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скоростного движения (в условиях сложного рельефа или реконструкции)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2.07.01-89* п.6.18*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120 (110)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3,75 (4,5)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4-8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600 (500)</w:t>
            </w:r>
          </w:p>
        </w:tc>
      </w:tr>
      <w:tr w:rsidR="00A621BA" w:rsidRPr="009A7C58"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985" w:type="dxa"/>
            <w:gridSpan w:val="2"/>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регулируемого движения</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80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3,5 (4,5)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400</w:t>
            </w:r>
          </w:p>
        </w:tc>
      </w:tr>
      <w:tr w:rsidR="00A621BA" w:rsidRPr="009A7C58" w:rsidTr="00436E04">
        <w:trPr>
          <w:trHeight w:val="1245"/>
        </w:trPr>
        <w:tc>
          <w:tcPr>
            <w:tcW w:w="86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621BA" w:rsidRPr="009A7C58" w:rsidRDefault="00A621BA" w:rsidP="00436E04">
            <w:pPr>
              <w:pStyle w:val="af3"/>
              <w:rPr>
                <w:sz w:val="20"/>
                <w:szCs w:val="20"/>
              </w:rPr>
            </w:pPr>
            <w:r w:rsidRPr="009A7C58">
              <w:rPr>
                <w:sz w:val="20"/>
                <w:szCs w:val="20"/>
              </w:rPr>
              <w:lastRenderedPageBreak/>
              <w:t>Магистральные улицы значения:</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общегородского:</w:t>
            </w:r>
          </w:p>
        </w:tc>
        <w:tc>
          <w:tcPr>
            <w:tcW w:w="1985" w:type="dxa"/>
            <w:gridSpan w:val="2"/>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непрерывного движения (в условиях сложного рельефа или реконструкции)</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100 (90)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3,75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4-8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500 (450)</w:t>
            </w:r>
          </w:p>
        </w:tc>
      </w:tr>
      <w:tr w:rsidR="00A621BA" w:rsidRPr="009A7C58" w:rsidTr="00436E04">
        <w:trPr>
          <w:trHeight w:val="300"/>
        </w:trPr>
        <w:tc>
          <w:tcPr>
            <w:tcW w:w="868"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3"/>
              <w:rPr>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985" w:type="dxa"/>
            <w:gridSpan w:val="2"/>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регулируемого движения</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80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4-8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400</w:t>
            </w:r>
          </w:p>
        </w:tc>
      </w:tr>
      <w:tr w:rsidR="00A621BA" w:rsidRPr="009A7C58" w:rsidTr="00436E04">
        <w:trPr>
          <w:trHeight w:val="630"/>
        </w:trPr>
        <w:tc>
          <w:tcPr>
            <w:tcW w:w="868"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3"/>
              <w:rPr>
                <w:sz w:val="20"/>
                <w:szCs w:val="20"/>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районного</w:t>
            </w:r>
          </w:p>
        </w:tc>
        <w:tc>
          <w:tcPr>
            <w:tcW w:w="1985" w:type="dxa"/>
            <w:gridSpan w:val="2"/>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транспортно-пешеходные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70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250</w:t>
            </w:r>
          </w:p>
        </w:tc>
      </w:tr>
      <w:tr w:rsidR="00A621BA" w:rsidRPr="009A7C58" w:rsidTr="00436E04">
        <w:trPr>
          <w:trHeight w:val="540"/>
        </w:trPr>
        <w:tc>
          <w:tcPr>
            <w:tcW w:w="868"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3"/>
              <w:rPr>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985" w:type="dxa"/>
            <w:gridSpan w:val="2"/>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пешеходно-транспортные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50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125</w:t>
            </w:r>
          </w:p>
        </w:tc>
      </w:tr>
      <w:tr w:rsidR="00A621BA" w:rsidRPr="009A7C58" w:rsidTr="00436E04">
        <w:trPr>
          <w:trHeight w:val="300"/>
        </w:trPr>
        <w:tc>
          <w:tcPr>
            <w:tcW w:w="17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Улицы и дороги местного значения:</w:t>
            </w:r>
          </w:p>
        </w:tc>
        <w:tc>
          <w:tcPr>
            <w:tcW w:w="1985" w:type="dxa"/>
            <w:gridSpan w:val="2"/>
            <w:vMerge w:val="restart"/>
            <w:tcBorders>
              <w:top w:val="nil"/>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улицы в жилой застройке (*С учетом использования одной полосы для стоянок легковых автомобилей.)</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40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90</w:t>
            </w:r>
          </w:p>
        </w:tc>
      </w:tr>
      <w:tr w:rsidR="00A621BA" w:rsidRPr="009A7C58" w:rsidTr="00436E04">
        <w:trPr>
          <w:trHeight w:val="15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985" w:type="dxa"/>
            <w:gridSpan w:val="2"/>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50</w:t>
            </w:r>
          </w:p>
        </w:tc>
      </w:tr>
      <w:tr w:rsidR="00A621BA" w:rsidRPr="009A7C58"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985" w:type="dxa"/>
            <w:gridSpan w:val="2"/>
            <w:vMerge w:val="restart"/>
            <w:tcBorders>
              <w:top w:val="nil"/>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улицы и дороги научно- производственных, промышленных и коммунально-складских районов</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50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90</w:t>
            </w:r>
          </w:p>
        </w:tc>
      </w:tr>
      <w:tr w:rsidR="00A621BA" w:rsidRPr="009A7C58"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985" w:type="dxa"/>
            <w:gridSpan w:val="2"/>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40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90</w:t>
            </w:r>
          </w:p>
        </w:tc>
      </w:tr>
      <w:tr w:rsidR="00A621BA" w:rsidRPr="009A7C58"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985" w:type="dxa"/>
            <w:gridSpan w:val="2"/>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парковые дороги</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40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75</w:t>
            </w:r>
          </w:p>
        </w:tc>
      </w:tr>
      <w:tr w:rsidR="00A621BA" w:rsidRPr="009A7C58" w:rsidTr="00436E04">
        <w:trPr>
          <w:trHeight w:val="300"/>
        </w:trPr>
        <w:tc>
          <w:tcPr>
            <w:tcW w:w="17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Проезды:</w:t>
            </w:r>
          </w:p>
        </w:tc>
        <w:tc>
          <w:tcPr>
            <w:tcW w:w="1985" w:type="dxa"/>
            <w:gridSpan w:val="2"/>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основные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40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2,75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50</w:t>
            </w:r>
          </w:p>
        </w:tc>
      </w:tr>
      <w:tr w:rsidR="00A621BA" w:rsidRPr="009A7C58"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985" w:type="dxa"/>
            <w:gridSpan w:val="2"/>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второстепенные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25</w:t>
            </w:r>
          </w:p>
        </w:tc>
      </w:tr>
      <w:tr w:rsidR="00A621BA" w:rsidRPr="009A7C58" w:rsidTr="00436E04">
        <w:trPr>
          <w:trHeight w:val="300"/>
        </w:trPr>
        <w:tc>
          <w:tcPr>
            <w:tcW w:w="17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Пешеходные улицы:</w:t>
            </w:r>
          </w:p>
        </w:tc>
        <w:tc>
          <w:tcPr>
            <w:tcW w:w="1985" w:type="dxa"/>
            <w:gridSpan w:val="2"/>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основные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d"/>
              <w:rPr>
                <w:sz w:val="20"/>
                <w:szCs w:val="20"/>
              </w:rPr>
            </w:pPr>
            <w:r w:rsidRPr="009A7C58">
              <w:rPr>
                <w:sz w:val="20"/>
                <w:szCs w:val="20"/>
              </w:rPr>
              <w:t>По расчету</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w:t>
            </w:r>
          </w:p>
        </w:tc>
      </w:tr>
      <w:tr w:rsidR="00A621BA" w:rsidRPr="009A7C58"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985" w:type="dxa"/>
            <w:gridSpan w:val="2"/>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второстепенные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0,75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d"/>
              <w:rPr>
                <w:sz w:val="20"/>
                <w:szCs w:val="20"/>
              </w:rPr>
            </w:pPr>
            <w:r w:rsidRPr="009A7C58">
              <w:rPr>
                <w:sz w:val="20"/>
                <w:szCs w:val="20"/>
              </w:rPr>
              <w:t>По расчету</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w:t>
            </w:r>
          </w:p>
        </w:tc>
      </w:tr>
      <w:tr w:rsidR="00A621BA" w:rsidRPr="009A7C58" w:rsidTr="00436E04">
        <w:trPr>
          <w:trHeight w:val="300"/>
        </w:trPr>
        <w:tc>
          <w:tcPr>
            <w:tcW w:w="1718" w:type="dxa"/>
            <w:gridSpan w:val="2"/>
            <w:vMerge w:val="restart"/>
            <w:tcBorders>
              <w:top w:val="nil"/>
              <w:left w:val="single" w:sz="4" w:space="0" w:color="auto"/>
              <w:bottom w:val="nil"/>
              <w:right w:val="single" w:sz="4"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Велосипедные дорожки:</w:t>
            </w:r>
          </w:p>
        </w:tc>
        <w:tc>
          <w:tcPr>
            <w:tcW w:w="1985" w:type="dxa"/>
            <w:gridSpan w:val="2"/>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обособленные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1,5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30</w:t>
            </w:r>
          </w:p>
        </w:tc>
      </w:tr>
      <w:tr w:rsidR="00A621BA" w:rsidRPr="009A7C58" w:rsidTr="00436E04">
        <w:trPr>
          <w:trHeight w:val="300"/>
        </w:trPr>
        <w:tc>
          <w:tcPr>
            <w:tcW w:w="1718" w:type="dxa"/>
            <w:gridSpan w:val="2"/>
            <w:vMerge/>
            <w:tcBorders>
              <w:top w:val="nil"/>
              <w:left w:val="single" w:sz="4" w:space="0" w:color="auto"/>
              <w:bottom w:val="nil"/>
              <w:right w:val="single" w:sz="4" w:space="0" w:color="000000"/>
            </w:tcBorders>
            <w:vAlign w:val="center"/>
            <w:hideMark/>
          </w:tcPr>
          <w:p w:rsidR="00A621BA" w:rsidRPr="009A7C58" w:rsidRDefault="00A621BA" w:rsidP="00436E04">
            <w:pPr>
              <w:pStyle w:val="afd"/>
              <w:rPr>
                <w:sz w:val="20"/>
                <w:szCs w:val="20"/>
              </w:rPr>
            </w:pPr>
          </w:p>
        </w:tc>
        <w:tc>
          <w:tcPr>
            <w:tcW w:w="1985" w:type="dxa"/>
            <w:gridSpan w:val="2"/>
            <w:tcBorders>
              <w:top w:val="nil"/>
              <w:left w:val="nil"/>
              <w:bottom w:val="nil"/>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изолированные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1,5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50</w:t>
            </w:r>
          </w:p>
        </w:tc>
      </w:tr>
      <w:tr w:rsidR="00A621BA" w:rsidRPr="009A7C58" w:rsidTr="00436E04">
        <w:trPr>
          <w:trHeight w:val="300"/>
        </w:trPr>
        <w:tc>
          <w:tcPr>
            <w:tcW w:w="86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621BA" w:rsidRPr="009A7C58" w:rsidRDefault="00A621BA" w:rsidP="00436E04">
            <w:pPr>
              <w:pStyle w:val="af3"/>
              <w:rPr>
                <w:sz w:val="20"/>
                <w:szCs w:val="20"/>
              </w:rPr>
            </w:pPr>
            <w:r w:rsidRPr="009A7C58">
              <w:rPr>
                <w:sz w:val="20"/>
                <w:szCs w:val="20"/>
              </w:rPr>
              <w:t>Категории и параметры УДС сельских поселений:</w:t>
            </w: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Поселковая дорога</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21BA" w:rsidRPr="009A7C58" w:rsidRDefault="00A621BA" w:rsidP="00436E04">
            <w:pPr>
              <w:pStyle w:val="afd"/>
              <w:rPr>
                <w:sz w:val="20"/>
                <w:szCs w:val="20"/>
              </w:rPr>
            </w:pPr>
            <w:r w:rsidRPr="009A7C58">
              <w:rPr>
                <w:sz w:val="20"/>
                <w:szCs w:val="20"/>
              </w:rPr>
              <w:t>СНиП 2.07.01-89* п.6.18*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3,5</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621BA" w:rsidRPr="009A7C58" w:rsidRDefault="00A621BA" w:rsidP="00436E04">
            <w:pPr>
              <w:pStyle w:val="af3"/>
              <w:rPr>
                <w:sz w:val="20"/>
                <w:szCs w:val="20"/>
              </w:rPr>
            </w:pPr>
            <w:r w:rsidRPr="009A7C58">
              <w:rPr>
                <w:sz w:val="20"/>
                <w:szCs w:val="20"/>
              </w:rPr>
              <w:t> </w:t>
            </w:r>
          </w:p>
        </w:tc>
      </w:tr>
      <w:tr w:rsidR="00A621BA" w:rsidRPr="009A7C58" w:rsidTr="00436E04">
        <w:trPr>
          <w:trHeight w:val="300"/>
        </w:trPr>
        <w:tc>
          <w:tcPr>
            <w:tcW w:w="868" w:type="dxa"/>
            <w:vMerge/>
            <w:tcBorders>
              <w:top w:val="single" w:sz="4" w:space="0" w:color="auto"/>
              <w:left w:val="single" w:sz="4" w:space="0" w:color="auto"/>
              <w:bottom w:val="single" w:sz="4" w:space="0" w:color="000000"/>
              <w:right w:val="single" w:sz="4" w:space="0" w:color="auto"/>
            </w:tcBorders>
            <w:vAlign w:val="center"/>
            <w:hideMark/>
          </w:tcPr>
          <w:p w:rsidR="00A621BA" w:rsidRPr="009A7C58" w:rsidRDefault="00A621BA" w:rsidP="00436E04">
            <w:pPr>
              <w:pStyle w:val="af3"/>
              <w:rPr>
                <w:sz w:val="20"/>
                <w:szCs w:val="20"/>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Главная улица</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3,5</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621BA" w:rsidRPr="009A7C58" w:rsidRDefault="00A621BA" w:rsidP="00436E04">
            <w:pPr>
              <w:pStyle w:val="af3"/>
              <w:rPr>
                <w:sz w:val="20"/>
                <w:szCs w:val="20"/>
              </w:rPr>
            </w:pPr>
            <w:r w:rsidRPr="009A7C58">
              <w:rPr>
                <w:sz w:val="20"/>
                <w:szCs w:val="20"/>
              </w:rPr>
              <w:t> </w:t>
            </w:r>
          </w:p>
        </w:tc>
      </w:tr>
      <w:tr w:rsidR="00A621BA" w:rsidRPr="009A7C58" w:rsidTr="00436E04">
        <w:trPr>
          <w:trHeight w:val="300"/>
        </w:trPr>
        <w:tc>
          <w:tcPr>
            <w:tcW w:w="868" w:type="dxa"/>
            <w:vMerge/>
            <w:tcBorders>
              <w:top w:val="single" w:sz="4" w:space="0" w:color="auto"/>
              <w:left w:val="single" w:sz="4" w:space="0" w:color="auto"/>
              <w:bottom w:val="single" w:sz="4" w:space="0" w:color="000000"/>
              <w:right w:val="single" w:sz="4" w:space="0" w:color="auto"/>
            </w:tcBorders>
            <w:vAlign w:val="center"/>
            <w:hideMark/>
          </w:tcPr>
          <w:p w:rsidR="00A621BA" w:rsidRPr="009A7C58" w:rsidRDefault="00A621BA" w:rsidP="00436E04">
            <w:pPr>
              <w:pStyle w:val="af3"/>
              <w:rPr>
                <w:sz w:val="20"/>
                <w:szCs w:val="20"/>
              </w:rPr>
            </w:pP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Улица в жилой застройке:</w:t>
            </w:r>
          </w:p>
        </w:tc>
        <w:tc>
          <w:tcPr>
            <w:tcW w:w="170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основная</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621BA" w:rsidRPr="009A7C58" w:rsidRDefault="00A621BA" w:rsidP="00436E04">
            <w:pPr>
              <w:pStyle w:val="af3"/>
              <w:rPr>
                <w:sz w:val="20"/>
                <w:szCs w:val="20"/>
              </w:rPr>
            </w:pPr>
            <w:r w:rsidRPr="009A7C58">
              <w:rPr>
                <w:sz w:val="20"/>
                <w:szCs w:val="20"/>
              </w:rPr>
              <w:t> </w:t>
            </w:r>
          </w:p>
        </w:tc>
      </w:tr>
      <w:tr w:rsidR="00A621BA" w:rsidRPr="009A7C58" w:rsidTr="00436E04">
        <w:trPr>
          <w:trHeight w:val="600"/>
        </w:trPr>
        <w:tc>
          <w:tcPr>
            <w:tcW w:w="868" w:type="dxa"/>
            <w:vMerge/>
            <w:tcBorders>
              <w:top w:val="single" w:sz="4" w:space="0" w:color="auto"/>
              <w:left w:val="single" w:sz="4" w:space="0" w:color="auto"/>
              <w:bottom w:val="single" w:sz="4" w:space="0" w:color="000000"/>
              <w:right w:val="single" w:sz="4" w:space="0" w:color="auto"/>
            </w:tcBorders>
            <w:vAlign w:val="center"/>
            <w:hideMark/>
          </w:tcPr>
          <w:p w:rsidR="00A621BA" w:rsidRPr="009A7C58" w:rsidRDefault="00A621BA" w:rsidP="00436E04">
            <w:pPr>
              <w:pStyle w:val="af3"/>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второстепенная (переулок)</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30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2,75</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621BA" w:rsidRPr="009A7C58" w:rsidRDefault="00A621BA" w:rsidP="00436E04">
            <w:pPr>
              <w:pStyle w:val="af3"/>
              <w:rPr>
                <w:sz w:val="20"/>
                <w:szCs w:val="20"/>
              </w:rPr>
            </w:pPr>
            <w:r w:rsidRPr="009A7C58">
              <w:rPr>
                <w:sz w:val="20"/>
                <w:szCs w:val="20"/>
              </w:rPr>
              <w:t> </w:t>
            </w:r>
          </w:p>
        </w:tc>
      </w:tr>
      <w:tr w:rsidR="00A621BA" w:rsidRPr="009A7C58" w:rsidTr="00436E04">
        <w:trPr>
          <w:trHeight w:val="300"/>
        </w:trPr>
        <w:tc>
          <w:tcPr>
            <w:tcW w:w="868" w:type="dxa"/>
            <w:vMerge/>
            <w:tcBorders>
              <w:top w:val="single" w:sz="4" w:space="0" w:color="auto"/>
              <w:left w:val="single" w:sz="4" w:space="0" w:color="auto"/>
              <w:bottom w:val="single" w:sz="4" w:space="0" w:color="000000"/>
              <w:right w:val="single" w:sz="4" w:space="0" w:color="auto"/>
            </w:tcBorders>
            <w:vAlign w:val="center"/>
            <w:hideMark/>
          </w:tcPr>
          <w:p w:rsidR="00A621BA" w:rsidRPr="009A7C58" w:rsidRDefault="00A621BA" w:rsidP="00436E04">
            <w:pPr>
              <w:pStyle w:val="af3"/>
              <w:rPr>
                <w:sz w:val="20"/>
                <w:szCs w:val="20"/>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Проезд</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2,75 - 3,0</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A621BA" w:rsidRPr="009A7C58" w:rsidRDefault="00A621BA" w:rsidP="00436E04">
            <w:pPr>
              <w:pStyle w:val="af3"/>
              <w:rPr>
                <w:sz w:val="20"/>
                <w:szCs w:val="20"/>
              </w:rPr>
            </w:pPr>
            <w:r w:rsidRPr="009A7C58">
              <w:rPr>
                <w:sz w:val="20"/>
                <w:szCs w:val="20"/>
              </w:rPr>
              <w:t>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621BA" w:rsidRPr="009A7C58" w:rsidRDefault="00A621BA" w:rsidP="00436E04">
            <w:pPr>
              <w:pStyle w:val="af3"/>
              <w:rPr>
                <w:sz w:val="20"/>
                <w:szCs w:val="20"/>
              </w:rPr>
            </w:pPr>
            <w:r w:rsidRPr="009A7C58">
              <w:rPr>
                <w:sz w:val="20"/>
                <w:szCs w:val="20"/>
              </w:rPr>
              <w:t> </w:t>
            </w:r>
          </w:p>
        </w:tc>
      </w:tr>
      <w:tr w:rsidR="00A621BA" w:rsidRPr="009A7C58" w:rsidTr="00436E04">
        <w:trPr>
          <w:trHeight w:val="600"/>
        </w:trPr>
        <w:tc>
          <w:tcPr>
            <w:tcW w:w="868" w:type="dxa"/>
            <w:vMerge/>
            <w:tcBorders>
              <w:top w:val="single" w:sz="4" w:space="0" w:color="auto"/>
              <w:left w:val="single" w:sz="4" w:space="0" w:color="auto"/>
              <w:bottom w:val="single" w:sz="4" w:space="0" w:color="000000"/>
              <w:right w:val="single" w:sz="4" w:space="0" w:color="auto"/>
            </w:tcBorders>
            <w:vAlign w:val="center"/>
            <w:hideMark/>
          </w:tcPr>
          <w:p w:rsidR="00A621BA" w:rsidRPr="009A7C58" w:rsidRDefault="00A621BA" w:rsidP="00436E04">
            <w:pPr>
              <w:pStyle w:val="af3"/>
              <w:rPr>
                <w:sz w:val="20"/>
                <w:szCs w:val="20"/>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Хозяйственный проезд, скотопрогон</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30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4,5</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A621BA" w:rsidRPr="009A7C58" w:rsidRDefault="00A621BA" w:rsidP="00436E04">
            <w:pPr>
              <w:pStyle w:val="af3"/>
              <w:rPr>
                <w:sz w:val="20"/>
                <w:szCs w:val="20"/>
              </w:rPr>
            </w:pPr>
            <w:r w:rsidRPr="009A7C58">
              <w:rPr>
                <w:sz w:val="20"/>
                <w:szCs w:val="20"/>
              </w:rPr>
              <w:t>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621BA" w:rsidRPr="009A7C58" w:rsidRDefault="00A621BA" w:rsidP="00436E04">
            <w:pPr>
              <w:pStyle w:val="af3"/>
              <w:rPr>
                <w:sz w:val="20"/>
                <w:szCs w:val="20"/>
              </w:rPr>
            </w:pPr>
            <w:r w:rsidRPr="009A7C58">
              <w:rPr>
                <w:sz w:val="20"/>
                <w:szCs w:val="20"/>
              </w:rPr>
              <w:t> </w:t>
            </w:r>
          </w:p>
        </w:tc>
      </w:tr>
    </w:tbl>
    <w:p w:rsidR="00A621BA" w:rsidRPr="009A7C58" w:rsidRDefault="00A621BA" w:rsidP="00A621BA">
      <w:pPr>
        <w:pStyle w:val="a6"/>
        <w:rPr>
          <w:sz w:val="20"/>
          <w:szCs w:val="20"/>
        </w:rPr>
      </w:pPr>
      <w:r w:rsidRPr="009A7C58">
        <w:rPr>
          <w:sz w:val="20"/>
          <w:szCs w:val="20"/>
        </w:rPr>
        <w:lastRenderedPageBreak/>
        <w:t>В условиях сложного рельефа или реконструкции, а также в зонах с высокой градостроительной ценностью территории допускается снижать расчетную скорость движения для дорог скоростного и улиц непрерывного движения на 10 км/ч с уменьшением радиусов кривых в плане и увеличением продольных уклонов.</w:t>
      </w:r>
    </w:p>
    <w:p w:rsidR="00A621BA" w:rsidRPr="009A7C58" w:rsidRDefault="00A621BA" w:rsidP="00A621BA">
      <w:pPr>
        <w:pStyle w:val="a6"/>
        <w:rPr>
          <w:sz w:val="20"/>
          <w:szCs w:val="20"/>
        </w:rPr>
      </w:pPr>
      <w:r w:rsidRPr="009A7C58">
        <w:rPr>
          <w:sz w:val="20"/>
          <w:szCs w:val="20"/>
        </w:rPr>
        <w:t>Величины наибольших продольных уклонов для улично-дорожной сети городских поселений представлены ниже (</w:t>
      </w:r>
      <w:r w:rsidR="00D21A99" w:rsidRPr="009A7C58">
        <w:rPr>
          <w:sz w:val="20"/>
          <w:szCs w:val="20"/>
        </w:rPr>
        <w:t>Таблица 50</w:t>
      </w:r>
      <w:r w:rsidRPr="009A7C58">
        <w:rPr>
          <w:sz w:val="20"/>
          <w:szCs w:val="20"/>
        </w:rPr>
        <w:t>).</w:t>
      </w:r>
    </w:p>
    <w:p w:rsidR="00A621BA" w:rsidRPr="009A7C58" w:rsidRDefault="00A621BA" w:rsidP="00A621BA">
      <w:pPr>
        <w:pStyle w:val="af0"/>
        <w:keepNext/>
        <w:jc w:val="right"/>
        <w:rPr>
          <w:sz w:val="20"/>
        </w:rPr>
      </w:pPr>
      <w:bookmarkStart w:id="197" w:name="_Ref375232596"/>
      <w:r w:rsidRPr="009A7C58">
        <w:rPr>
          <w:sz w:val="20"/>
        </w:rPr>
        <w:t xml:space="preserve">Таблица </w:t>
      </w:r>
      <w:bookmarkEnd w:id="197"/>
      <w:r w:rsidR="00D21A99" w:rsidRPr="009A7C58">
        <w:rPr>
          <w:sz w:val="20"/>
        </w:rPr>
        <w:t>50</w:t>
      </w:r>
    </w:p>
    <w:p w:rsidR="00A621BA" w:rsidRPr="009A7C58" w:rsidRDefault="00A621BA" w:rsidP="00A621BA">
      <w:pPr>
        <w:pStyle w:val="af2"/>
        <w:rPr>
          <w:sz w:val="20"/>
          <w:szCs w:val="20"/>
        </w:rPr>
      </w:pPr>
      <w:r w:rsidRPr="009A7C58">
        <w:rPr>
          <w:sz w:val="20"/>
          <w:szCs w:val="20"/>
        </w:rPr>
        <w:t>Наибольшие продольные уклоны для УДС городских поселений</w:t>
      </w:r>
    </w:p>
    <w:tbl>
      <w:tblPr>
        <w:tblW w:w="9926" w:type="dxa"/>
        <w:jc w:val="center"/>
        <w:tblLayout w:type="fixed"/>
        <w:tblLook w:val="04A0" w:firstRow="1" w:lastRow="0" w:firstColumn="1" w:lastColumn="0" w:noHBand="0" w:noVBand="1"/>
      </w:tblPr>
      <w:tblGrid>
        <w:gridCol w:w="803"/>
        <w:gridCol w:w="1892"/>
        <w:gridCol w:w="1881"/>
        <w:gridCol w:w="709"/>
        <w:gridCol w:w="1701"/>
        <w:gridCol w:w="2940"/>
      </w:tblGrid>
      <w:tr w:rsidR="00A621BA" w:rsidRPr="009A7C58" w:rsidTr="00436E04">
        <w:trPr>
          <w:trHeight w:val="496"/>
          <w:tblHeader/>
          <w:jc w:val="center"/>
        </w:trPr>
        <w:tc>
          <w:tcPr>
            <w:tcW w:w="4576" w:type="dxa"/>
            <w:gridSpan w:val="3"/>
            <w:vMerge w:val="restart"/>
            <w:tcBorders>
              <w:top w:val="single" w:sz="4" w:space="0" w:color="auto"/>
              <w:left w:val="single" w:sz="4" w:space="0" w:color="auto"/>
              <w:right w:val="single" w:sz="4" w:space="0" w:color="auto"/>
            </w:tcBorders>
            <w:vAlign w:val="center"/>
          </w:tcPr>
          <w:p w:rsidR="00A621BA" w:rsidRPr="009A7C58" w:rsidRDefault="00A621BA" w:rsidP="00436E04">
            <w:pPr>
              <w:pStyle w:val="af2"/>
              <w:rPr>
                <w:b w:val="0"/>
                <w:sz w:val="20"/>
                <w:szCs w:val="20"/>
              </w:rPr>
            </w:pPr>
            <w:r w:rsidRPr="009A7C58">
              <w:rPr>
                <w:b w:val="0"/>
                <w:sz w:val="20"/>
                <w:szCs w:val="20"/>
              </w:rPr>
              <w:t>Определяемый норматив</w:t>
            </w:r>
          </w:p>
        </w:tc>
        <w:tc>
          <w:tcPr>
            <w:tcW w:w="709" w:type="dxa"/>
            <w:vMerge w:val="restart"/>
            <w:tcBorders>
              <w:top w:val="single" w:sz="4" w:space="0" w:color="auto"/>
              <w:left w:val="single" w:sz="4" w:space="0" w:color="auto"/>
              <w:right w:val="single" w:sz="4" w:space="0" w:color="auto"/>
            </w:tcBorders>
            <w:vAlign w:val="center"/>
          </w:tcPr>
          <w:p w:rsidR="00A621BA" w:rsidRPr="009A7C58" w:rsidRDefault="00A621BA" w:rsidP="00436E04">
            <w:pPr>
              <w:pStyle w:val="af2"/>
              <w:rPr>
                <w:b w:val="0"/>
                <w:sz w:val="20"/>
                <w:szCs w:val="20"/>
              </w:rPr>
            </w:pPr>
            <w:r w:rsidRPr="009A7C58">
              <w:rPr>
                <w:b w:val="0"/>
                <w:sz w:val="20"/>
                <w:szCs w:val="20"/>
              </w:rPr>
              <w:t>ед. изм</w:t>
            </w:r>
          </w:p>
          <w:p w:rsidR="00A621BA" w:rsidRPr="009A7C58" w:rsidRDefault="00A621BA" w:rsidP="00436E04">
            <w:pPr>
              <w:pStyle w:val="af2"/>
              <w:rPr>
                <w:b w:val="0"/>
                <w:sz w:val="20"/>
                <w:szCs w:val="20"/>
              </w:rPr>
            </w:pPr>
          </w:p>
          <w:p w:rsidR="00A621BA" w:rsidRPr="009A7C58" w:rsidRDefault="00A621BA" w:rsidP="00436E04">
            <w:pPr>
              <w:pStyle w:val="af2"/>
              <w:rPr>
                <w:b w:val="0"/>
                <w:sz w:val="20"/>
                <w:szCs w:val="20"/>
              </w:rPr>
            </w:pPr>
          </w:p>
        </w:tc>
        <w:tc>
          <w:tcPr>
            <w:tcW w:w="1701" w:type="dxa"/>
            <w:vMerge w:val="restart"/>
            <w:tcBorders>
              <w:top w:val="single" w:sz="4" w:space="0" w:color="auto"/>
              <w:left w:val="single" w:sz="4" w:space="0" w:color="auto"/>
              <w:right w:val="single" w:sz="4" w:space="0" w:color="auto"/>
            </w:tcBorders>
            <w:vAlign w:val="center"/>
          </w:tcPr>
          <w:p w:rsidR="00A621BA" w:rsidRPr="009A7C58" w:rsidRDefault="00A621BA" w:rsidP="00436E04">
            <w:pPr>
              <w:pStyle w:val="af2"/>
              <w:rPr>
                <w:b w:val="0"/>
                <w:sz w:val="20"/>
                <w:szCs w:val="20"/>
              </w:rPr>
            </w:pPr>
            <w:r w:rsidRPr="009A7C58">
              <w:rPr>
                <w:b w:val="0"/>
                <w:sz w:val="20"/>
                <w:szCs w:val="20"/>
              </w:rPr>
              <w:t>Нормативная ссылка</w:t>
            </w:r>
          </w:p>
        </w:tc>
        <w:tc>
          <w:tcPr>
            <w:tcW w:w="2940" w:type="dxa"/>
            <w:tcBorders>
              <w:top w:val="single" w:sz="4"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2"/>
              <w:rPr>
                <w:b w:val="0"/>
                <w:sz w:val="20"/>
                <w:szCs w:val="20"/>
              </w:rPr>
            </w:pPr>
            <w:r w:rsidRPr="009A7C58">
              <w:rPr>
                <w:b w:val="0"/>
                <w:sz w:val="20"/>
                <w:szCs w:val="20"/>
              </w:rPr>
              <w:t>Климатический подрайон</w:t>
            </w:r>
          </w:p>
          <w:p w:rsidR="00A621BA" w:rsidRPr="009A7C58" w:rsidRDefault="00A621BA" w:rsidP="00436E04">
            <w:pPr>
              <w:pStyle w:val="af2"/>
              <w:rPr>
                <w:b w:val="0"/>
                <w:sz w:val="20"/>
                <w:szCs w:val="20"/>
              </w:rPr>
            </w:pPr>
          </w:p>
        </w:tc>
      </w:tr>
      <w:tr w:rsidR="00A621BA" w:rsidRPr="009A7C58" w:rsidTr="00436E04">
        <w:trPr>
          <w:trHeight w:val="408"/>
          <w:tblHeader/>
          <w:jc w:val="center"/>
        </w:trPr>
        <w:tc>
          <w:tcPr>
            <w:tcW w:w="4576" w:type="dxa"/>
            <w:gridSpan w:val="3"/>
            <w:vMerge/>
            <w:tcBorders>
              <w:left w:val="single" w:sz="4" w:space="0" w:color="auto"/>
              <w:bottom w:val="single" w:sz="4" w:space="0" w:color="auto"/>
              <w:right w:val="single" w:sz="4" w:space="0" w:color="auto"/>
            </w:tcBorders>
            <w:vAlign w:val="center"/>
          </w:tcPr>
          <w:p w:rsidR="00A621BA" w:rsidRPr="009A7C58" w:rsidRDefault="00A621BA" w:rsidP="00436E04">
            <w:pPr>
              <w:pStyle w:val="af2"/>
              <w:rPr>
                <w:b w:val="0"/>
                <w:sz w:val="20"/>
                <w:szCs w:val="20"/>
              </w:rPr>
            </w:pPr>
          </w:p>
        </w:tc>
        <w:tc>
          <w:tcPr>
            <w:tcW w:w="709" w:type="dxa"/>
            <w:vMerge/>
            <w:tcBorders>
              <w:left w:val="single" w:sz="4" w:space="0" w:color="auto"/>
              <w:bottom w:val="single" w:sz="4" w:space="0" w:color="auto"/>
              <w:right w:val="single" w:sz="4" w:space="0" w:color="auto"/>
            </w:tcBorders>
            <w:vAlign w:val="center"/>
          </w:tcPr>
          <w:p w:rsidR="00A621BA" w:rsidRPr="009A7C58" w:rsidRDefault="00A621BA" w:rsidP="00436E04">
            <w:pPr>
              <w:pStyle w:val="af2"/>
              <w:rPr>
                <w:b w:val="0"/>
                <w:sz w:val="20"/>
                <w:szCs w:val="20"/>
              </w:rPr>
            </w:pPr>
          </w:p>
        </w:tc>
        <w:tc>
          <w:tcPr>
            <w:tcW w:w="1701" w:type="dxa"/>
            <w:vMerge/>
            <w:tcBorders>
              <w:left w:val="single" w:sz="4" w:space="0" w:color="auto"/>
              <w:bottom w:val="single" w:sz="4" w:space="0" w:color="auto"/>
              <w:right w:val="single" w:sz="4" w:space="0" w:color="auto"/>
            </w:tcBorders>
            <w:vAlign w:val="center"/>
          </w:tcPr>
          <w:p w:rsidR="00A621BA" w:rsidRPr="009A7C58" w:rsidRDefault="00A621BA" w:rsidP="00436E04">
            <w:pPr>
              <w:pStyle w:val="af2"/>
              <w:rPr>
                <w:b w:val="0"/>
                <w:sz w:val="20"/>
                <w:szCs w:val="20"/>
              </w:rPr>
            </w:pPr>
          </w:p>
        </w:tc>
        <w:tc>
          <w:tcPr>
            <w:tcW w:w="2940" w:type="dxa"/>
            <w:tcBorders>
              <w:top w:val="single" w:sz="4"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2"/>
              <w:rPr>
                <w:b w:val="0"/>
                <w:sz w:val="20"/>
                <w:szCs w:val="20"/>
              </w:rPr>
            </w:pPr>
            <w:r w:rsidRPr="009A7C58">
              <w:rPr>
                <w:b w:val="0"/>
                <w:sz w:val="20"/>
                <w:szCs w:val="20"/>
              </w:rPr>
              <w:t>IВ и IД</w:t>
            </w:r>
          </w:p>
        </w:tc>
      </w:tr>
      <w:tr w:rsidR="00A621BA" w:rsidRPr="009A7C58" w:rsidTr="00436E04">
        <w:trPr>
          <w:trHeight w:val="20"/>
          <w:tblHeader/>
          <w:jc w:val="center"/>
        </w:trPr>
        <w:tc>
          <w:tcPr>
            <w:tcW w:w="4576" w:type="dxa"/>
            <w:gridSpan w:val="3"/>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2"/>
              <w:rPr>
                <w:b w:val="0"/>
                <w:sz w:val="20"/>
                <w:szCs w:val="20"/>
              </w:rPr>
            </w:pPr>
            <w:r w:rsidRPr="009A7C58">
              <w:rPr>
                <w:b w:val="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2"/>
              <w:rPr>
                <w:b w:val="0"/>
                <w:sz w:val="20"/>
                <w:szCs w:val="20"/>
              </w:rPr>
            </w:pPr>
            <w:r w:rsidRPr="009A7C58">
              <w:rPr>
                <w:b w:val="0"/>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2"/>
              <w:rPr>
                <w:b w:val="0"/>
                <w:sz w:val="20"/>
                <w:szCs w:val="20"/>
              </w:rPr>
            </w:pPr>
            <w:r w:rsidRPr="009A7C58">
              <w:rPr>
                <w:b w:val="0"/>
                <w:sz w:val="20"/>
                <w:szCs w:val="20"/>
              </w:rPr>
              <w:t>3</w:t>
            </w:r>
          </w:p>
        </w:tc>
        <w:tc>
          <w:tcPr>
            <w:tcW w:w="2940" w:type="dxa"/>
            <w:tcBorders>
              <w:top w:val="single" w:sz="4"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2"/>
              <w:rPr>
                <w:b w:val="0"/>
                <w:sz w:val="20"/>
                <w:szCs w:val="20"/>
              </w:rPr>
            </w:pPr>
            <w:r w:rsidRPr="009A7C58">
              <w:rPr>
                <w:b w:val="0"/>
                <w:sz w:val="20"/>
                <w:szCs w:val="20"/>
              </w:rPr>
              <w:t>4</w:t>
            </w:r>
          </w:p>
        </w:tc>
      </w:tr>
      <w:tr w:rsidR="00A621BA" w:rsidRPr="009A7C58" w:rsidTr="00436E04">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Магистральные дороги:</w:t>
            </w:r>
          </w:p>
        </w:tc>
        <w:tc>
          <w:tcPr>
            <w:tcW w:w="188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скоростного движения (в условиях сложного рельефа или реконструкции)</w:t>
            </w:r>
          </w:p>
          <w:p w:rsidR="00A621BA" w:rsidRPr="009A7C58" w:rsidRDefault="00A621BA" w:rsidP="00436E04">
            <w:pPr>
              <w:pStyle w:val="afd"/>
              <w:rPr>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2.07.01-89* п.6.18*</w:t>
            </w:r>
          </w:p>
        </w:tc>
        <w:tc>
          <w:tcPr>
            <w:tcW w:w="2940" w:type="dxa"/>
            <w:tcBorders>
              <w:top w:val="single" w:sz="4"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30 (35)</w:t>
            </w:r>
          </w:p>
        </w:tc>
      </w:tr>
      <w:tr w:rsidR="00A621BA" w:rsidRPr="009A7C58"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регулируемого движения</w:t>
            </w:r>
          </w:p>
          <w:p w:rsidR="00A621BA" w:rsidRPr="009A7C58" w:rsidRDefault="00A621BA" w:rsidP="00436E04">
            <w:pPr>
              <w:pStyle w:val="afd"/>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50</w:t>
            </w:r>
          </w:p>
        </w:tc>
      </w:tr>
      <w:tr w:rsidR="00A621BA" w:rsidRPr="009A7C58" w:rsidTr="00436E04">
        <w:trPr>
          <w:trHeight w:val="20"/>
          <w:jc w:val="center"/>
        </w:trPr>
        <w:tc>
          <w:tcPr>
            <w:tcW w:w="80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21BA" w:rsidRPr="009A7C58" w:rsidRDefault="00A621BA" w:rsidP="00436E04">
            <w:pPr>
              <w:pStyle w:val="af3"/>
              <w:rPr>
                <w:sz w:val="20"/>
                <w:szCs w:val="20"/>
              </w:rPr>
            </w:pPr>
            <w:r w:rsidRPr="009A7C58">
              <w:rPr>
                <w:sz w:val="20"/>
                <w:szCs w:val="20"/>
              </w:rPr>
              <w:t>Магистральные улицы:</w:t>
            </w:r>
          </w:p>
        </w:tc>
        <w:tc>
          <w:tcPr>
            <w:tcW w:w="189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общегородского значения:</w:t>
            </w:r>
          </w:p>
        </w:tc>
        <w:tc>
          <w:tcPr>
            <w:tcW w:w="188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непрерывного движения (в условиях сложного рельефа или реконструкции)</w:t>
            </w:r>
          </w:p>
        </w:tc>
        <w:tc>
          <w:tcPr>
            <w:tcW w:w="709"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40 (45)</w:t>
            </w:r>
          </w:p>
        </w:tc>
      </w:tr>
      <w:tr w:rsidR="00A621BA" w:rsidRPr="009A7C58" w:rsidTr="00436E04">
        <w:trPr>
          <w:trHeight w:val="20"/>
          <w:jc w:val="center"/>
        </w:trPr>
        <w:tc>
          <w:tcPr>
            <w:tcW w:w="803"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9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регулируемого движения</w:t>
            </w:r>
          </w:p>
        </w:tc>
        <w:tc>
          <w:tcPr>
            <w:tcW w:w="709"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50</w:t>
            </w:r>
          </w:p>
        </w:tc>
      </w:tr>
      <w:tr w:rsidR="00A621BA" w:rsidRPr="009A7C58" w:rsidTr="00436E04">
        <w:trPr>
          <w:trHeight w:val="20"/>
          <w:jc w:val="center"/>
        </w:trPr>
        <w:tc>
          <w:tcPr>
            <w:tcW w:w="803"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9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районного значения:</w:t>
            </w:r>
          </w:p>
        </w:tc>
        <w:tc>
          <w:tcPr>
            <w:tcW w:w="188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транспортно-пешеходные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60</w:t>
            </w:r>
          </w:p>
        </w:tc>
      </w:tr>
      <w:tr w:rsidR="00A621BA" w:rsidRPr="009A7C58" w:rsidTr="00436E04">
        <w:trPr>
          <w:trHeight w:val="20"/>
          <w:jc w:val="center"/>
        </w:trPr>
        <w:tc>
          <w:tcPr>
            <w:tcW w:w="803"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9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пешеходно-транспортные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40</w:t>
            </w:r>
          </w:p>
        </w:tc>
      </w:tr>
      <w:tr w:rsidR="00A621BA" w:rsidRPr="009A7C58" w:rsidTr="00436E04">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Улицы и дороги местного значения:</w:t>
            </w:r>
          </w:p>
        </w:tc>
        <w:tc>
          <w:tcPr>
            <w:tcW w:w="1881" w:type="dxa"/>
            <w:vMerge w:val="restart"/>
            <w:tcBorders>
              <w:top w:val="nil"/>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улицы в жилой застройке </w:t>
            </w:r>
          </w:p>
        </w:tc>
        <w:tc>
          <w:tcPr>
            <w:tcW w:w="709"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70</w:t>
            </w:r>
          </w:p>
        </w:tc>
      </w:tr>
      <w:tr w:rsidR="00A621BA" w:rsidRPr="009A7C58"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8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80'</w:t>
            </w:r>
          </w:p>
        </w:tc>
      </w:tr>
      <w:tr w:rsidR="00A621BA" w:rsidRPr="009A7C58"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81" w:type="dxa"/>
            <w:tcBorders>
              <w:top w:val="nil"/>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улицы и дороги научно- производственных, промышленных и коммунально-складских районов</w:t>
            </w:r>
          </w:p>
        </w:tc>
        <w:tc>
          <w:tcPr>
            <w:tcW w:w="709"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940" w:type="dxa"/>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60</w:t>
            </w:r>
          </w:p>
        </w:tc>
      </w:tr>
      <w:tr w:rsidR="00A621BA" w:rsidRPr="009A7C58"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парковые дороги</w:t>
            </w:r>
          </w:p>
        </w:tc>
        <w:tc>
          <w:tcPr>
            <w:tcW w:w="709"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80</w:t>
            </w:r>
          </w:p>
        </w:tc>
      </w:tr>
      <w:tr w:rsidR="00A621BA" w:rsidRPr="009A7C58" w:rsidTr="00436E04">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Проезды:</w:t>
            </w:r>
          </w:p>
        </w:tc>
        <w:tc>
          <w:tcPr>
            <w:tcW w:w="188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основные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70</w:t>
            </w:r>
          </w:p>
        </w:tc>
      </w:tr>
      <w:tr w:rsidR="00A621BA" w:rsidRPr="009A7C58"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второстепенные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80</w:t>
            </w:r>
          </w:p>
        </w:tc>
      </w:tr>
      <w:tr w:rsidR="00A621BA" w:rsidRPr="009A7C58" w:rsidTr="00436E04">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Пешеходные улицы:</w:t>
            </w:r>
          </w:p>
        </w:tc>
        <w:tc>
          <w:tcPr>
            <w:tcW w:w="188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основные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40</w:t>
            </w:r>
          </w:p>
        </w:tc>
      </w:tr>
      <w:tr w:rsidR="00A621BA" w:rsidRPr="009A7C58"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второстепенные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60</w:t>
            </w:r>
          </w:p>
        </w:tc>
      </w:tr>
      <w:tr w:rsidR="00A621BA" w:rsidRPr="009A7C58" w:rsidTr="00436E04">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Велосипедные дорожки:</w:t>
            </w:r>
          </w:p>
        </w:tc>
        <w:tc>
          <w:tcPr>
            <w:tcW w:w="188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обособленные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40</w:t>
            </w:r>
          </w:p>
        </w:tc>
      </w:tr>
      <w:tr w:rsidR="00A621BA" w:rsidRPr="009A7C58"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изолированные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30</w:t>
            </w:r>
          </w:p>
        </w:tc>
      </w:tr>
    </w:tbl>
    <w:p w:rsidR="00A621BA" w:rsidRPr="009A7C58" w:rsidRDefault="00A621BA" w:rsidP="00A621BA">
      <w:pPr>
        <w:pStyle w:val="a6"/>
        <w:rPr>
          <w:sz w:val="20"/>
          <w:szCs w:val="20"/>
        </w:rPr>
      </w:pPr>
      <w:r w:rsidRPr="009A7C58">
        <w:rPr>
          <w:sz w:val="20"/>
          <w:szCs w:val="20"/>
        </w:rPr>
        <w:t>При проектировании поперечного профиля состав и количество элементов улиц, их взаимоотношение и пространственное решение определяется особенностями прилегающей застройки, интенсивностью транспортного и пешеходного движения, видами пассажирского транспорта.</w:t>
      </w:r>
    </w:p>
    <w:p w:rsidR="00A621BA" w:rsidRPr="009A7C58" w:rsidRDefault="00A621BA" w:rsidP="00A621BA">
      <w:pPr>
        <w:pStyle w:val="a6"/>
        <w:rPr>
          <w:sz w:val="20"/>
          <w:szCs w:val="20"/>
        </w:rPr>
      </w:pPr>
      <w:r w:rsidRPr="009A7C58">
        <w:rPr>
          <w:sz w:val="20"/>
          <w:szCs w:val="20"/>
        </w:rPr>
        <w:t>При проектировании магистральных улиц и дорог, в особенности с интенсивным грузовым движением, следует предусматривать мероприятия, обеспечивающие преимущественно безостановочное движение транспорта, предельно ограничивать количество и протяженность участков с наибольшими продольными уклонами и кривыми малых радиусов, проводить мероприятия, исключающие скапливание выхлопных газов автомобилей, и обеспечивать их естественное проветривание.</w:t>
      </w:r>
    </w:p>
    <w:p w:rsidR="00A621BA" w:rsidRPr="009A7C58" w:rsidRDefault="00A621BA" w:rsidP="00A621BA">
      <w:pPr>
        <w:pStyle w:val="a6"/>
        <w:rPr>
          <w:sz w:val="20"/>
          <w:szCs w:val="20"/>
        </w:rPr>
      </w:pPr>
      <w:r w:rsidRPr="009A7C58">
        <w:rPr>
          <w:sz w:val="20"/>
          <w:szCs w:val="20"/>
        </w:rPr>
        <w:t>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На магистральных улицах районного значения допускается предусматривать велосипедные дорожки по краю проезжих частей, выделенные разделительными полосами.</w:t>
      </w:r>
    </w:p>
    <w:p w:rsidR="00A621BA" w:rsidRPr="009A7C58" w:rsidRDefault="00A621BA" w:rsidP="00A621BA">
      <w:pPr>
        <w:pStyle w:val="a6"/>
        <w:rPr>
          <w:sz w:val="20"/>
          <w:szCs w:val="20"/>
        </w:rPr>
      </w:pPr>
      <w:r w:rsidRPr="009A7C58">
        <w:rPr>
          <w:sz w:val="20"/>
          <w:szCs w:val="20"/>
        </w:rPr>
        <w:t>На нерегулируемых перекрестках и примыканиях улиц и дорог, а также пешеходных переходах необходимо предусматривать треугольники видимости.</w:t>
      </w:r>
    </w:p>
    <w:p w:rsidR="00A621BA" w:rsidRPr="009A7C58" w:rsidRDefault="00A621BA" w:rsidP="00A621BA">
      <w:pPr>
        <w:pStyle w:val="2"/>
        <w:rPr>
          <w:sz w:val="20"/>
          <w:szCs w:val="20"/>
        </w:rPr>
      </w:pPr>
      <w:bookmarkStart w:id="198" w:name="_Toc389132869"/>
      <w:bookmarkStart w:id="199" w:name="_Toc393700475"/>
      <w:r w:rsidRPr="009A7C58">
        <w:rPr>
          <w:sz w:val="20"/>
          <w:szCs w:val="20"/>
        </w:rPr>
        <w:lastRenderedPageBreak/>
        <w:t>Основные параметры тротуаров и пешеходных дорожек</w:t>
      </w:r>
      <w:bookmarkEnd w:id="198"/>
      <w:bookmarkEnd w:id="199"/>
    </w:p>
    <w:p w:rsidR="00A621BA" w:rsidRPr="009A7C58" w:rsidRDefault="00A621BA" w:rsidP="00A621BA">
      <w:pPr>
        <w:pStyle w:val="a6"/>
        <w:rPr>
          <w:sz w:val="20"/>
          <w:szCs w:val="20"/>
        </w:rPr>
      </w:pPr>
      <w:r w:rsidRPr="009A7C58">
        <w:rPr>
          <w:sz w:val="20"/>
          <w:szCs w:val="20"/>
        </w:rPr>
        <w:t>Ширину тротуаров следует устанавливать с учетом категории улиц и дорог в зависимости от размеров пешеходного движения. Продольные уклоны тротуаров и пешеходных дорожек следует принимать не менее 1‰ и не более 60 ‰, в районах с пересеченной местностью - не более 8 ‰ при протяженности этого уклона не более 300 м. При больших уклонах или большей протяженности участков следует предусматривать устройство уличных лестниц (не менее трех и не более 12 ступеней в одном марше). Высоту ступеней следует принимать не более 12 см, ширину - не менее 38 см; после каждого марша необходимо устраивать площадки длиной не менее 1,5 м. Для обеспечения беспрепятственного доступа маломобильных групп населения лестницы необходимо оборудовать колясочными съездами с поручнями в соответствии с требованиями СНиП 35-01-2001 Доступность зданий и сооружений для маломобильных групп населения.</w:t>
      </w:r>
    </w:p>
    <w:p w:rsidR="00A621BA" w:rsidRPr="009A7C58" w:rsidRDefault="00A621BA" w:rsidP="00A621BA">
      <w:pPr>
        <w:pStyle w:val="a6"/>
        <w:rPr>
          <w:sz w:val="20"/>
          <w:szCs w:val="20"/>
        </w:rPr>
      </w:pPr>
      <w:r w:rsidRPr="009A7C58">
        <w:rPr>
          <w:sz w:val="20"/>
          <w:szCs w:val="20"/>
        </w:rPr>
        <w:t>В ширину пешеходной части тротуаров и дорожек не включаются площади, необходимые для размещения киосков, скамеек и т.п.</w:t>
      </w:r>
    </w:p>
    <w:p w:rsidR="00A621BA" w:rsidRPr="009A7C58" w:rsidRDefault="00A621BA" w:rsidP="00A621BA">
      <w:pPr>
        <w:pStyle w:val="a6"/>
        <w:rPr>
          <w:sz w:val="20"/>
          <w:szCs w:val="20"/>
        </w:rPr>
      </w:pPr>
      <w:r w:rsidRPr="009A7C58">
        <w:rPr>
          <w:sz w:val="20"/>
          <w:szCs w:val="20"/>
        </w:rPr>
        <w:t>В условиях реконструкции на улицах местного значения, а также при расчетном пешеходном движении менее 50 чел/ч в обоих направлениях допускается устройство тротуаров и дорожек шириной 1 м.</w:t>
      </w:r>
    </w:p>
    <w:p w:rsidR="00A621BA" w:rsidRPr="009A7C58" w:rsidRDefault="00A621BA" w:rsidP="00A621BA">
      <w:pPr>
        <w:pStyle w:val="a6"/>
        <w:rPr>
          <w:sz w:val="20"/>
          <w:szCs w:val="20"/>
        </w:rPr>
      </w:pPr>
      <w:r w:rsidRPr="009A7C58">
        <w:rPr>
          <w:sz w:val="20"/>
          <w:szCs w:val="20"/>
        </w:rPr>
        <w:t>При непосредственном примыкании тротуаров к стенам зданий, подпорным стенкам или оградам следует увеличивать их ширину не менее чем на 0,5 м.</w:t>
      </w:r>
    </w:p>
    <w:p w:rsidR="00A621BA" w:rsidRPr="009A7C58" w:rsidRDefault="00A621BA" w:rsidP="00A621BA">
      <w:pPr>
        <w:pStyle w:val="a6"/>
        <w:rPr>
          <w:sz w:val="20"/>
          <w:szCs w:val="20"/>
        </w:rPr>
      </w:pPr>
      <w:r w:rsidRPr="009A7C58">
        <w:rPr>
          <w:sz w:val="20"/>
          <w:szCs w:val="20"/>
        </w:rPr>
        <w:t>Показатели ширин пешеходной части тротуара для дифференцированных групп муниципальных образований представлены ниже (</w:t>
      </w:r>
      <w:r w:rsidR="00D21A99" w:rsidRPr="009A7C58">
        <w:rPr>
          <w:sz w:val="20"/>
          <w:szCs w:val="20"/>
        </w:rPr>
        <w:t>таблица 51</w:t>
      </w:r>
      <w:r w:rsidRPr="009A7C58">
        <w:rPr>
          <w:sz w:val="20"/>
          <w:szCs w:val="20"/>
        </w:rPr>
        <w:t>).</w:t>
      </w:r>
      <w:bookmarkStart w:id="200" w:name="_Ref375232624"/>
    </w:p>
    <w:p w:rsidR="00A621BA" w:rsidRPr="009A7C58" w:rsidRDefault="00A621BA" w:rsidP="00A621BA">
      <w:pPr>
        <w:pStyle w:val="af0"/>
        <w:keepNext/>
        <w:jc w:val="right"/>
        <w:rPr>
          <w:sz w:val="20"/>
        </w:rPr>
      </w:pPr>
      <w:bookmarkStart w:id="201" w:name="_Ref393703785"/>
      <w:r w:rsidRPr="009A7C58">
        <w:rPr>
          <w:sz w:val="20"/>
        </w:rPr>
        <w:t xml:space="preserve">Таблица </w:t>
      </w:r>
      <w:bookmarkEnd w:id="200"/>
      <w:bookmarkEnd w:id="201"/>
      <w:r w:rsidR="00D21A99" w:rsidRPr="009A7C58">
        <w:rPr>
          <w:sz w:val="20"/>
        </w:rPr>
        <w:t>51</w:t>
      </w:r>
    </w:p>
    <w:p w:rsidR="00A621BA" w:rsidRPr="009A7C58" w:rsidRDefault="00A621BA" w:rsidP="00A621BA">
      <w:pPr>
        <w:pStyle w:val="af2"/>
        <w:rPr>
          <w:sz w:val="20"/>
          <w:szCs w:val="20"/>
        </w:rPr>
      </w:pPr>
      <w:bookmarkStart w:id="202" w:name="_Toc389132870"/>
      <w:bookmarkStart w:id="203" w:name="_Toc393700476"/>
      <w:r w:rsidRPr="009A7C58">
        <w:rPr>
          <w:sz w:val="20"/>
          <w:szCs w:val="20"/>
        </w:rPr>
        <w:t>Ширины пешеходной части тротуара</w:t>
      </w:r>
    </w:p>
    <w:tbl>
      <w:tblPr>
        <w:tblW w:w="10031" w:type="dxa"/>
        <w:tblLayout w:type="fixed"/>
        <w:tblLook w:val="04A0" w:firstRow="1" w:lastRow="0" w:firstColumn="1" w:lastColumn="0" w:noHBand="0" w:noVBand="1"/>
      </w:tblPr>
      <w:tblGrid>
        <w:gridCol w:w="4219"/>
        <w:gridCol w:w="567"/>
        <w:gridCol w:w="1559"/>
        <w:gridCol w:w="3686"/>
      </w:tblGrid>
      <w:tr w:rsidR="00A621BA" w:rsidRPr="009A7C58" w:rsidTr="00436E04">
        <w:trPr>
          <w:trHeight w:val="420"/>
          <w:tblHeader/>
        </w:trPr>
        <w:tc>
          <w:tcPr>
            <w:tcW w:w="42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Определяемый норматив</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Ед. изм</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Нормативная ссылка</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Климатический подрайон:</w:t>
            </w:r>
          </w:p>
          <w:p w:rsidR="00A621BA" w:rsidRPr="009A7C58" w:rsidRDefault="00A621BA" w:rsidP="00436E04">
            <w:pPr>
              <w:pStyle w:val="af3"/>
              <w:rPr>
                <w:sz w:val="20"/>
                <w:szCs w:val="20"/>
              </w:rPr>
            </w:pPr>
          </w:p>
        </w:tc>
      </w:tr>
      <w:tr w:rsidR="00A621BA" w:rsidRPr="009A7C58" w:rsidTr="00436E04">
        <w:trPr>
          <w:trHeight w:val="865"/>
          <w:tblHeader/>
        </w:trPr>
        <w:tc>
          <w:tcPr>
            <w:tcW w:w="421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lang w:val="en-US"/>
              </w:rPr>
              <w:t>I</w:t>
            </w:r>
            <w:r w:rsidRPr="009A7C58">
              <w:rPr>
                <w:sz w:val="20"/>
                <w:szCs w:val="20"/>
              </w:rPr>
              <w:t xml:space="preserve">В, </w:t>
            </w:r>
            <w:r w:rsidRPr="009A7C58">
              <w:rPr>
                <w:sz w:val="20"/>
                <w:szCs w:val="20"/>
                <w:lang w:val="en-US"/>
              </w:rPr>
              <w:t>I</w:t>
            </w:r>
            <w:r w:rsidRPr="009A7C58">
              <w:rPr>
                <w:sz w:val="20"/>
                <w:szCs w:val="20"/>
              </w:rPr>
              <w:t>Д</w:t>
            </w:r>
          </w:p>
        </w:tc>
      </w:tr>
    </w:tbl>
    <w:p w:rsidR="00A621BA" w:rsidRPr="009A7C58" w:rsidRDefault="00A621BA" w:rsidP="00A621BA">
      <w:pPr>
        <w:rPr>
          <w:sz w:val="20"/>
          <w:szCs w:val="20"/>
          <w:lang w:val="x-none"/>
        </w:rPr>
      </w:pPr>
    </w:p>
    <w:tbl>
      <w:tblPr>
        <w:tblW w:w="10031" w:type="dxa"/>
        <w:tblLayout w:type="fixed"/>
        <w:tblLook w:val="04A0" w:firstRow="1" w:lastRow="0" w:firstColumn="1" w:lastColumn="0" w:noHBand="0" w:noVBand="1"/>
      </w:tblPr>
      <w:tblGrid>
        <w:gridCol w:w="817"/>
        <w:gridCol w:w="709"/>
        <w:gridCol w:w="850"/>
        <w:gridCol w:w="426"/>
        <w:gridCol w:w="1417"/>
        <w:gridCol w:w="567"/>
        <w:gridCol w:w="1559"/>
        <w:gridCol w:w="3686"/>
      </w:tblGrid>
      <w:tr w:rsidR="00A621BA" w:rsidRPr="009A7C58" w:rsidTr="00436E04">
        <w:trPr>
          <w:trHeight w:val="20"/>
          <w:tblHeader/>
        </w:trPr>
        <w:tc>
          <w:tcPr>
            <w:tcW w:w="4219" w:type="dxa"/>
            <w:gridSpan w:val="5"/>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r w:rsidRPr="009A7C58">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r w:rsidRPr="009A7C58">
              <w:rPr>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r w:rsidRPr="009A7C58">
              <w:rPr>
                <w:sz w:val="20"/>
                <w:szCs w:val="20"/>
              </w:rPr>
              <w:t>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4</w:t>
            </w:r>
          </w:p>
        </w:tc>
      </w:tr>
      <w:tr w:rsidR="00A621BA" w:rsidRPr="009A7C58" w:rsidTr="00436E04">
        <w:trPr>
          <w:trHeight w:val="300"/>
        </w:trPr>
        <w:tc>
          <w:tcPr>
            <w:tcW w:w="23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Магистральные дороги: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скоростного движения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2.07.01-89* п.6.18*</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w:t>
            </w:r>
          </w:p>
        </w:tc>
      </w:tr>
      <w:tr w:rsidR="00A621BA" w:rsidRPr="009A7C58" w:rsidTr="00436E04">
        <w:trPr>
          <w:trHeight w:val="300"/>
        </w:trPr>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регулируемого движения</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w:t>
            </w:r>
          </w:p>
        </w:tc>
      </w:tr>
      <w:tr w:rsidR="00A621BA" w:rsidRPr="009A7C58" w:rsidTr="00436E04">
        <w:trPr>
          <w:trHeight w:val="300"/>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621BA" w:rsidRPr="009A7C58" w:rsidRDefault="00A621BA" w:rsidP="00436E04">
            <w:pPr>
              <w:pStyle w:val="afd"/>
              <w:rPr>
                <w:sz w:val="20"/>
                <w:szCs w:val="20"/>
              </w:rPr>
            </w:pPr>
            <w:r w:rsidRPr="009A7C58">
              <w:rPr>
                <w:sz w:val="20"/>
                <w:szCs w:val="20"/>
              </w:rPr>
              <w:t>Магистральные улицы:</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общегородского значения: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непрерывного движения </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4,5</w:t>
            </w:r>
          </w:p>
        </w:tc>
      </w:tr>
      <w:tr w:rsidR="00A621BA" w:rsidRPr="009A7C58" w:rsidTr="00436E04">
        <w:trPr>
          <w:trHeight w:val="300"/>
        </w:trPr>
        <w:tc>
          <w:tcPr>
            <w:tcW w:w="81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регулируемого движения</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3,0</w:t>
            </w:r>
          </w:p>
        </w:tc>
      </w:tr>
      <w:tr w:rsidR="00A621BA" w:rsidRPr="009A7C58" w:rsidTr="00436E04">
        <w:trPr>
          <w:trHeight w:val="555"/>
        </w:trPr>
        <w:tc>
          <w:tcPr>
            <w:tcW w:w="81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районного значения: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транспортно-пешеходные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2,25</w:t>
            </w:r>
          </w:p>
        </w:tc>
      </w:tr>
      <w:tr w:rsidR="00A621BA" w:rsidRPr="009A7C58" w:rsidTr="00436E04">
        <w:trPr>
          <w:trHeight w:val="405"/>
        </w:trPr>
        <w:tc>
          <w:tcPr>
            <w:tcW w:w="81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пешеходно-транспортные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3,0</w:t>
            </w:r>
          </w:p>
        </w:tc>
      </w:tr>
      <w:tr w:rsidR="00A621BA" w:rsidRPr="009A7C58" w:rsidTr="00436E04">
        <w:trPr>
          <w:trHeight w:val="525"/>
        </w:trPr>
        <w:tc>
          <w:tcPr>
            <w:tcW w:w="23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621BA" w:rsidRPr="009A7C58" w:rsidRDefault="00A621BA" w:rsidP="00436E04">
            <w:pPr>
              <w:pStyle w:val="afd"/>
              <w:rPr>
                <w:sz w:val="20"/>
                <w:szCs w:val="20"/>
              </w:rPr>
            </w:pPr>
            <w:r w:rsidRPr="009A7C58">
              <w:rPr>
                <w:sz w:val="20"/>
                <w:szCs w:val="20"/>
              </w:rPr>
              <w:t>Улицы и дороги местного значения (при реконструкции, а также при расчетном пешеходном движении менее 50 чел/ч в обоих направлениях):</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улицы в жилой застройке </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1,5 (1,0)</w:t>
            </w:r>
          </w:p>
        </w:tc>
      </w:tr>
      <w:tr w:rsidR="00A621BA" w:rsidRPr="009A7C58" w:rsidTr="00436E04">
        <w:trPr>
          <w:trHeight w:val="1470"/>
        </w:trPr>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улицы и дороги научно- производственных, промышленных и коммунально-складских районов</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1,5 (1,0)</w:t>
            </w:r>
          </w:p>
        </w:tc>
      </w:tr>
      <w:tr w:rsidR="00A621BA" w:rsidRPr="009A7C58" w:rsidTr="00436E04">
        <w:trPr>
          <w:trHeight w:val="465"/>
        </w:trPr>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парковые дороги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w:t>
            </w:r>
          </w:p>
        </w:tc>
      </w:tr>
      <w:tr w:rsidR="00A621BA" w:rsidRPr="009A7C58" w:rsidTr="00436E04">
        <w:trPr>
          <w:trHeight w:val="300"/>
        </w:trPr>
        <w:tc>
          <w:tcPr>
            <w:tcW w:w="23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Проезды:</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основные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w:t>
            </w:r>
          </w:p>
        </w:tc>
      </w:tr>
      <w:tr w:rsidR="00A621BA" w:rsidRPr="009A7C58" w:rsidTr="00436E04">
        <w:trPr>
          <w:trHeight w:val="300"/>
        </w:trPr>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второстепенные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0,75</w:t>
            </w:r>
          </w:p>
        </w:tc>
      </w:tr>
      <w:tr w:rsidR="00A621BA" w:rsidRPr="009A7C58" w:rsidTr="00436E04">
        <w:trPr>
          <w:trHeight w:val="300"/>
        </w:trPr>
        <w:tc>
          <w:tcPr>
            <w:tcW w:w="23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Пешеходные улицы:</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основные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По проекту</w:t>
            </w:r>
          </w:p>
        </w:tc>
      </w:tr>
      <w:tr w:rsidR="00A621BA" w:rsidRPr="009A7C58" w:rsidTr="00436E04">
        <w:trPr>
          <w:trHeight w:val="300"/>
        </w:trPr>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Второстепенные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По проекту</w:t>
            </w:r>
          </w:p>
        </w:tc>
      </w:tr>
      <w:tr w:rsidR="00A621BA" w:rsidRPr="009A7C58" w:rsidTr="00436E04">
        <w:trPr>
          <w:trHeight w:val="300"/>
        </w:trPr>
        <w:tc>
          <w:tcPr>
            <w:tcW w:w="23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Велосипедные дорожки: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обособленные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w:t>
            </w:r>
          </w:p>
        </w:tc>
      </w:tr>
      <w:tr w:rsidR="00A621BA" w:rsidRPr="009A7C58" w:rsidTr="00436E04">
        <w:trPr>
          <w:trHeight w:val="300"/>
        </w:trPr>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изолированные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w:t>
            </w:r>
          </w:p>
        </w:tc>
      </w:tr>
      <w:tr w:rsidR="00A621BA" w:rsidRPr="009A7C58" w:rsidTr="00436E04">
        <w:trPr>
          <w:trHeight w:val="300"/>
        </w:trPr>
        <w:tc>
          <w:tcPr>
            <w:tcW w:w="15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jc w:val="center"/>
              <w:rPr>
                <w:sz w:val="20"/>
                <w:szCs w:val="20"/>
              </w:rPr>
            </w:pPr>
            <w:r w:rsidRPr="009A7C58">
              <w:rPr>
                <w:sz w:val="20"/>
                <w:szCs w:val="20"/>
              </w:rPr>
              <w:t xml:space="preserve">Категории и </w:t>
            </w:r>
            <w:r w:rsidRPr="009A7C58">
              <w:rPr>
                <w:sz w:val="20"/>
                <w:szCs w:val="20"/>
              </w:rPr>
              <w:lastRenderedPageBreak/>
              <w:t>параметры УДС сельских поселений:</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lastRenderedPageBreak/>
              <w:t>Поселковая дорога</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w:t>
            </w:r>
          </w:p>
        </w:tc>
      </w:tr>
      <w:tr w:rsidR="00A621BA" w:rsidRPr="009A7C58" w:rsidTr="00436E04">
        <w:trPr>
          <w:trHeight w:val="300"/>
        </w:trPr>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Главная улица</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1,5-2,25</w:t>
            </w:r>
          </w:p>
        </w:tc>
      </w:tr>
      <w:tr w:rsidR="00A621BA" w:rsidRPr="009A7C58" w:rsidTr="00436E04">
        <w:trPr>
          <w:trHeight w:val="555"/>
        </w:trPr>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Улица в жилой застройке: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основная</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1,0-1,5</w:t>
            </w:r>
          </w:p>
        </w:tc>
      </w:tr>
      <w:tr w:rsidR="00A621BA" w:rsidRPr="009A7C58" w:rsidTr="00436E04">
        <w:trPr>
          <w:trHeight w:val="615"/>
        </w:trPr>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второстепенная (переулок)</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w:t>
            </w:r>
          </w:p>
        </w:tc>
      </w:tr>
      <w:tr w:rsidR="00A621BA" w:rsidRPr="009A7C58" w:rsidTr="00436E04">
        <w:trPr>
          <w:trHeight w:val="300"/>
        </w:trPr>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Проезд</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0-1,0</w:t>
            </w:r>
          </w:p>
        </w:tc>
      </w:tr>
      <w:tr w:rsidR="00A621BA" w:rsidRPr="009A7C58" w:rsidTr="00436E04">
        <w:trPr>
          <w:trHeight w:val="315"/>
        </w:trPr>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Хозяйственный проезд, скотопрогон</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w:t>
            </w:r>
          </w:p>
        </w:tc>
      </w:tr>
    </w:tbl>
    <w:p w:rsidR="00A621BA" w:rsidRPr="009A7C58" w:rsidRDefault="00A621BA" w:rsidP="00A621BA">
      <w:pPr>
        <w:pStyle w:val="2"/>
        <w:rPr>
          <w:sz w:val="20"/>
          <w:szCs w:val="20"/>
        </w:rPr>
      </w:pPr>
      <w:r w:rsidRPr="009A7C58">
        <w:rPr>
          <w:sz w:val="20"/>
          <w:szCs w:val="20"/>
        </w:rPr>
        <w:t>Параметры проектирования улично-дорожной сети</w:t>
      </w:r>
      <w:bookmarkEnd w:id="202"/>
      <w:bookmarkEnd w:id="203"/>
    </w:p>
    <w:p w:rsidR="00A621BA" w:rsidRPr="009A7C58" w:rsidRDefault="00A621BA" w:rsidP="00A621BA">
      <w:pPr>
        <w:pStyle w:val="a6"/>
        <w:rPr>
          <w:sz w:val="20"/>
          <w:szCs w:val="20"/>
        </w:rPr>
      </w:pPr>
      <w:r w:rsidRPr="009A7C58">
        <w:rPr>
          <w:sz w:val="20"/>
          <w:szCs w:val="20"/>
        </w:rPr>
        <w:t>Сводные параметры проектирования улично-дорожной сети представлены ниже (</w:t>
      </w:r>
      <w:r w:rsidR="00D21A99" w:rsidRPr="009A7C58">
        <w:rPr>
          <w:sz w:val="20"/>
          <w:szCs w:val="20"/>
        </w:rPr>
        <w:t>Таблица 52</w:t>
      </w:r>
      <w:r w:rsidRPr="009A7C58">
        <w:rPr>
          <w:sz w:val="20"/>
          <w:szCs w:val="20"/>
        </w:rPr>
        <w:t>).</w:t>
      </w:r>
    </w:p>
    <w:p w:rsidR="00A621BA" w:rsidRPr="009A7C58" w:rsidRDefault="00A621BA" w:rsidP="00A621BA">
      <w:pPr>
        <w:pStyle w:val="af0"/>
        <w:keepNext/>
        <w:jc w:val="right"/>
        <w:rPr>
          <w:sz w:val="20"/>
        </w:rPr>
      </w:pPr>
      <w:bookmarkStart w:id="204" w:name="_Ref375232640"/>
      <w:r w:rsidRPr="009A7C58">
        <w:rPr>
          <w:sz w:val="20"/>
        </w:rPr>
        <w:t xml:space="preserve">Таблица </w:t>
      </w:r>
      <w:bookmarkEnd w:id="204"/>
      <w:r w:rsidR="00D21A99" w:rsidRPr="009A7C58">
        <w:rPr>
          <w:sz w:val="20"/>
        </w:rPr>
        <w:t>52</w:t>
      </w:r>
    </w:p>
    <w:p w:rsidR="00A621BA" w:rsidRPr="009A7C58" w:rsidRDefault="00A621BA" w:rsidP="00A621BA">
      <w:pPr>
        <w:pStyle w:val="af2"/>
        <w:rPr>
          <w:sz w:val="20"/>
          <w:szCs w:val="20"/>
        </w:rPr>
      </w:pPr>
      <w:r w:rsidRPr="009A7C58">
        <w:rPr>
          <w:sz w:val="20"/>
          <w:szCs w:val="20"/>
        </w:rPr>
        <w:t>Параметры проектирования улично-дорожной сети</w:t>
      </w:r>
    </w:p>
    <w:tbl>
      <w:tblPr>
        <w:tblW w:w="9373" w:type="dxa"/>
        <w:tblInd w:w="91" w:type="dxa"/>
        <w:tblLook w:val="04A0" w:firstRow="1" w:lastRow="0" w:firstColumn="1" w:lastColumn="0" w:noHBand="0" w:noVBand="1"/>
      </w:tblPr>
      <w:tblGrid>
        <w:gridCol w:w="868"/>
        <w:gridCol w:w="2096"/>
        <w:gridCol w:w="2168"/>
        <w:gridCol w:w="582"/>
        <w:gridCol w:w="2082"/>
        <w:gridCol w:w="1577"/>
      </w:tblGrid>
      <w:tr w:rsidR="00A621BA" w:rsidRPr="009A7C58" w:rsidTr="00436E04">
        <w:trPr>
          <w:trHeight w:val="253"/>
          <w:tblHeader/>
        </w:trPr>
        <w:tc>
          <w:tcPr>
            <w:tcW w:w="8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9A7C58" w:rsidRDefault="00A621BA" w:rsidP="00436E04">
            <w:pPr>
              <w:pStyle w:val="af2"/>
              <w:rPr>
                <w:sz w:val="20"/>
                <w:szCs w:val="20"/>
              </w:rPr>
            </w:pPr>
            <w:r w:rsidRPr="009A7C58">
              <w:rPr>
                <w:sz w:val="20"/>
                <w:szCs w:val="20"/>
              </w:rPr>
              <w:t>п.п</w:t>
            </w:r>
          </w:p>
        </w:tc>
        <w:tc>
          <w:tcPr>
            <w:tcW w:w="42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Определяемый норматив</w:t>
            </w:r>
          </w:p>
        </w:tc>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ед. изм</w:t>
            </w:r>
          </w:p>
        </w:tc>
        <w:tc>
          <w:tcPr>
            <w:tcW w:w="20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Нормативная ссылка</w:t>
            </w:r>
          </w:p>
        </w:tc>
        <w:tc>
          <w:tcPr>
            <w:tcW w:w="1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Показатель</w:t>
            </w:r>
          </w:p>
        </w:tc>
      </w:tr>
      <w:tr w:rsidR="00A621BA" w:rsidRPr="009A7C58" w:rsidTr="00436E04">
        <w:trPr>
          <w:trHeight w:val="253"/>
          <w:tblHeader/>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4264"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582"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r>
      <w:tr w:rsidR="00A621BA" w:rsidRPr="009A7C58" w:rsidTr="00436E04">
        <w:trPr>
          <w:trHeight w:val="253"/>
          <w:tblHeader/>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4264"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582"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r>
      <w:tr w:rsidR="00A621BA" w:rsidRPr="009A7C58" w:rsidTr="00436E04">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1.1</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Ширина улиц и дорог в красных линиях:</w:t>
            </w:r>
          </w:p>
        </w:tc>
        <w:tc>
          <w:tcPr>
            <w:tcW w:w="216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магистральные дороги</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2.07.01-89* п.6.18*</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50-75</w:t>
            </w:r>
          </w:p>
        </w:tc>
      </w:tr>
      <w:tr w:rsidR="00A621BA" w:rsidRPr="009A7C58"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магистральные улицы</w:t>
            </w:r>
          </w:p>
        </w:tc>
        <w:tc>
          <w:tcPr>
            <w:tcW w:w="5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40-80</w:t>
            </w:r>
          </w:p>
        </w:tc>
      </w:tr>
      <w:tr w:rsidR="00A621BA" w:rsidRPr="009A7C58"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местные улицы и дороги местного значения</w:t>
            </w:r>
          </w:p>
        </w:tc>
        <w:tc>
          <w:tcPr>
            <w:tcW w:w="5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15-25</w:t>
            </w:r>
          </w:p>
        </w:tc>
      </w:tr>
      <w:tr w:rsidR="00A621BA" w:rsidRPr="009A7C58" w:rsidTr="00436E04">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1.2</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 xml:space="preserve">Расстояние от края основной проезжей части до линии регулирования жилой застройки </w:t>
            </w:r>
          </w:p>
        </w:tc>
        <w:tc>
          <w:tcPr>
            <w:tcW w:w="216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магистральных дорог </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2.07.01-89* п.6.19</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 50</w:t>
            </w:r>
          </w:p>
        </w:tc>
      </w:tr>
      <w:tr w:rsidR="00A621BA" w:rsidRPr="009A7C58"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магистральных дорог с применением шумозащитных устройств</w:t>
            </w:r>
          </w:p>
        </w:tc>
        <w:tc>
          <w:tcPr>
            <w:tcW w:w="5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 25</w:t>
            </w:r>
          </w:p>
        </w:tc>
      </w:tr>
      <w:tr w:rsidR="00A621BA" w:rsidRPr="009A7C58"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местных или боковых проездов *</w:t>
            </w:r>
          </w:p>
        </w:tc>
        <w:tc>
          <w:tcPr>
            <w:tcW w:w="5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 25</w:t>
            </w:r>
          </w:p>
        </w:tc>
      </w:tr>
      <w:tr w:rsidR="00A621BA" w:rsidRPr="009A7C58" w:rsidTr="00436E04">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1.3</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Наименьший диаметр разворотных площадок в конце проезжих частей тупиковых улиц:</w:t>
            </w:r>
          </w:p>
        </w:tc>
        <w:tc>
          <w:tcPr>
            <w:tcW w:w="216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для разворота автомобилей </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2.07.01-89* п.6.20</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16</w:t>
            </w:r>
          </w:p>
        </w:tc>
      </w:tr>
      <w:tr w:rsidR="00A621BA" w:rsidRPr="009A7C58"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для разворота средств общественного пассажирского транспорта</w:t>
            </w:r>
          </w:p>
        </w:tc>
        <w:tc>
          <w:tcPr>
            <w:tcW w:w="5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30</w:t>
            </w:r>
          </w:p>
        </w:tc>
      </w:tr>
      <w:tr w:rsidR="00A621BA" w:rsidRPr="009A7C58" w:rsidTr="00436E04">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1.4</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Наименьшие расстояния безопасности от края велодорожки:</w:t>
            </w:r>
          </w:p>
        </w:tc>
        <w:tc>
          <w:tcPr>
            <w:tcW w:w="216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до проезжей части, опор, деревьев</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2.07.01-89* п.6.21*</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0,75</w:t>
            </w:r>
          </w:p>
        </w:tc>
      </w:tr>
      <w:tr w:rsidR="00A621BA" w:rsidRPr="009A7C58"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до тротуаров</w:t>
            </w:r>
          </w:p>
        </w:tc>
        <w:tc>
          <w:tcPr>
            <w:tcW w:w="5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0,5</w:t>
            </w:r>
          </w:p>
        </w:tc>
      </w:tr>
      <w:tr w:rsidR="00A621BA" w:rsidRPr="009A7C58"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до стоянок автомобилей и остановок общественного транспорта</w:t>
            </w:r>
          </w:p>
        </w:tc>
        <w:tc>
          <w:tcPr>
            <w:tcW w:w="5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1,5</w:t>
            </w:r>
          </w:p>
        </w:tc>
      </w:tr>
      <w:tr w:rsidR="00A621BA" w:rsidRPr="009A7C58" w:rsidTr="00436E04">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1.5</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Ширина  велосипедной полосы по краю проезжей части улиц и дорог:</w:t>
            </w:r>
          </w:p>
        </w:tc>
        <w:tc>
          <w:tcPr>
            <w:tcW w:w="2168"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при движении в направлении транспортного потока</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2.07.01-89* п.6.21*</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1,2</w:t>
            </w:r>
          </w:p>
        </w:tc>
      </w:tr>
      <w:tr w:rsidR="00A621BA" w:rsidRPr="009A7C58"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при встречном движении</w:t>
            </w:r>
          </w:p>
        </w:tc>
        <w:tc>
          <w:tcPr>
            <w:tcW w:w="5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1,5</w:t>
            </w:r>
          </w:p>
        </w:tc>
      </w:tr>
      <w:tr w:rsidR="00A621BA" w:rsidRPr="009A7C58"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устраиваемой вдоль тротуара</w:t>
            </w:r>
          </w:p>
        </w:tc>
        <w:tc>
          <w:tcPr>
            <w:tcW w:w="5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1,0</w:t>
            </w:r>
          </w:p>
        </w:tc>
      </w:tr>
      <w:tr w:rsidR="00A621BA" w:rsidRPr="009A7C58" w:rsidTr="00436E04">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1.6</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Радиусы закругления проезжей части улиц и дорог (стесненных условиях и при реконструкции):**</w:t>
            </w:r>
          </w:p>
        </w:tc>
        <w:tc>
          <w:tcPr>
            <w:tcW w:w="2168"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для магистральных улиц и дорог регулируемого движения</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2.07.01-89* п.6.22*</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8 (6)</w:t>
            </w:r>
          </w:p>
        </w:tc>
      </w:tr>
      <w:tr w:rsidR="00A621BA" w:rsidRPr="009A7C58"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местного значения</w:t>
            </w:r>
          </w:p>
        </w:tc>
        <w:tc>
          <w:tcPr>
            <w:tcW w:w="5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5</w:t>
            </w:r>
          </w:p>
        </w:tc>
      </w:tr>
      <w:tr w:rsidR="00A621BA" w:rsidRPr="009A7C58"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на транспортных площадях</w:t>
            </w:r>
          </w:p>
        </w:tc>
        <w:tc>
          <w:tcPr>
            <w:tcW w:w="5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12 (8)</w:t>
            </w:r>
          </w:p>
        </w:tc>
      </w:tr>
      <w:tr w:rsidR="00A621BA" w:rsidRPr="009A7C58" w:rsidTr="00436E04">
        <w:trPr>
          <w:trHeight w:val="20"/>
        </w:trPr>
        <w:tc>
          <w:tcPr>
            <w:tcW w:w="8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lastRenderedPageBreak/>
              <w:t>1.7</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Размеры сторон треугольники видимости для условий:</w:t>
            </w:r>
          </w:p>
        </w:tc>
        <w:tc>
          <w:tcPr>
            <w:tcW w:w="2168"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«транспорт-транспорт» при скорости движения 40 и 60 км/ч </w:t>
            </w:r>
          </w:p>
        </w:tc>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20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2.07.01-89* п.6.23*</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25×25 и 40×40</w:t>
            </w:r>
          </w:p>
        </w:tc>
      </w:tr>
      <w:tr w:rsidR="00A621BA" w:rsidRPr="009A7C58" w:rsidTr="00436E04">
        <w:trPr>
          <w:trHeight w:val="20"/>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168"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 «пешеход-транспорт»  при скорости движения транспорта 25 и 40 км/ч </w:t>
            </w:r>
          </w:p>
        </w:tc>
        <w:tc>
          <w:tcPr>
            <w:tcW w:w="582"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 xml:space="preserve">8×40 и 10×50 </w:t>
            </w:r>
          </w:p>
        </w:tc>
      </w:tr>
      <w:tr w:rsidR="00A621BA" w:rsidRPr="009A7C58" w:rsidTr="00436E04">
        <w:trPr>
          <w:trHeight w:val="20"/>
        </w:trPr>
        <w:tc>
          <w:tcPr>
            <w:tcW w:w="9373" w:type="dxa"/>
            <w:gridSpan w:val="6"/>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r w:rsidRPr="009A7C58">
              <w:rPr>
                <w:sz w:val="20"/>
                <w:szCs w:val="20"/>
              </w:rPr>
              <w:t>*В случаях превышения расстояние от края основной проезжей части улиц, местных или боковых проездов до линии застройки следует предусматривать на расстоянии не ближе 5 м от линии застройки полосу шириной 6 м, пригодную для проезда пожарных машин.</w:t>
            </w:r>
          </w:p>
          <w:p w:rsidR="00A621BA" w:rsidRPr="009A7C58" w:rsidRDefault="00A621BA" w:rsidP="00436E04">
            <w:pPr>
              <w:pStyle w:val="afd"/>
              <w:rPr>
                <w:sz w:val="20"/>
                <w:szCs w:val="20"/>
              </w:rPr>
            </w:pPr>
            <w:r w:rsidRPr="009A7C58">
              <w:rPr>
                <w:sz w:val="20"/>
                <w:szCs w:val="20"/>
              </w:rPr>
              <w:t>**При отсутствии бордюрного ограждения, а также в случае применения минимальных радиусов закругления ширину проезжей части улиц и дорог следует увеличивать на 1 м на каждую полосу движения за счет боковых разделительных полос или уширения с внешней стороны. Для общественного транспорта радиусы закругления устанавливаются в соответствии с техническими требованиями эксплуатации этих видов транспорта.</w:t>
            </w:r>
          </w:p>
        </w:tc>
      </w:tr>
    </w:tbl>
    <w:p w:rsidR="00A621BA" w:rsidRPr="009A7C58" w:rsidRDefault="00A621BA" w:rsidP="00A621BA">
      <w:pPr>
        <w:pStyle w:val="a6"/>
        <w:rPr>
          <w:sz w:val="20"/>
          <w:szCs w:val="20"/>
        </w:rPr>
      </w:pPr>
      <w:r w:rsidRPr="009A7C58">
        <w:rPr>
          <w:sz w:val="20"/>
          <w:szCs w:val="20"/>
        </w:rPr>
        <w:t>Пересечения и примыкания дорог в одном уровне независимо от схемы пересечений рекомендуется выполнять под прямым или близким к нему углом. В случаях, когда транспортные потоки не пересекаются, а разветвляются или сливаются, допускается устраивать пересечения дорог под любым углом с учетом обеспечения видимости.</w:t>
      </w:r>
    </w:p>
    <w:p w:rsidR="00A621BA" w:rsidRPr="009A7C58" w:rsidRDefault="00A621BA" w:rsidP="00A621BA">
      <w:pPr>
        <w:pStyle w:val="a6"/>
        <w:rPr>
          <w:sz w:val="20"/>
          <w:szCs w:val="20"/>
        </w:rPr>
      </w:pPr>
      <w:r w:rsidRPr="009A7C58">
        <w:rPr>
          <w:sz w:val="20"/>
          <w:szCs w:val="20"/>
        </w:rPr>
        <w:t xml:space="preserve">В целях увеличения пропускной способности перекрестков следует устраивать на подходах к ним дополнительные полосы. </w:t>
      </w:r>
    </w:p>
    <w:p w:rsidR="00A621BA" w:rsidRPr="009A7C58" w:rsidRDefault="00A621BA" w:rsidP="00A621BA">
      <w:pPr>
        <w:pStyle w:val="2"/>
        <w:rPr>
          <w:sz w:val="20"/>
          <w:szCs w:val="20"/>
        </w:rPr>
      </w:pPr>
      <w:bookmarkStart w:id="205" w:name="_Toc389132871"/>
      <w:bookmarkStart w:id="206" w:name="_Toc393700477"/>
      <w:r w:rsidRPr="009A7C58">
        <w:rPr>
          <w:sz w:val="20"/>
          <w:szCs w:val="20"/>
        </w:rPr>
        <w:t>Параметры пешеходных путей с возможностью проезда механических инвалидных колясок</w:t>
      </w:r>
      <w:bookmarkEnd w:id="205"/>
      <w:bookmarkEnd w:id="206"/>
    </w:p>
    <w:p w:rsidR="00A621BA" w:rsidRPr="009A7C58" w:rsidRDefault="00A621BA" w:rsidP="00A621BA">
      <w:pPr>
        <w:pStyle w:val="af0"/>
        <w:keepNext/>
        <w:jc w:val="right"/>
        <w:rPr>
          <w:sz w:val="20"/>
        </w:rPr>
      </w:pPr>
      <w:r w:rsidRPr="009A7C58">
        <w:rPr>
          <w:sz w:val="20"/>
        </w:rPr>
        <w:t xml:space="preserve">Таблица </w:t>
      </w:r>
      <w:r w:rsidR="00D21A99" w:rsidRPr="009A7C58">
        <w:rPr>
          <w:sz w:val="20"/>
        </w:rPr>
        <w:t>53</w:t>
      </w:r>
    </w:p>
    <w:tbl>
      <w:tblPr>
        <w:tblW w:w="9373" w:type="dxa"/>
        <w:tblInd w:w="91" w:type="dxa"/>
        <w:tblLook w:val="04A0" w:firstRow="1" w:lastRow="0" w:firstColumn="1" w:lastColumn="0" w:noHBand="0" w:noVBand="1"/>
      </w:tblPr>
      <w:tblGrid>
        <w:gridCol w:w="868"/>
        <w:gridCol w:w="2096"/>
        <w:gridCol w:w="2168"/>
        <w:gridCol w:w="697"/>
        <w:gridCol w:w="1967"/>
        <w:gridCol w:w="1577"/>
      </w:tblGrid>
      <w:tr w:rsidR="00A621BA" w:rsidRPr="009A7C58" w:rsidTr="00436E04">
        <w:trPr>
          <w:trHeight w:val="253"/>
          <w:tblHeader/>
        </w:trPr>
        <w:tc>
          <w:tcPr>
            <w:tcW w:w="8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9A7C58" w:rsidRDefault="00A621BA" w:rsidP="00436E04">
            <w:pPr>
              <w:pStyle w:val="af2"/>
              <w:rPr>
                <w:sz w:val="20"/>
                <w:szCs w:val="20"/>
              </w:rPr>
            </w:pPr>
            <w:r w:rsidRPr="009A7C58">
              <w:rPr>
                <w:sz w:val="20"/>
                <w:szCs w:val="20"/>
              </w:rPr>
              <w:t>п.п</w:t>
            </w:r>
          </w:p>
        </w:tc>
        <w:tc>
          <w:tcPr>
            <w:tcW w:w="42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Определяемый норматив</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Ед. изм</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Нормативная ссылка</w:t>
            </w:r>
          </w:p>
        </w:tc>
        <w:tc>
          <w:tcPr>
            <w:tcW w:w="1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Показатель</w:t>
            </w:r>
          </w:p>
        </w:tc>
      </w:tr>
      <w:tr w:rsidR="00A621BA" w:rsidRPr="009A7C58" w:rsidTr="00436E04">
        <w:trPr>
          <w:trHeight w:val="253"/>
          <w:tblHeader/>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4264"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9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r>
      <w:tr w:rsidR="00A621BA" w:rsidRPr="009A7C58" w:rsidTr="00436E04">
        <w:trPr>
          <w:trHeight w:val="253"/>
          <w:tblHeader/>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4264"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9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r>
      <w:tr w:rsidR="00A621BA" w:rsidRPr="009A7C58" w:rsidTr="00436E04">
        <w:trPr>
          <w:trHeight w:val="20"/>
        </w:trPr>
        <w:tc>
          <w:tcPr>
            <w:tcW w:w="8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1.8</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Параметры пешеходных путей с возможностью проезда механических инвалидных колясок:</w:t>
            </w:r>
          </w:p>
        </w:tc>
        <w:tc>
          <w:tcPr>
            <w:tcW w:w="2168"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наибольшая высота вертикальных препятствий (бортовые камни, поребрики) на пути следования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см</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2.07.01-89* п.6.24</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5</w:t>
            </w:r>
          </w:p>
        </w:tc>
      </w:tr>
      <w:tr w:rsidR="00A621BA" w:rsidRPr="009A7C58" w:rsidTr="00436E04">
        <w:trPr>
          <w:trHeight w:val="20"/>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168"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наибольшие продольные уклоны тротуаров и пешеходных дорог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w:t>
            </w:r>
          </w:p>
        </w:tc>
        <w:tc>
          <w:tcPr>
            <w:tcW w:w="19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50</w:t>
            </w:r>
          </w:p>
        </w:tc>
      </w:tr>
      <w:tr w:rsidR="00A621BA" w:rsidRPr="009A7C58" w:rsidTr="00436E04">
        <w:trPr>
          <w:trHeight w:val="20"/>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168"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наименьшая длина горизонтальных участков на путях с уклонами 30 - 60 ‰ необходимых  через 100 м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19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5</w:t>
            </w:r>
          </w:p>
        </w:tc>
      </w:tr>
    </w:tbl>
    <w:p w:rsidR="00A621BA" w:rsidRPr="009A7C58" w:rsidRDefault="00A621BA" w:rsidP="00A621BA">
      <w:pPr>
        <w:pStyle w:val="a6"/>
        <w:rPr>
          <w:sz w:val="20"/>
          <w:szCs w:val="20"/>
        </w:rPr>
      </w:pPr>
      <w:r w:rsidRPr="009A7C58">
        <w:rPr>
          <w:sz w:val="20"/>
          <w:szCs w:val="20"/>
        </w:rPr>
        <w:t>Для обеспечения передвижения инвалидов и маломобильных групп населения при проектировании подъемных устройств следует руководствоваться требованиями СНиП 35-01-2001 Доступность зданий и сооружений для маломобильных групп населения.</w:t>
      </w:r>
    </w:p>
    <w:p w:rsidR="00A621BA" w:rsidRPr="009A7C58" w:rsidRDefault="00A621BA" w:rsidP="00A621BA">
      <w:pPr>
        <w:pStyle w:val="2"/>
        <w:rPr>
          <w:sz w:val="20"/>
          <w:szCs w:val="20"/>
        </w:rPr>
      </w:pPr>
      <w:bookmarkStart w:id="207" w:name="_Toc389132872"/>
      <w:bookmarkStart w:id="208" w:name="_Toc393700478"/>
      <w:r w:rsidRPr="009A7C58">
        <w:rPr>
          <w:sz w:val="20"/>
          <w:szCs w:val="20"/>
        </w:rPr>
        <w:t>Ширина полосы для складирования снега в пределах проезжей части улиц и дорог</w:t>
      </w:r>
      <w:bookmarkEnd w:id="207"/>
      <w:bookmarkEnd w:id="208"/>
      <w:r w:rsidRPr="009A7C58">
        <w:rPr>
          <w:sz w:val="20"/>
          <w:szCs w:val="20"/>
        </w:rPr>
        <w:t xml:space="preserve"> </w:t>
      </w:r>
    </w:p>
    <w:p w:rsidR="00A621BA" w:rsidRPr="009A7C58" w:rsidRDefault="00A621BA" w:rsidP="00A621BA">
      <w:pPr>
        <w:pStyle w:val="a6"/>
        <w:rPr>
          <w:sz w:val="20"/>
          <w:szCs w:val="20"/>
        </w:rPr>
      </w:pPr>
      <w:bookmarkStart w:id="209" w:name="_Toc389132873"/>
      <w:bookmarkStart w:id="210" w:name="_Toc393700479"/>
      <w:r w:rsidRPr="009A7C58">
        <w:rPr>
          <w:sz w:val="20"/>
          <w:szCs w:val="20"/>
        </w:rPr>
        <w:t>В местностях с объемом снегоприноса за зиму более 600 м3/м в пределах проезжей части улиц и дорог следует предусматривать полосы для складирования снега шириной не менее 3 м.</w:t>
      </w:r>
    </w:p>
    <w:p w:rsidR="00A621BA" w:rsidRPr="009A7C58" w:rsidRDefault="00A621BA" w:rsidP="00A621BA">
      <w:pPr>
        <w:pStyle w:val="2"/>
        <w:rPr>
          <w:sz w:val="20"/>
          <w:szCs w:val="20"/>
        </w:rPr>
      </w:pPr>
      <w:r w:rsidRPr="009A7C58">
        <w:rPr>
          <w:sz w:val="20"/>
          <w:szCs w:val="20"/>
        </w:rPr>
        <w:t>Параметры проектирования пешеходных переходов</w:t>
      </w:r>
      <w:bookmarkEnd w:id="209"/>
      <w:bookmarkEnd w:id="210"/>
    </w:p>
    <w:p w:rsidR="00A621BA" w:rsidRPr="009A7C58" w:rsidRDefault="00A621BA" w:rsidP="00A621BA">
      <w:pPr>
        <w:pStyle w:val="a6"/>
        <w:rPr>
          <w:sz w:val="20"/>
          <w:szCs w:val="20"/>
        </w:rPr>
      </w:pPr>
      <w:r w:rsidRPr="009A7C58">
        <w:rPr>
          <w:sz w:val="20"/>
          <w:szCs w:val="20"/>
        </w:rPr>
        <w:t>Пешеходные переходы следует размещать в местах пересечения основных пешеходных коммуникаций с городскими улицами и дорогами. Пешеходные переходы проектируются в одном уровне с проезжей частью улицы (наземные) или вне уровня проезжей части улицы (надземные и подземные).</w:t>
      </w:r>
    </w:p>
    <w:p w:rsidR="00A621BA" w:rsidRPr="009A7C58" w:rsidRDefault="00A621BA" w:rsidP="00A621BA">
      <w:pPr>
        <w:pStyle w:val="a6"/>
        <w:rPr>
          <w:sz w:val="20"/>
          <w:szCs w:val="20"/>
        </w:rPr>
      </w:pPr>
      <w:r w:rsidRPr="009A7C58">
        <w:rPr>
          <w:sz w:val="20"/>
          <w:szCs w:val="20"/>
        </w:rPr>
        <w:lastRenderedPageBreak/>
        <w:t>В подземном переходе допускается размещение некапитальных нестационарных объектов торговли и бытового обслуживания (ОТО). При этом должны быть разработаны специальные технические условия, отражающие специфику противопожарной защиты указанных объектов, согласованные с органами государственного пожарного надзора.</w:t>
      </w:r>
    </w:p>
    <w:p w:rsidR="00A621BA" w:rsidRPr="009A7C58" w:rsidRDefault="00A621BA" w:rsidP="00A621BA">
      <w:pPr>
        <w:pStyle w:val="a6"/>
        <w:rPr>
          <w:sz w:val="20"/>
          <w:szCs w:val="20"/>
        </w:rPr>
      </w:pPr>
      <w:r w:rsidRPr="009A7C58">
        <w:rPr>
          <w:sz w:val="20"/>
          <w:szCs w:val="20"/>
        </w:rPr>
        <w:t xml:space="preserve">Пешеходные пути (тротуары, площадки, лестницы) у административных и торговых центров, гостиниц, театров, выставочных залов и рынков следует проектировать из условий обеспечения плотности пешеходных потоков в час "пик". </w:t>
      </w:r>
    </w:p>
    <w:p w:rsidR="00A621BA" w:rsidRPr="009A7C58" w:rsidRDefault="00A621BA" w:rsidP="00A621BA">
      <w:pPr>
        <w:pStyle w:val="a6"/>
        <w:rPr>
          <w:sz w:val="20"/>
          <w:szCs w:val="20"/>
        </w:rPr>
      </w:pPr>
      <w:r w:rsidRPr="009A7C58">
        <w:rPr>
          <w:sz w:val="20"/>
          <w:szCs w:val="20"/>
        </w:rPr>
        <w:t xml:space="preserve">Параметры проектирования пешеходных переходов представлены ниже </w:t>
      </w:r>
    </w:p>
    <w:p w:rsidR="00A621BA" w:rsidRPr="009A7C58" w:rsidRDefault="00A621BA" w:rsidP="00A621BA">
      <w:pPr>
        <w:pStyle w:val="a6"/>
        <w:ind w:firstLine="0"/>
        <w:rPr>
          <w:sz w:val="20"/>
          <w:szCs w:val="20"/>
        </w:rPr>
      </w:pPr>
      <w:r w:rsidRPr="009A7C58">
        <w:rPr>
          <w:sz w:val="20"/>
          <w:szCs w:val="20"/>
        </w:rPr>
        <w:t>(</w:t>
      </w:r>
      <w:r w:rsidR="00D21A99" w:rsidRPr="009A7C58">
        <w:rPr>
          <w:sz w:val="20"/>
          <w:szCs w:val="20"/>
        </w:rPr>
        <w:t>Таблица 54</w:t>
      </w:r>
      <w:r w:rsidRPr="009A7C58">
        <w:rPr>
          <w:sz w:val="20"/>
          <w:szCs w:val="20"/>
        </w:rPr>
        <w:t>).</w:t>
      </w:r>
    </w:p>
    <w:p w:rsidR="00A621BA" w:rsidRPr="009A7C58" w:rsidRDefault="00A621BA" w:rsidP="00A621BA">
      <w:pPr>
        <w:pStyle w:val="af0"/>
        <w:keepNext/>
        <w:jc w:val="right"/>
        <w:rPr>
          <w:sz w:val="20"/>
        </w:rPr>
      </w:pPr>
      <w:bookmarkStart w:id="211" w:name="_Ref375232726"/>
      <w:r w:rsidRPr="009A7C58">
        <w:rPr>
          <w:sz w:val="20"/>
        </w:rPr>
        <w:t xml:space="preserve">Таблица </w:t>
      </w:r>
      <w:bookmarkEnd w:id="211"/>
      <w:r w:rsidR="00D21A99" w:rsidRPr="009A7C58">
        <w:rPr>
          <w:sz w:val="20"/>
        </w:rPr>
        <w:t>54</w:t>
      </w:r>
    </w:p>
    <w:p w:rsidR="00A621BA" w:rsidRPr="009A7C58" w:rsidRDefault="00A621BA" w:rsidP="00A621BA">
      <w:pPr>
        <w:pStyle w:val="af2"/>
        <w:rPr>
          <w:sz w:val="20"/>
          <w:szCs w:val="20"/>
        </w:rPr>
      </w:pPr>
      <w:r w:rsidRPr="009A7C58">
        <w:rPr>
          <w:sz w:val="20"/>
          <w:szCs w:val="20"/>
        </w:rPr>
        <w:t>Параметры проектирования пешеходных переходов</w:t>
      </w:r>
    </w:p>
    <w:tbl>
      <w:tblPr>
        <w:tblW w:w="9356" w:type="dxa"/>
        <w:tblInd w:w="108" w:type="dxa"/>
        <w:tblLayout w:type="fixed"/>
        <w:tblLook w:val="04A0" w:firstRow="1" w:lastRow="0" w:firstColumn="1" w:lastColumn="0" w:noHBand="0" w:noVBand="1"/>
      </w:tblPr>
      <w:tblGrid>
        <w:gridCol w:w="567"/>
        <w:gridCol w:w="1560"/>
        <w:gridCol w:w="1134"/>
        <w:gridCol w:w="1701"/>
        <w:gridCol w:w="1134"/>
        <w:gridCol w:w="1842"/>
        <w:gridCol w:w="1418"/>
      </w:tblGrid>
      <w:tr w:rsidR="00A621BA" w:rsidRPr="009A7C58" w:rsidTr="00436E04">
        <w:trPr>
          <w:cantSplit/>
          <w:trHeight w:val="33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9A7C58" w:rsidRDefault="00A621BA" w:rsidP="00436E04">
            <w:pPr>
              <w:pStyle w:val="af2"/>
              <w:rPr>
                <w:sz w:val="20"/>
                <w:szCs w:val="20"/>
              </w:rPr>
            </w:pPr>
            <w:r w:rsidRPr="009A7C58">
              <w:rPr>
                <w:sz w:val="20"/>
                <w:szCs w:val="20"/>
              </w:rPr>
              <w:t>п.п</w:t>
            </w:r>
          </w:p>
        </w:tc>
        <w:tc>
          <w:tcPr>
            <w:tcW w:w="439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Определяемый норматив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ед. изм</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Нормативная ссылка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Показатель</w:t>
            </w:r>
          </w:p>
        </w:tc>
      </w:tr>
      <w:tr w:rsidR="00A621BA" w:rsidRPr="009A7C58" w:rsidTr="00436E04">
        <w:trPr>
          <w:trHeight w:val="49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4395"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r>
      <w:tr w:rsidR="00A621BA" w:rsidRPr="009A7C58" w:rsidTr="00436E04">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4395"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r>
      <w:tr w:rsidR="00A621BA" w:rsidRPr="009A7C58" w:rsidTr="00436E04">
        <w:trPr>
          <w:trHeight w:val="30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1.1</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Интервал размещения пешеходных переходов:</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 в одном уровне</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СНиП 2.07.01-89* п.6.25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200-300</w:t>
            </w:r>
          </w:p>
        </w:tc>
      </w:tr>
      <w:tr w:rsidR="00A621BA" w:rsidRPr="009A7C58" w:rsidTr="00436E04">
        <w:trPr>
          <w:trHeight w:val="915"/>
        </w:trPr>
        <w:tc>
          <w:tcPr>
            <w:tcW w:w="567"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134"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A621BA" w:rsidRPr="009A7C58" w:rsidRDefault="00A621BA" w:rsidP="00436E04">
            <w:pPr>
              <w:pStyle w:val="af3"/>
              <w:rPr>
                <w:sz w:val="20"/>
                <w:szCs w:val="20"/>
              </w:rPr>
            </w:pPr>
            <w:r w:rsidRPr="009A7C58">
              <w:rPr>
                <w:sz w:val="20"/>
                <w:szCs w:val="20"/>
              </w:rPr>
              <w:t>в разных уровнях:</w:t>
            </w:r>
          </w:p>
        </w:tc>
        <w:tc>
          <w:tcPr>
            <w:tcW w:w="170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на дорогах скоростного движения и железных дорогах</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400-800</w:t>
            </w:r>
          </w:p>
        </w:tc>
      </w:tr>
      <w:tr w:rsidR="00A621BA" w:rsidRPr="009A7C58" w:rsidTr="00436E04">
        <w:trPr>
          <w:trHeight w:val="735"/>
        </w:trPr>
        <w:tc>
          <w:tcPr>
            <w:tcW w:w="567"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на магистральных улицах непрерывного движения</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300-400</w:t>
            </w:r>
          </w:p>
        </w:tc>
      </w:tr>
      <w:tr w:rsidR="00A621BA" w:rsidRPr="009A7C58" w:rsidTr="00436E04">
        <w:trPr>
          <w:trHeight w:val="111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1.2</w:t>
            </w:r>
          </w:p>
        </w:tc>
        <w:tc>
          <w:tcPr>
            <w:tcW w:w="26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Плотность пешеходных потоков в час «пик» для проектирования пешеходных путей (тротуары, площадки, лестницы):</w:t>
            </w:r>
          </w:p>
        </w:tc>
        <w:tc>
          <w:tcPr>
            <w:tcW w:w="170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у административных и торговых центров, гостиниц, театров, выставок и рынков</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чел/м2</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СНиП 2.07.01-89* п.6.25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 0,3</w:t>
            </w:r>
          </w:p>
        </w:tc>
      </w:tr>
      <w:tr w:rsidR="00A621BA" w:rsidRPr="009A7C58" w:rsidTr="00436E04">
        <w:trPr>
          <w:trHeight w:val="1200"/>
        </w:trPr>
        <w:tc>
          <w:tcPr>
            <w:tcW w:w="567"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на предзаводских площадях, у спортивно-зрелищных учреждений, кинотеатров, вокзалов</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 0,8</w:t>
            </w:r>
          </w:p>
        </w:tc>
      </w:tr>
    </w:tbl>
    <w:p w:rsidR="00A621BA" w:rsidRPr="009A7C58" w:rsidRDefault="00A621BA" w:rsidP="00A621BA">
      <w:pPr>
        <w:rPr>
          <w:rFonts w:eastAsia="Calibri"/>
          <w:b/>
          <w:sz w:val="20"/>
          <w:szCs w:val="20"/>
        </w:rPr>
      </w:pPr>
    </w:p>
    <w:p w:rsidR="00A621BA" w:rsidRPr="009A7C58" w:rsidRDefault="00A621BA" w:rsidP="00A621BA">
      <w:pPr>
        <w:pStyle w:val="2"/>
        <w:rPr>
          <w:sz w:val="20"/>
          <w:szCs w:val="20"/>
        </w:rPr>
      </w:pPr>
      <w:bookmarkStart w:id="212" w:name="_Toc389132874"/>
      <w:bookmarkStart w:id="213" w:name="_Toc393700480"/>
      <w:r w:rsidRPr="009A7C58">
        <w:rPr>
          <w:sz w:val="20"/>
          <w:szCs w:val="20"/>
        </w:rPr>
        <w:t>Нормы проектирования сооружений и устройств для хранения  и обслуживания транспортных средств</w:t>
      </w:r>
      <w:bookmarkEnd w:id="212"/>
      <w:bookmarkEnd w:id="213"/>
    </w:p>
    <w:p w:rsidR="00A621BA" w:rsidRPr="009A7C58" w:rsidRDefault="00A621BA" w:rsidP="00A621BA">
      <w:pPr>
        <w:pStyle w:val="a6"/>
        <w:rPr>
          <w:sz w:val="20"/>
          <w:szCs w:val="20"/>
        </w:rPr>
      </w:pPr>
      <w:r w:rsidRPr="009A7C58">
        <w:rPr>
          <w:sz w:val="20"/>
          <w:szCs w:val="20"/>
        </w:rPr>
        <w:t>В городских и сельских поселениях Красноярского края должны быть предусмотрены территории для постоянного хранения индивидуальных легковых автомобилей с учетом уровня автомобилизации конкретного поселения.</w:t>
      </w:r>
    </w:p>
    <w:p w:rsidR="00A621BA" w:rsidRPr="009A7C58" w:rsidRDefault="00A621BA" w:rsidP="00A621BA">
      <w:pPr>
        <w:pStyle w:val="a6"/>
        <w:rPr>
          <w:sz w:val="20"/>
          <w:szCs w:val="20"/>
        </w:rPr>
      </w:pPr>
      <w:r w:rsidRPr="009A7C58">
        <w:rPr>
          <w:sz w:val="20"/>
          <w:szCs w:val="20"/>
        </w:rPr>
        <w:t>При определении общей потребности в местах для хранения кроме легковых автомобилей также следует учитывать другие индивидуальные транспортные средства (мотоциклы, мотороллеры, мотоколяски, мопеды) с приведением их к одному расчетному виду (легковому автомобилю) с применением коэффициентов.</w:t>
      </w:r>
    </w:p>
    <w:p w:rsidR="00A621BA" w:rsidRPr="009A7C58" w:rsidRDefault="00A621BA" w:rsidP="00A621BA">
      <w:pPr>
        <w:pStyle w:val="a6"/>
        <w:rPr>
          <w:sz w:val="20"/>
          <w:szCs w:val="20"/>
        </w:rPr>
      </w:pPr>
      <w:r w:rsidRPr="009A7C58">
        <w:rPr>
          <w:sz w:val="20"/>
          <w:szCs w:val="20"/>
        </w:rPr>
        <w:t>Допускается предусматривать открытые стоянки для временного и постоянного хранения автомобилей в пределах улиц и дорог, граничащих с жилыми районами и микрорайонами.</w:t>
      </w:r>
    </w:p>
    <w:p w:rsidR="00A621BA" w:rsidRPr="009A7C58" w:rsidRDefault="00A621BA" w:rsidP="00A621BA">
      <w:pPr>
        <w:pStyle w:val="a6"/>
        <w:rPr>
          <w:bCs/>
          <w:sz w:val="20"/>
          <w:szCs w:val="20"/>
        </w:rPr>
      </w:pPr>
      <w:r w:rsidRPr="009A7C58">
        <w:rPr>
          <w:sz w:val="20"/>
          <w:szCs w:val="20"/>
          <w:lang w:eastAsia="ar-SA"/>
        </w:rPr>
        <w:t>Открытые стоянки для временного хранения легковых автомобилей следует предусматривать из расчета не менее чем для 70% расчетного парка индивидуальных легковых автомобилей, в том числе: жилые районы – 35%; промышленные и коммунально-складские зоны (районы) – 15%; общегородские и специализированные центры – 5%; зоны массового кратковременного отдыха – 15%.</w:t>
      </w:r>
    </w:p>
    <w:p w:rsidR="00A621BA" w:rsidRPr="009A7C58" w:rsidRDefault="00A621BA" w:rsidP="00A621BA">
      <w:pPr>
        <w:pStyle w:val="a6"/>
        <w:rPr>
          <w:sz w:val="20"/>
          <w:szCs w:val="20"/>
        </w:rPr>
      </w:pPr>
      <w:r w:rsidRPr="009A7C58">
        <w:rPr>
          <w:sz w:val="20"/>
          <w:szCs w:val="20"/>
        </w:rPr>
        <w:t>Тип сооружения для хранения или размещения легковых автомобилей следует выбирать в соответствии с общим архитектурно-градостроительным решением окружающей застройки с учетом гидрогеологических и территориальных условий поселения.</w:t>
      </w:r>
    </w:p>
    <w:p w:rsidR="00A621BA" w:rsidRPr="009A7C58" w:rsidRDefault="00A621BA" w:rsidP="00A621BA">
      <w:pPr>
        <w:pStyle w:val="a6"/>
        <w:rPr>
          <w:sz w:val="20"/>
          <w:szCs w:val="20"/>
        </w:rPr>
      </w:pPr>
      <w:r w:rsidRPr="009A7C58">
        <w:rPr>
          <w:sz w:val="20"/>
          <w:szCs w:val="20"/>
        </w:rPr>
        <w:t xml:space="preserve">Автостоянки могут проектироваться ниже и/или выше уровня земли, состоять из подземной и надземной частей (подземных и надземных этажей, в том числе с использованием кровли этих зданий), пристраиваться к зданиям другого </w:t>
      </w:r>
      <w:r w:rsidRPr="009A7C58">
        <w:rPr>
          <w:sz w:val="20"/>
          <w:szCs w:val="20"/>
        </w:rPr>
        <w:lastRenderedPageBreak/>
        <w:t>назначения или встраиваться в них, в том числе располагаться под этими зданиями в подземных, подвальных, цокольных или в нижних надземных этажах, а также размещаться на специально оборудованной открытой площадке на уровне земли.</w:t>
      </w:r>
    </w:p>
    <w:p w:rsidR="00A621BA" w:rsidRPr="009A7C58" w:rsidRDefault="00A621BA" w:rsidP="00A621BA">
      <w:pPr>
        <w:pStyle w:val="a6"/>
        <w:rPr>
          <w:sz w:val="20"/>
          <w:szCs w:val="20"/>
        </w:rPr>
      </w:pPr>
      <w:r w:rsidRPr="009A7C58">
        <w:rPr>
          <w:sz w:val="20"/>
          <w:szCs w:val="20"/>
        </w:rPr>
        <w:t>Подземные автостоянки допускается размещать также на незастроенной территории (под проездами, улицами, площадями, скверами, газонами и др.).</w:t>
      </w:r>
    </w:p>
    <w:p w:rsidR="00A621BA" w:rsidRPr="009A7C58" w:rsidRDefault="00A621BA" w:rsidP="00A621BA">
      <w:pPr>
        <w:pStyle w:val="a6"/>
        <w:rPr>
          <w:sz w:val="20"/>
          <w:szCs w:val="20"/>
        </w:rPr>
      </w:pPr>
      <w:r w:rsidRPr="009A7C58">
        <w:rPr>
          <w:sz w:val="20"/>
          <w:szCs w:val="20"/>
        </w:rPr>
        <w:t>Сооружения для хранения легковых автомобилей всех категорий следует проектировать:</w:t>
      </w:r>
    </w:p>
    <w:p w:rsidR="00A621BA" w:rsidRPr="009A7C58" w:rsidRDefault="00A621BA" w:rsidP="00A621BA">
      <w:pPr>
        <w:pStyle w:val="a6"/>
        <w:rPr>
          <w:sz w:val="20"/>
          <w:szCs w:val="20"/>
        </w:rPr>
      </w:pPr>
      <w:r w:rsidRPr="009A7C58">
        <w:rPr>
          <w:sz w:val="20"/>
          <w:szCs w:val="20"/>
        </w:rPr>
        <w:t>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w:t>
      </w:r>
    </w:p>
    <w:p w:rsidR="00A621BA" w:rsidRPr="009A7C58" w:rsidRDefault="00A621BA" w:rsidP="00A621BA">
      <w:pPr>
        <w:pStyle w:val="a6"/>
        <w:rPr>
          <w:sz w:val="20"/>
          <w:szCs w:val="20"/>
        </w:rPr>
      </w:pPr>
      <w:r w:rsidRPr="009A7C58">
        <w:rPr>
          <w:sz w:val="20"/>
          <w:szCs w:val="20"/>
        </w:rPr>
        <w:t>на территориях жилых районов и микрорайонов (кварталов), в том числе в пределах улиц и дорог, граничащих с жилыми районами и микрорайонами (кварталами).</w:t>
      </w:r>
    </w:p>
    <w:p w:rsidR="00A621BA" w:rsidRPr="009A7C58" w:rsidRDefault="00A621BA" w:rsidP="00A621BA">
      <w:pPr>
        <w:pStyle w:val="a6"/>
        <w:rPr>
          <w:sz w:val="20"/>
          <w:szCs w:val="20"/>
        </w:rPr>
      </w:pPr>
      <w:r w:rsidRPr="009A7C58">
        <w:rPr>
          <w:sz w:val="20"/>
          <w:szCs w:val="20"/>
        </w:rPr>
        <w:t>Гаражи для легковых автомобилей, встроенные или встроенно-пристроенные к жилым и общественным зданиям (за исключением общеобразовательных организаций, детских дошкольных образовательных организаций и лечебно-профилактических медицинских организаций, оказывающие медицинскую помощь в стационарных условиях), необходимо предусматривать в соответствии с требованиями СНиП 31-01-2003 Здания жилые многоквартирные и СНиП 31-06-2009 Общественные здания и сооружения.</w:t>
      </w:r>
    </w:p>
    <w:p w:rsidR="00A621BA" w:rsidRPr="009A7C58" w:rsidRDefault="00A621BA" w:rsidP="00A621BA">
      <w:pPr>
        <w:pStyle w:val="a6"/>
        <w:rPr>
          <w:sz w:val="20"/>
          <w:szCs w:val="20"/>
        </w:rPr>
      </w:pPr>
      <w:r w:rsidRPr="009A7C58">
        <w:rPr>
          <w:sz w:val="20"/>
          <w:szCs w:val="20"/>
        </w:rPr>
        <w:t>В районах с неблагоприятной гидрогеологической обстановкой, ограничивающей или исключающей возможность устройства подземных гаражей, потребность в местах для хранения автомобилей следует обеспечивать путем строительства наземных или наземно-подземных сооружений с последующей обсыпкой фунтом и использованием земляной кровли для спортивных и хозяйственных площадок.</w:t>
      </w:r>
    </w:p>
    <w:p w:rsidR="00A621BA" w:rsidRPr="009A7C58" w:rsidRDefault="00A621BA" w:rsidP="00A621BA">
      <w:pPr>
        <w:pStyle w:val="a6"/>
        <w:rPr>
          <w:sz w:val="20"/>
          <w:szCs w:val="20"/>
        </w:rPr>
      </w:pPr>
      <w:r w:rsidRPr="009A7C58">
        <w:rPr>
          <w:sz w:val="20"/>
          <w:szCs w:val="20"/>
        </w:rPr>
        <w:t>В границах жилых территорий многоквартирной многоэтажной застройки следует предусматривать автостоянки открытого и закрытого типа вместимостью, как правило, до 500 машино-мест для временного и постоянного хранения индивидуального автотранспорта. Наземные автостоянки вместимостью более 500 машино-мест следует размещать на территориях производственных и коммунально-складских зон.</w:t>
      </w:r>
    </w:p>
    <w:p w:rsidR="00A621BA" w:rsidRPr="009A7C58" w:rsidRDefault="00A621BA" w:rsidP="00A621BA">
      <w:pPr>
        <w:pStyle w:val="a6"/>
        <w:rPr>
          <w:sz w:val="20"/>
          <w:szCs w:val="20"/>
        </w:rPr>
      </w:pPr>
      <w:r w:rsidRPr="009A7C58">
        <w:rPr>
          <w:sz w:val="20"/>
          <w:szCs w:val="20"/>
        </w:rPr>
        <w:t>Основные параметры размещения сооружений и устройств для хранения и обслуживания транспортных средств представлены ниже (</w:t>
      </w:r>
      <w:r w:rsidR="00D21A99" w:rsidRPr="009A7C58">
        <w:rPr>
          <w:sz w:val="20"/>
          <w:szCs w:val="20"/>
        </w:rPr>
        <w:t>Таблица 55</w:t>
      </w:r>
      <w:r w:rsidRPr="009A7C58">
        <w:rPr>
          <w:sz w:val="20"/>
          <w:szCs w:val="20"/>
        </w:rPr>
        <w:t>).</w:t>
      </w:r>
    </w:p>
    <w:p w:rsidR="00A621BA" w:rsidRPr="009A7C58" w:rsidRDefault="00A621BA" w:rsidP="00A621BA">
      <w:pPr>
        <w:pStyle w:val="af0"/>
        <w:keepNext/>
        <w:jc w:val="right"/>
        <w:rPr>
          <w:sz w:val="20"/>
        </w:rPr>
      </w:pPr>
      <w:bookmarkStart w:id="214" w:name="_Ref375232750"/>
      <w:bookmarkStart w:id="215" w:name="_Ref375825095"/>
      <w:r w:rsidRPr="009A7C58">
        <w:rPr>
          <w:sz w:val="20"/>
        </w:rPr>
        <w:t xml:space="preserve">Таблица </w:t>
      </w:r>
      <w:bookmarkEnd w:id="214"/>
      <w:bookmarkEnd w:id="215"/>
      <w:r w:rsidR="00D21A99" w:rsidRPr="009A7C58">
        <w:rPr>
          <w:sz w:val="20"/>
        </w:rPr>
        <w:t>55</w:t>
      </w:r>
    </w:p>
    <w:p w:rsidR="00A621BA" w:rsidRPr="009A7C58" w:rsidRDefault="00A621BA" w:rsidP="00A621BA">
      <w:pPr>
        <w:pStyle w:val="af2"/>
        <w:rPr>
          <w:sz w:val="20"/>
          <w:szCs w:val="20"/>
        </w:rPr>
      </w:pPr>
      <w:r w:rsidRPr="009A7C58">
        <w:rPr>
          <w:sz w:val="20"/>
          <w:szCs w:val="20"/>
        </w:rPr>
        <w:t>Сооружения и устройства для хранения  и обслуживания транспортных средств</w:t>
      </w:r>
    </w:p>
    <w:tbl>
      <w:tblPr>
        <w:tblW w:w="9394" w:type="dxa"/>
        <w:jc w:val="center"/>
        <w:tblLayout w:type="fixed"/>
        <w:tblLook w:val="04A0" w:firstRow="1" w:lastRow="0" w:firstColumn="1" w:lastColumn="0" w:noHBand="0" w:noVBand="1"/>
      </w:tblPr>
      <w:tblGrid>
        <w:gridCol w:w="729"/>
        <w:gridCol w:w="1701"/>
        <w:gridCol w:w="851"/>
        <w:gridCol w:w="567"/>
        <w:gridCol w:w="1134"/>
        <w:gridCol w:w="708"/>
        <w:gridCol w:w="851"/>
        <w:gridCol w:w="1701"/>
        <w:gridCol w:w="1152"/>
      </w:tblGrid>
      <w:tr w:rsidR="00A621BA" w:rsidRPr="009A7C58" w:rsidTr="00436E04">
        <w:trPr>
          <w:trHeight w:val="615"/>
          <w:tblHeader/>
          <w:jc w:val="center"/>
        </w:trPr>
        <w:tc>
          <w:tcPr>
            <w:tcW w:w="7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9A7C58" w:rsidRDefault="00A621BA" w:rsidP="00436E04">
            <w:pPr>
              <w:pStyle w:val="af2"/>
              <w:rPr>
                <w:sz w:val="20"/>
                <w:szCs w:val="20"/>
              </w:rPr>
            </w:pPr>
            <w:r w:rsidRPr="009A7C58">
              <w:rPr>
                <w:sz w:val="20"/>
                <w:szCs w:val="20"/>
              </w:rPr>
              <w:t>п.п</w:t>
            </w:r>
          </w:p>
        </w:tc>
        <w:tc>
          <w:tcPr>
            <w:tcW w:w="496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Определяемый норматив</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ед. изм</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Нормативная ссылка</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Показатель</w:t>
            </w:r>
          </w:p>
        </w:tc>
      </w:tr>
      <w:tr w:rsidR="00A621BA" w:rsidRPr="009A7C58" w:rsidTr="00436E04">
        <w:trPr>
          <w:trHeight w:val="480"/>
          <w:tblHeader/>
          <w:jc w:val="center"/>
        </w:trPr>
        <w:tc>
          <w:tcPr>
            <w:tcW w:w="72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4961" w:type="dxa"/>
            <w:gridSpan w:val="5"/>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r>
      <w:tr w:rsidR="00A621BA" w:rsidRPr="009A7C58" w:rsidTr="00436E04">
        <w:trPr>
          <w:trHeight w:val="255"/>
          <w:tblHeader/>
          <w:jc w:val="center"/>
        </w:trPr>
        <w:tc>
          <w:tcPr>
            <w:tcW w:w="72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4961" w:type="dxa"/>
            <w:gridSpan w:val="5"/>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r>
      <w:tr w:rsidR="00A621BA" w:rsidRPr="009A7C58" w:rsidTr="00436E04">
        <w:trPr>
          <w:trHeight w:val="1200"/>
          <w:jc w:val="center"/>
        </w:trPr>
        <w:tc>
          <w:tcPr>
            <w:tcW w:w="729"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1.1</w:t>
            </w:r>
          </w:p>
        </w:tc>
        <w:tc>
          <w:tcPr>
            <w:tcW w:w="2552" w:type="dxa"/>
            <w:gridSpan w:val="2"/>
            <w:vMerge w:val="restart"/>
            <w:tcBorders>
              <w:top w:val="single" w:sz="4" w:space="0" w:color="auto"/>
              <w:left w:val="single" w:sz="4" w:space="0" w:color="auto"/>
              <w:bottom w:val="single" w:sz="8" w:space="0" w:color="000000"/>
              <w:right w:val="single" w:sz="4"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Пешеходная доступность к гаражам и открытым стоянкам для постоянного хранения (для 90% расчетного числа индивидуальных легковых автомобилей)</w:t>
            </w: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на селитебных территориях и на прилегающих к ним производственных территориях</w:t>
            </w:r>
          </w:p>
        </w:tc>
        <w:tc>
          <w:tcPr>
            <w:tcW w:w="851"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2.07.01-89* п.6.33</w:t>
            </w: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 800</w:t>
            </w:r>
          </w:p>
        </w:tc>
      </w:tr>
      <w:tr w:rsidR="00A621BA" w:rsidRPr="009A7C58" w:rsidTr="00436E04">
        <w:trPr>
          <w:trHeight w:val="1200"/>
          <w:jc w:val="center"/>
        </w:trPr>
        <w:tc>
          <w:tcPr>
            <w:tcW w:w="729" w:type="dxa"/>
            <w:vMerge/>
            <w:tcBorders>
              <w:top w:val="single" w:sz="4" w:space="0" w:color="auto"/>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2552" w:type="dxa"/>
            <w:gridSpan w:val="2"/>
            <w:vMerge/>
            <w:tcBorders>
              <w:top w:val="single" w:sz="4" w:space="0" w:color="auto"/>
              <w:left w:val="single" w:sz="4" w:space="0" w:color="auto"/>
              <w:bottom w:val="single" w:sz="8" w:space="0" w:color="000000"/>
              <w:right w:val="single" w:sz="4" w:space="0" w:color="000000"/>
            </w:tcBorders>
            <w:vAlign w:val="center"/>
            <w:hideMark/>
          </w:tcPr>
          <w:p w:rsidR="00A621BA" w:rsidRPr="009A7C58" w:rsidRDefault="00A621BA" w:rsidP="00436E04">
            <w:pPr>
              <w:pStyle w:val="afd"/>
              <w:rPr>
                <w:sz w:val="20"/>
                <w:szCs w:val="20"/>
              </w:rPr>
            </w:pPr>
          </w:p>
        </w:tc>
        <w:tc>
          <w:tcPr>
            <w:tcW w:w="2409" w:type="dxa"/>
            <w:gridSpan w:val="3"/>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в районах реконструкции или с неблагоприятной гидрогеологической обстановкой </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 1500</w:t>
            </w:r>
          </w:p>
        </w:tc>
      </w:tr>
      <w:tr w:rsidR="00A621BA" w:rsidRPr="009A7C58" w:rsidTr="00436E04">
        <w:trPr>
          <w:trHeight w:val="375"/>
          <w:jc w:val="center"/>
        </w:trPr>
        <w:tc>
          <w:tcPr>
            <w:tcW w:w="729" w:type="dxa"/>
            <w:vMerge/>
            <w:tcBorders>
              <w:top w:val="single" w:sz="4" w:space="0" w:color="auto"/>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2552" w:type="dxa"/>
            <w:gridSpan w:val="2"/>
            <w:vMerge/>
            <w:tcBorders>
              <w:top w:val="single" w:sz="4" w:space="0" w:color="auto"/>
              <w:left w:val="single" w:sz="4" w:space="0" w:color="auto"/>
              <w:bottom w:val="single" w:sz="8" w:space="0" w:color="000000"/>
              <w:right w:val="single" w:sz="4" w:space="0" w:color="000000"/>
            </w:tcBorders>
            <w:vAlign w:val="center"/>
            <w:hideMark/>
          </w:tcPr>
          <w:p w:rsidR="00A621BA" w:rsidRPr="009A7C58" w:rsidRDefault="00A621BA" w:rsidP="00436E04">
            <w:pPr>
              <w:pStyle w:val="afd"/>
              <w:rPr>
                <w:sz w:val="20"/>
                <w:szCs w:val="20"/>
              </w:rPr>
            </w:pPr>
          </w:p>
        </w:tc>
        <w:tc>
          <w:tcPr>
            <w:tcW w:w="2409" w:type="dxa"/>
            <w:gridSpan w:val="3"/>
            <w:tcBorders>
              <w:top w:val="nil"/>
              <w:left w:val="nil"/>
              <w:bottom w:val="single" w:sz="8"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принадлежащих инвалидам</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tcBorders>
              <w:top w:val="nil"/>
              <w:left w:val="nil"/>
              <w:bottom w:val="single" w:sz="8"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2.07.01-89* п.6.34</w:t>
            </w:r>
          </w:p>
        </w:tc>
        <w:tc>
          <w:tcPr>
            <w:tcW w:w="1152" w:type="dxa"/>
            <w:tcBorders>
              <w:top w:val="single" w:sz="4" w:space="0" w:color="auto"/>
              <w:left w:val="nil"/>
              <w:bottom w:val="single" w:sz="8"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 200</w:t>
            </w:r>
          </w:p>
        </w:tc>
      </w:tr>
      <w:tr w:rsidR="00A621BA" w:rsidRPr="009A7C58" w:rsidTr="00436E04">
        <w:trPr>
          <w:trHeight w:val="645"/>
          <w:jc w:val="center"/>
        </w:trPr>
        <w:tc>
          <w:tcPr>
            <w:tcW w:w="729"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1.4</w:t>
            </w:r>
          </w:p>
        </w:tc>
        <w:tc>
          <w:tcPr>
            <w:tcW w:w="2552" w:type="dxa"/>
            <w:gridSpan w:val="2"/>
            <w:vMerge w:val="restart"/>
            <w:tcBorders>
              <w:top w:val="single" w:sz="8" w:space="0" w:color="auto"/>
              <w:left w:val="single" w:sz="4" w:space="0" w:color="auto"/>
              <w:bottom w:val="single" w:sz="8" w:space="0" w:color="000000"/>
              <w:right w:val="single" w:sz="4"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Коэффициент приведения индивидуальных транспортных средств к легковому автомобилю для определения общей потребности в местах для хранения:</w:t>
            </w:r>
          </w:p>
        </w:tc>
        <w:tc>
          <w:tcPr>
            <w:tcW w:w="2409" w:type="dxa"/>
            <w:gridSpan w:val="3"/>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мотоциклы и мотороллеры с колясками, мотоколяски</w:t>
            </w:r>
          </w:p>
        </w:tc>
        <w:tc>
          <w:tcPr>
            <w:tcW w:w="85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2.07.01-89* п.6.33</w:t>
            </w:r>
          </w:p>
        </w:tc>
        <w:tc>
          <w:tcPr>
            <w:tcW w:w="1152" w:type="dxa"/>
            <w:tcBorders>
              <w:top w:val="single" w:sz="8"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0,5</w:t>
            </w:r>
          </w:p>
        </w:tc>
      </w:tr>
      <w:tr w:rsidR="00A621BA" w:rsidRPr="009A7C58" w:rsidTr="00436E04">
        <w:trPr>
          <w:trHeight w:val="645"/>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2552" w:type="dxa"/>
            <w:gridSpan w:val="2"/>
            <w:vMerge/>
            <w:tcBorders>
              <w:top w:val="single" w:sz="8" w:space="0" w:color="auto"/>
              <w:left w:val="single" w:sz="4" w:space="0" w:color="auto"/>
              <w:bottom w:val="single" w:sz="8" w:space="0" w:color="000000"/>
              <w:right w:val="single" w:sz="4" w:space="0" w:color="000000"/>
            </w:tcBorders>
            <w:vAlign w:val="center"/>
            <w:hideMark/>
          </w:tcPr>
          <w:p w:rsidR="00A621BA" w:rsidRPr="009A7C58" w:rsidRDefault="00A621BA" w:rsidP="00436E04">
            <w:pPr>
              <w:pStyle w:val="afd"/>
              <w:rPr>
                <w:sz w:val="20"/>
                <w:szCs w:val="20"/>
              </w:rPr>
            </w:pPr>
          </w:p>
        </w:tc>
        <w:tc>
          <w:tcPr>
            <w:tcW w:w="2409" w:type="dxa"/>
            <w:gridSpan w:val="3"/>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мотоциклы и мотороллеры без колясок</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0,25</w:t>
            </w:r>
          </w:p>
        </w:tc>
      </w:tr>
      <w:tr w:rsidR="00A621BA" w:rsidRPr="009A7C58" w:rsidTr="00436E04">
        <w:trPr>
          <w:trHeight w:val="315"/>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2552" w:type="dxa"/>
            <w:gridSpan w:val="2"/>
            <w:vMerge/>
            <w:tcBorders>
              <w:top w:val="single" w:sz="8" w:space="0" w:color="auto"/>
              <w:left w:val="single" w:sz="4" w:space="0" w:color="auto"/>
              <w:bottom w:val="single" w:sz="8" w:space="0" w:color="000000"/>
              <w:right w:val="single" w:sz="4" w:space="0" w:color="000000"/>
            </w:tcBorders>
            <w:vAlign w:val="center"/>
            <w:hideMark/>
          </w:tcPr>
          <w:p w:rsidR="00A621BA" w:rsidRPr="009A7C58" w:rsidRDefault="00A621BA" w:rsidP="00436E04">
            <w:pPr>
              <w:pStyle w:val="afd"/>
              <w:rPr>
                <w:sz w:val="20"/>
                <w:szCs w:val="20"/>
              </w:rPr>
            </w:pPr>
          </w:p>
        </w:tc>
        <w:tc>
          <w:tcPr>
            <w:tcW w:w="2409" w:type="dxa"/>
            <w:gridSpan w:val="3"/>
            <w:tcBorders>
              <w:top w:val="nil"/>
              <w:left w:val="nil"/>
              <w:bottom w:val="single" w:sz="8"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мопеды и велосипеды</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8"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0,1</w:t>
            </w:r>
          </w:p>
        </w:tc>
      </w:tr>
      <w:tr w:rsidR="00A621BA" w:rsidRPr="009A7C58" w:rsidTr="00436E04">
        <w:trPr>
          <w:trHeight w:val="300"/>
          <w:jc w:val="center"/>
        </w:trPr>
        <w:tc>
          <w:tcPr>
            <w:tcW w:w="729"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1.8</w:t>
            </w:r>
          </w:p>
        </w:tc>
        <w:tc>
          <w:tcPr>
            <w:tcW w:w="2552" w:type="dxa"/>
            <w:gridSpan w:val="2"/>
            <w:vMerge w:val="restart"/>
            <w:tcBorders>
              <w:top w:val="nil"/>
              <w:left w:val="single" w:sz="4" w:space="0" w:color="auto"/>
              <w:bottom w:val="single" w:sz="8" w:space="0" w:color="000000"/>
              <w:right w:val="single" w:sz="4"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Размер земельных участков гаражей и стоянок легковых автомобилей в зависимости от их этажности на одно машино-место:</w:t>
            </w:r>
          </w:p>
        </w:tc>
        <w:tc>
          <w:tcPr>
            <w:tcW w:w="2409" w:type="dxa"/>
            <w:gridSpan w:val="3"/>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одноэтажных</w:t>
            </w:r>
          </w:p>
        </w:tc>
        <w:tc>
          <w:tcPr>
            <w:tcW w:w="85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м2</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2.07.01-89* п.6.36</w:t>
            </w:r>
          </w:p>
        </w:tc>
        <w:tc>
          <w:tcPr>
            <w:tcW w:w="1152" w:type="dxa"/>
            <w:tcBorders>
              <w:top w:val="nil"/>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30</w:t>
            </w:r>
          </w:p>
        </w:tc>
      </w:tr>
      <w:tr w:rsidR="00A621BA" w:rsidRPr="009A7C58"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hideMark/>
          </w:tcPr>
          <w:p w:rsidR="00A621BA" w:rsidRPr="009A7C58" w:rsidRDefault="00A621BA" w:rsidP="00436E04">
            <w:pPr>
              <w:pStyle w:val="afd"/>
              <w:rPr>
                <w:sz w:val="20"/>
                <w:szCs w:val="20"/>
              </w:rPr>
            </w:pPr>
          </w:p>
        </w:tc>
        <w:tc>
          <w:tcPr>
            <w:tcW w:w="2409" w:type="dxa"/>
            <w:gridSpan w:val="3"/>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двухэтажных</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20</w:t>
            </w:r>
          </w:p>
        </w:tc>
      </w:tr>
      <w:tr w:rsidR="00A621BA" w:rsidRPr="009A7C58"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hideMark/>
          </w:tcPr>
          <w:p w:rsidR="00A621BA" w:rsidRPr="009A7C58" w:rsidRDefault="00A621BA" w:rsidP="00436E04">
            <w:pPr>
              <w:pStyle w:val="afd"/>
              <w:rPr>
                <w:sz w:val="20"/>
                <w:szCs w:val="20"/>
              </w:rPr>
            </w:pPr>
          </w:p>
        </w:tc>
        <w:tc>
          <w:tcPr>
            <w:tcW w:w="2409" w:type="dxa"/>
            <w:gridSpan w:val="3"/>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трехэтажных</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14</w:t>
            </w:r>
          </w:p>
        </w:tc>
      </w:tr>
      <w:tr w:rsidR="00A621BA" w:rsidRPr="009A7C58"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hideMark/>
          </w:tcPr>
          <w:p w:rsidR="00A621BA" w:rsidRPr="009A7C58" w:rsidRDefault="00A621BA" w:rsidP="00436E04">
            <w:pPr>
              <w:pStyle w:val="afd"/>
              <w:rPr>
                <w:sz w:val="20"/>
                <w:szCs w:val="20"/>
              </w:rPr>
            </w:pPr>
          </w:p>
        </w:tc>
        <w:tc>
          <w:tcPr>
            <w:tcW w:w="2409" w:type="dxa"/>
            <w:gridSpan w:val="3"/>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четырехэтажных</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12</w:t>
            </w:r>
          </w:p>
        </w:tc>
      </w:tr>
      <w:tr w:rsidR="00A621BA" w:rsidRPr="009A7C58"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hideMark/>
          </w:tcPr>
          <w:p w:rsidR="00A621BA" w:rsidRPr="009A7C58" w:rsidRDefault="00A621BA" w:rsidP="00436E04">
            <w:pPr>
              <w:pStyle w:val="afd"/>
              <w:rPr>
                <w:sz w:val="20"/>
                <w:szCs w:val="20"/>
              </w:rPr>
            </w:pPr>
          </w:p>
        </w:tc>
        <w:tc>
          <w:tcPr>
            <w:tcW w:w="2409" w:type="dxa"/>
            <w:gridSpan w:val="3"/>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пятиэтажных</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10</w:t>
            </w:r>
          </w:p>
        </w:tc>
      </w:tr>
      <w:tr w:rsidR="00A621BA" w:rsidRPr="009A7C58" w:rsidTr="00436E04">
        <w:trPr>
          <w:trHeight w:val="315"/>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hideMark/>
          </w:tcPr>
          <w:p w:rsidR="00A621BA" w:rsidRPr="009A7C58" w:rsidRDefault="00A621BA" w:rsidP="00436E04">
            <w:pPr>
              <w:pStyle w:val="afd"/>
              <w:rPr>
                <w:sz w:val="20"/>
                <w:szCs w:val="20"/>
              </w:rPr>
            </w:pPr>
          </w:p>
        </w:tc>
        <w:tc>
          <w:tcPr>
            <w:tcW w:w="2409" w:type="dxa"/>
            <w:gridSpan w:val="3"/>
            <w:tcBorders>
              <w:top w:val="nil"/>
              <w:left w:val="nil"/>
              <w:bottom w:val="single" w:sz="8"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наземных стоянок</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8"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25</w:t>
            </w:r>
          </w:p>
        </w:tc>
      </w:tr>
      <w:tr w:rsidR="00A621BA" w:rsidRPr="009A7C58" w:rsidTr="00436E04">
        <w:trPr>
          <w:trHeight w:val="600"/>
          <w:jc w:val="center"/>
        </w:trPr>
        <w:tc>
          <w:tcPr>
            <w:tcW w:w="729"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lastRenderedPageBreak/>
              <w:t>1.9</w:t>
            </w:r>
          </w:p>
        </w:tc>
        <w:tc>
          <w:tcPr>
            <w:tcW w:w="2552" w:type="dxa"/>
            <w:gridSpan w:val="2"/>
            <w:vMerge w:val="restart"/>
            <w:tcBorders>
              <w:top w:val="nil"/>
              <w:left w:val="single" w:sz="4" w:space="0" w:color="auto"/>
              <w:bottom w:val="single" w:sz="8" w:space="0" w:color="000000"/>
              <w:right w:val="single" w:sz="4"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Наименьшие расстояния до въездов в гаражи и выездов из них:</w:t>
            </w:r>
          </w:p>
        </w:tc>
        <w:tc>
          <w:tcPr>
            <w:tcW w:w="2409" w:type="dxa"/>
            <w:gridSpan w:val="3"/>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перекрестков магистральных улиц </w:t>
            </w:r>
          </w:p>
        </w:tc>
        <w:tc>
          <w:tcPr>
            <w:tcW w:w="85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2.07.01-89* п.6.37</w:t>
            </w:r>
          </w:p>
        </w:tc>
        <w:tc>
          <w:tcPr>
            <w:tcW w:w="1152" w:type="dxa"/>
            <w:tcBorders>
              <w:top w:val="nil"/>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50</w:t>
            </w:r>
          </w:p>
        </w:tc>
      </w:tr>
      <w:tr w:rsidR="00A621BA" w:rsidRPr="009A7C58"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hideMark/>
          </w:tcPr>
          <w:p w:rsidR="00A621BA" w:rsidRPr="009A7C58" w:rsidRDefault="00A621BA" w:rsidP="00436E04">
            <w:pPr>
              <w:pStyle w:val="afd"/>
              <w:rPr>
                <w:sz w:val="20"/>
                <w:szCs w:val="20"/>
              </w:rPr>
            </w:pPr>
          </w:p>
        </w:tc>
        <w:tc>
          <w:tcPr>
            <w:tcW w:w="2409" w:type="dxa"/>
            <w:gridSpan w:val="3"/>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улиц местного значения </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20</w:t>
            </w:r>
          </w:p>
        </w:tc>
      </w:tr>
      <w:tr w:rsidR="00A621BA" w:rsidRPr="009A7C58" w:rsidTr="00436E04">
        <w:trPr>
          <w:trHeight w:val="915"/>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hideMark/>
          </w:tcPr>
          <w:p w:rsidR="00A621BA" w:rsidRPr="009A7C58" w:rsidRDefault="00A621BA" w:rsidP="00436E04">
            <w:pPr>
              <w:pStyle w:val="afd"/>
              <w:rPr>
                <w:sz w:val="20"/>
                <w:szCs w:val="20"/>
              </w:rPr>
            </w:pPr>
          </w:p>
        </w:tc>
        <w:tc>
          <w:tcPr>
            <w:tcW w:w="2409" w:type="dxa"/>
            <w:gridSpan w:val="3"/>
            <w:tcBorders>
              <w:top w:val="nil"/>
              <w:left w:val="nil"/>
              <w:bottom w:val="single" w:sz="8"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от остановочных пунктов общественного пассажирского транспорта</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8"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30</w:t>
            </w:r>
          </w:p>
        </w:tc>
      </w:tr>
      <w:tr w:rsidR="00A621BA" w:rsidRPr="009A7C58" w:rsidTr="00436E04">
        <w:trPr>
          <w:trHeight w:val="1530"/>
          <w:jc w:val="center"/>
        </w:trPr>
        <w:tc>
          <w:tcPr>
            <w:tcW w:w="729" w:type="dxa"/>
            <w:tcBorders>
              <w:top w:val="nil"/>
              <w:left w:val="single" w:sz="4" w:space="0" w:color="auto"/>
              <w:bottom w:val="single" w:sz="8"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1.10</w:t>
            </w:r>
          </w:p>
        </w:tc>
        <w:tc>
          <w:tcPr>
            <w:tcW w:w="4961" w:type="dxa"/>
            <w:gridSpan w:val="5"/>
            <w:tcBorders>
              <w:top w:val="single" w:sz="8" w:space="0" w:color="auto"/>
              <w:left w:val="nil"/>
              <w:bottom w:val="single" w:sz="8" w:space="0" w:color="auto"/>
              <w:right w:val="single" w:sz="4"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Наименьшее расстояние от въезда в подземные гаражи легковых автомобилей и выезды из них, а также от вентиляционных шахт до территории школ, детских дошкольных учреждений, лечебно-профилактических учреждений, жилых домов, площадок отдыха и др.</w:t>
            </w:r>
          </w:p>
        </w:tc>
        <w:tc>
          <w:tcPr>
            <w:tcW w:w="851" w:type="dxa"/>
            <w:tcBorders>
              <w:top w:val="nil"/>
              <w:left w:val="nil"/>
              <w:bottom w:val="single" w:sz="8"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1701" w:type="dxa"/>
            <w:tcBorders>
              <w:top w:val="nil"/>
              <w:left w:val="nil"/>
              <w:bottom w:val="single" w:sz="8"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СанПиН 2.2.1/2.1.1.1200</w:t>
            </w:r>
          </w:p>
        </w:tc>
        <w:tc>
          <w:tcPr>
            <w:tcW w:w="1152" w:type="dxa"/>
            <w:tcBorders>
              <w:top w:val="single" w:sz="4" w:space="0" w:color="auto"/>
              <w:left w:val="nil"/>
              <w:bottom w:val="single" w:sz="8"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15</w:t>
            </w:r>
          </w:p>
        </w:tc>
      </w:tr>
      <w:tr w:rsidR="00A621BA" w:rsidRPr="009A7C58" w:rsidTr="00436E04">
        <w:trPr>
          <w:trHeight w:val="705"/>
          <w:jc w:val="center"/>
        </w:trPr>
        <w:tc>
          <w:tcPr>
            <w:tcW w:w="729" w:type="dxa"/>
            <w:tcBorders>
              <w:top w:val="nil"/>
              <w:left w:val="single" w:sz="4" w:space="0" w:color="auto"/>
              <w:bottom w:val="single" w:sz="8"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1.11</w:t>
            </w:r>
          </w:p>
        </w:tc>
        <w:tc>
          <w:tcPr>
            <w:tcW w:w="4961" w:type="dxa"/>
            <w:gridSpan w:val="5"/>
            <w:tcBorders>
              <w:top w:val="single" w:sz="8" w:space="0" w:color="auto"/>
              <w:left w:val="nil"/>
              <w:bottom w:val="single" w:sz="8" w:space="0" w:color="auto"/>
              <w:right w:val="single" w:sz="4"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Разрыв от проездов автотранспорта из гаражей-стоянок, паркингов, автостоянок до нормируемых объектов</w:t>
            </w:r>
          </w:p>
        </w:tc>
        <w:tc>
          <w:tcPr>
            <w:tcW w:w="851" w:type="dxa"/>
            <w:tcBorders>
              <w:top w:val="nil"/>
              <w:left w:val="nil"/>
              <w:bottom w:val="single" w:sz="8"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1701" w:type="dxa"/>
            <w:tcBorders>
              <w:top w:val="nil"/>
              <w:left w:val="nil"/>
              <w:bottom w:val="single" w:sz="8"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СанПиН 2.2.1/2.1.1.1200</w:t>
            </w:r>
          </w:p>
        </w:tc>
        <w:tc>
          <w:tcPr>
            <w:tcW w:w="1152" w:type="dxa"/>
            <w:tcBorders>
              <w:top w:val="single" w:sz="4" w:space="0" w:color="auto"/>
              <w:left w:val="nil"/>
              <w:bottom w:val="single" w:sz="8"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7</w:t>
            </w:r>
          </w:p>
        </w:tc>
      </w:tr>
      <w:tr w:rsidR="00A621BA" w:rsidRPr="009A7C58" w:rsidTr="00436E04">
        <w:trPr>
          <w:trHeight w:val="1560"/>
          <w:jc w:val="center"/>
        </w:trPr>
        <w:tc>
          <w:tcPr>
            <w:tcW w:w="729"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1.12</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Наименьшая высота вытяжных вентиляционных шахт из помещений подземных гаражей-стоянок, размещаемых:</w:t>
            </w:r>
          </w:p>
        </w:tc>
        <w:tc>
          <w:tcPr>
            <w:tcW w:w="3260" w:type="dxa"/>
            <w:gridSpan w:val="4"/>
            <w:tcBorders>
              <w:top w:val="single" w:sz="8" w:space="0" w:color="auto"/>
              <w:left w:val="nil"/>
              <w:bottom w:val="nil"/>
              <w:right w:val="single" w:sz="4"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под жилыми и общественными зданиями,  над уровнем крыши наиболее высокого здания, расположенного в радиусе 15-ти метров от вытяжной шахты</w:t>
            </w:r>
          </w:p>
        </w:tc>
        <w:tc>
          <w:tcPr>
            <w:tcW w:w="85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ВСН-01-89 Предприятия по обслуживанию  автомобилей. п. 4.17</w:t>
            </w:r>
          </w:p>
        </w:tc>
        <w:tc>
          <w:tcPr>
            <w:tcW w:w="1152" w:type="dxa"/>
            <w:tcBorders>
              <w:top w:val="single" w:sz="4" w:space="0" w:color="auto"/>
              <w:left w:val="nil"/>
              <w:bottom w:val="nil"/>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2</w:t>
            </w:r>
          </w:p>
        </w:tc>
      </w:tr>
      <w:tr w:rsidR="00A621BA" w:rsidRPr="009A7C58" w:rsidTr="00436E04">
        <w:trPr>
          <w:trHeight w:val="165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3260" w:type="dxa"/>
            <w:gridSpan w:val="4"/>
            <w:tcBorders>
              <w:top w:val="single" w:sz="4" w:space="0" w:color="auto"/>
              <w:left w:val="nil"/>
              <w:bottom w:val="single" w:sz="8" w:space="0" w:color="auto"/>
              <w:right w:val="single" w:sz="4"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на незастроенной территории (под проездами, дорогами, скверами и другими площадками) на расстоянии не менее 15-ти метров от жилых и общественных зданий, детских игровых площадок, спортивных площадок и мест отдыха населения</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8"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450"/>
          <w:jc w:val="center"/>
        </w:trPr>
        <w:tc>
          <w:tcPr>
            <w:tcW w:w="729"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1.13</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Нормы земельных участков гаражей и парков транспортных средств</w:t>
            </w:r>
          </w:p>
        </w:tc>
        <w:tc>
          <w:tcPr>
            <w:tcW w:w="2552" w:type="dxa"/>
            <w:gridSpan w:val="3"/>
            <w:vMerge w:val="restart"/>
            <w:tcBorders>
              <w:top w:val="nil"/>
              <w:left w:val="single" w:sz="4" w:space="0" w:color="auto"/>
              <w:bottom w:val="single" w:sz="4" w:space="0" w:color="000000"/>
              <w:right w:val="single" w:sz="4"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Многоэтажные гаражи для легковых таксомоторов и базы проката легковых автомобилей вместимостью:</w:t>
            </w: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100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га на расчетную единицу:     таксомотор, автомобиль проката</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СП 42.13330.2011 п.11.24 приложение Л</w:t>
            </w:r>
          </w:p>
        </w:tc>
        <w:tc>
          <w:tcPr>
            <w:tcW w:w="1152" w:type="dxa"/>
            <w:tcBorders>
              <w:top w:val="nil"/>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0,5</w:t>
            </w:r>
          </w:p>
        </w:tc>
      </w:tr>
      <w:tr w:rsidR="00A621BA" w:rsidRPr="009A7C58" w:rsidTr="00436E04">
        <w:trPr>
          <w:trHeight w:val="435"/>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2552" w:type="dxa"/>
            <w:gridSpan w:val="3"/>
            <w:vMerge/>
            <w:tcBorders>
              <w:top w:val="nil"/>
              <w:left w:val="single" w:sz="4" w:space="0" w:color="auto"/>
              <w:bottom w:val="single" w:sz="4" w:space="0" w:color="000000"/>
              <w:right w:val="single" w:sz="4" w:space="0" w:color="000000"/>
            </w:tcBorders>
            <w:vAlign w:val="center"/>
            <w:hideMark/>
          </w:tcPr>
          <w:p w:rsidR="00A621BA" w:rsidRPr="009A7C58"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300</w:t>
            </w:r>
          </w:p>
        </w:tc>
        <w:tc>
          <w:tcPr>
            <w:tcW w:w="85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1,2</w:t>
            </w:r>
          </w:p>
        </w:tc>
      </w:tr>
      <w:tr w:rsidR="00A621BA" w:rsidRPr="009A7C58" w:rsidTr="00436E04">
        <w:trPr>
          <w:trHeight w:val="45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2552" w:type="dxa"/>
            <w:gridSpan w:val="3"/>
            <w:vMerge/>
            <w:tcBorders>
              <w:top w:val="nil"/>
              <w:left w:val="single" w:sz="4" w:space="0" w:color="auto"/>
              <w:bottom w:val="single" w:sz="4" w:space="0" w:color="000000"/>
              <w:right w:val="single" w:sz="4" w:space="0" w:color="000000"/>
            </w:tcBorders>
            <w:vAlign w:val="center"/>
            <w:hideMark/>
          </w:tcPr>
          <w:p w:rsidR="00A621BA" w:rsidRPr="009A7C58"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500</w:t>
            </w:r>
          </w:p>
        </w:tc>
        <w:tc>
          <w:tcPr>
            <w:tcW w:w="85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1,6</w:t>
            </w:r>
          </w:p>
        </w:tc>
      </w:tr>
      <w:tr w:rsidR="00A621BA" w:rsidRPr="009A7C58" w:rsidTr="00436E04">
        <w:trPr>
          <w:trHeight w:val="495"/>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2552" w:type="dxa"/>
            <w:gridSpan w:val="3"/>
            <w:vMerge/>
            <w:tcBorders>
              <w:top w:val="nil"/>
              <w:left w:val="single" w:sz="4" w:space="0" w:color="auto"/>
              <w:bottom w:val="single" w:sz="4" w:space="0" w:color="000000"/>
              <w:right w:val="single" w:sz="4" w:space="0" w:color="000000"/>
            </w:tcBorders>
            <w:vAlign w:val="center"/>
            <w:hideMark/>
          </w:tcPr>
          <w:p w:rsidR="00A621BA" w:rsidRPr="009A7C58"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800</w:t>
            </w:r>
          </w:p>
        </w:tc>
        <w:tc>
          <w:tcPr>
            <w:tcW w:w="85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2,1</w:t>
            </w:r>
          </w:p>
        </w:tc>
      </w:tr>
      <w:tr w:rsidR="00A621BA" w:rsidRPr="009A7C58" w:rsidTr="00436E04">
        <w:trPr>
          <w:trHeight w:val="615"/>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2552" w:type="dxa"/>
            <w:gridSpan w:val="3"/>
            <w:vMerge/>
            <w:tcBorders>
              <w:top w:val="nil"/>
              <w:left w:val="single" w:sz="4" w:space="0" w:color="auto"/>
              <w:bottom w:val="single" w:sz="4" w:space="0" w:color="000000"/>
              <w:right w:val="single" w:sz="4" w:space="0" w:color="000000"/>
            </w:tcBorders>
            <w:vAlign w:val="center"/>
            <w:hideMark/>
          </w:tcPr>
          <w:p w:rsidR="00A621BA" w:rsidRPr="009A7C58"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1000</w:t>
            </w:r>
          </w:p>
        </w:tc>
        <w:tc>
          <w:tcPr>
            <w:tcW w:w="85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2,3</w:t>
            </w:r>
          </w:p>
        </w:tc>
      </w:tr>
      <w:tr w:rsidR="00A621BA" w:rsidRPr="009A7C58"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2552"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Гаражи грузовых автомобилей вместимостью:</w:t>
            </w: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100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автомобиль</w:t>
            </w: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2</w:t>
            </w:r>
          </w:p>
        </w:tc>
      </w:tr>
      <w:tr w:rsidR="00A621BA" w:rsidRPr="009A7C58"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2552" w:type="dxa"/>
            <w:gridSpan w:val="3"/>
            <w:vMerge/>
            <w:tcBorders>
              <w:top w:val="single" w:sz="4" w:space="0" w:color="auto"/>
              <w:left w:val="single" w:sz="4" w:space="0" w:color="auto"/>
              <w:bottom w:val="single" w:sz="4" w:space="0" w:color="000000"/>
              <w:right w:val="single" w:sz="4" w:space="0" w:color="000000"/>
            </w:tcBorders>
            <w:vAlign w:val="center"/>
            <w:hideMark/>
          </w:tcPr>
          <w:p w:rsidR="00A621BA" w:rsidRPr="009A7C58"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200</w:t>
            </w:r>
          </w:p>
        </w:tc>
        <w:tc>
          <w:tcPr>
            <w:tcW w:w="85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3,5</w:t>
            </w:r>
          </w:p>
        </w:tc>
      </w:tr>
      <w:tr w:rsidR="00A621BA" w:rsidRPr="009A7C58"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2552" w:type="dxa"/>
            <w:gridSpan w:val="3"/>
            <w:vMerge/>
            <w:tcBorders>
              <w:top w:val="single" w:sz="4" w:space="0" w:color="auto"/>
              <w:left w:val="single" w:sz="4" w:space="0" w:color="auto"/>
              <w:bottom w:val="single" w:sz="4" w:space="0" w:color="000000"/>
              <w:right w:val="single" w:sz="4" w:space="0" w:color="000000"/>
            </w:tcBorders>
            <w:vAlign w:val="center"/>
            <w:hideMark/>
          </w:tcPr>
          <w:p w:rsidR="00A621BA" w:rsidRPr="009A7C58"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300</w:t>
            </w:r>
          </w:p>
        </w:tc>
        <w:tc>
          <w:tcPr>
            <w:tcW w:w="85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4,5</w:t>
            </w:r>
          </w:p>
        </w:tc>
      </w:tr>
      <w:tr w:rsidR="00A621BA" w:rsidRPr="009A7C58"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2552" w:type="dxa"/>
            <w:gridSpan w:val="3"/>
            <w:vMerge/>
            <w:tcBorders>
              <w:top w:val="single" w:sz="4" w:space="0" w:color="auto"/>
              <w:left w:val="single" w:sz="4" w:space="0" w:color="auto"/>
              <w:bottom w:val="single" w:sz="4" w:space="0" w:color="000000"/>
              <w:right w:val="single" w:sz="4" w:space="0" w:color="000000"/>
            </w:tcBorders>
            <w:vAlign w:val="center"/>
            <w:hideMark/>
          </w:tcPr>
          <w:p w:rsidR="00A621BA" w:rsidRPr="009A7C58"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500</w:t>
            </w:r>
          </w:p>
        </w:tc>
        <w:tc>
          <w:tcPr>
            <w:tcW w:w="85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6</w:t>
            </w:r>
          </w:p>
        </w:tc>
      </w:tr>
      <w:tr w:rsidR="00A621BA" w:rsidRPr="009A7C58" w:rsidTr="00436E04">
        <w:trPr>
          <w:trHeight w:val="645"/>
          <w:jc w:val="center"/>
        </w:trPr>
        <w:tc>
          <w:tcPr>
            <w:tcW w:w="729"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1.14</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 xml:space="preserve">Расстояния от наземных и наземно-подземных гаражей, </w:t>
            </w:r>
            <w:r w:rsidRPr="009A7C58">
              <w:rPr>
                <w:sz w:val="20"/>
                <w:szCs w:val="20"/>
              </w:rPr>
              <w:lastRenderedPageBreak/>
              <w:t>открытых стоянок, предназначенных для постоянного и временного хранения легковых автомобилей, и станций технического обслуживания до:</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hideMark/>
          </w:tcPr>
          <w:p w:rsidR="00A621BA" w:rsidRPr="009A7C58" w:rsidRDefault="00A621BA" w:rsidP="00436E04">
            <w:pPr>
              <w:pStyle w:val="afd"/>
              <w:jc w:val="center"/>
              <w:rPr>
                <w:sz w:val="20"/>
                <w:szCs w:val="20"/>
              </w:rPr>
            </w:pPr>
            <w:r w:rsidRPr="009A7C58">
              <w:rPr>
                <w:sz w:val="20"/>
                <w:szCs w:val="20"/>
              </w:rPr>
              <w:lastRenderedPageBreak/>
              <w:t>жилых домов (том числе торцы жилых домов без окон):</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 xml:space="preserve">при числе легковых автомобилей </w:t>
            </w: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10</w:t>
            </w:r>
          </w:p>
        </w:tc>
        <w:tc>
          <w:tcPr>
            <w:tcW w:w="85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СанПиН 2.2.1/2.1.1.1200</w:t>
            </w:r>
          </w:p>
        </w:tc>
        <w:tc>
          <w:tcPr>
            <w:tcW w:w="1152" w:type="dxa"/>
            <w:tcBorders>
              <w:top w:val="nil"/>
              <w:left w:val="nil"/>
              <w:bottom w:val="single" w:sz="4" w:space="0" w:color="auto"/>
              <w:right w:val="single" w:sz="8"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10 (10)</w:t>
            </w:r>
          </w:p>
        </w:tc>
      </w:tr>
      <w:tr w:rsidR="00A621BA" w:rsidRPr="009A7C58" w:rsidTr="00436E04">
        <w:trPr>
          <w:trHeight w:val="555"/>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11-50</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15 (10)</w:t>
            </w:r>
          </w:p>
        </w:tc>
      </w:tr>
      <w:tr w:rsidR="00A621BA" w:rsidRPr="009A7C58" w:rsidTr="00436E04">
        <w:trPr>
          <w:trHeight w:val="45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51-100</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25 (15)</w:t>
            </w:r>
          </w:p>
        </w:tc>
      </w:tr>
      <w:tr w:rsidR="00A621BA" w:rsidRPr="009A7C58" w:rsidTr="00436E04">
        <w:trPr>
          <w:trHeight w:val="54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101-300</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35 (25)</w:t>
            </w:r>
          </w:p>
        </w:tc>
      </w:tr>
      <w:tr w:rsidR="00A621BA" w:rsidRPr="009A7C58" w:rsidTr="00436E04">
        <w:trPr>
          <w:trHeight w:val="459"/>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gridSpan w:val="2"/>
            <w:vMerge w:val="restart"/>
            <w:tcBorders>
              <w:top w:val="nil"/>
              <w:left w:val="single" w:sz="4" w:space="0" w:color="auto"/>
              <w:bottom w:val="single" w:sz="4" w:space="0" w:color="000000"/>
              <w:right w:val="single" w:sz="4" w:space="0" w:color="auto"/>
            </w:tcBorders>
            <w:shd w:val="clear" w:color="auto" w:fill="auto"/>
            <w:hideMark/>
          </w:tcPr>
          <w:p w:rsidR="00A621BA" w:rsidRPr="009A7C58" w:rsidRDefault="00A621BA" w:rsidP="00436E04">
            <w:pPr>
              <w:pStyle w:val="afd"/>
              <w:jc w:val="center"/>
              <w:rPr>
                <w:sz w:val="20"/>
                <w:szCs w:val="20"/>
              </w:rPr>
            </w:pPr>
            <w:r w:rsidRPr="009A7C58">
              <w:rPr>
                <w:sz w:val="20"/>
                <w:szCs w:val="20"/>
              </w:rPr>
              <w:t xml:space="preserve">Территории школ, детских          </w:t>
            </w:r>
          </w:p>
          <w:p w:rsidR="00A621BA" w:rsidRPr="009A7C58" w:rsidRDefault="00A621BA" w:rsidP="00436E04">
            <w:pPr>
              <w:pStyle w:val="afd"/>
              <w:jc w:val="center"/>
              <w:rPr>
                <w:sz w:val="20"/>
                <w:szCs w:val="20"/>
              </w:rPr>
            </w:pPr>
            <w:r w:rsidRPr="009A7C58">
              <w:rPr>
                <w:sz w:val="20"/>
                <w:szCs w:val="20"/>
              </w:rPr>
              <w:t xml:space="preserve">учреждений, ПТУ, техникумов,      </w:t>
            </w:r>
          </w:p>
          <w:p w:rsidR="00A621BA" w:rsidRPr="009A7C58" w:rsidRDefault="00A621BA" w:rsidP="00436E04">
            <w:pPr>
              <w:pStyle w:val="afd"/>
              <w:jc w:val="center"/>
              <w:rPr>
                <w:sz w:val="20"/>
                <w:szCs w:val="20"/>
              </w:rPr>
            </w:pPr>
            <w:r w:rsidRPr="009A7C58">
              <w:rPr>
                <w:sz w:val="20"/>
                <w:szCs w:val="20"/>
              </w:rPr>
              <w:t xml:space="preserve">площадок для отдыха, игр и        </w:t>
            </w:r>
          </w:p>
          <w:p w:rsidR="00A621BA" w:rsidRPr="009A7C58" w:rsidRDefault="00A621BA" w:rsidP="00436E04">
            <w:pPr>
              <w:pStyle w:val="afd"/>
              <w:jc w:val="center"/>
              <w:rPr>
                <w:sz w:val="20"/>
                <w:szCs w:val="20"/>
              </w:rPr>
            </w:pPr>
            <w:r w:rsidRPr="009A7C58">
              <w:rPr>
                <w:sz w:val="20"/>
                <w:szCs w:val="20"/>
              </w:rPr>
              <w:t xml:space="preserve">спорта, детских: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 xml:space="preserve">при числе легковых автомобилей </w:t>
            </w: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10</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25</w:t>
            </w:r>
          </w:p>
        </w:tc>
      </w:tr>
      <w:tr w:rsidR="00A621BA" w:rsidRPr="009A7C58" w:rsidTr="00436E04">
        <w:trPr>
          <w:trHeight w:val="465"/>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gridSpan w:val="2"/>
            <w:vMerge/>
            <w:tcBorders>
              <w:top w:val="nil"/>
              <w:left w:val="single" w:sz="4" w:space="0" w:color="auto"/>
              <w:bottom w:val="single" w:sz="4" w:space="0" w:color="000000"/>
              <w:right w:val="single" w:sz="4" w:space="0" w:color="auto"/>
            </w:tcBorders>
            <w:hideMark/>
          </w:tcPr>
          <w:p w:rsidR="00A621BA" w:rsidRPr="009A7C58" w:rsidRDefault="00A621BA" w:rsidP="00436E04">
            <w:pPr>
              <w:pStyle w:val="afd"/>
              <w:jc w:val="cente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11-50</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50</w:t>
            </w:r>
          </w:p>
        </w:tc>
      </w:tr>
      <w:tr w:rsidR="00A621BA" w:rsidRPr="009A7C58" w:rsidTr="00436E04">
        <w:trPr>
          <w:trHeight w:val="6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gridSpan w:val="2"/>
            <w:vMerge/>
            <w:tcBorders>
              <w:top w:val="nil"/>
              <w:left w:val="single" w:sz="4" w:space="0" w:color="auto"/>
              <w:bottom w:val="single" w:sz="4" w:space="0" w:color="000000"/>
              <w:right w:val="single" w:sz="4" w:space="0" w:color="auto"/>
            </w:tcBorders>
            <w:hideMark/>
          </w:tcPr>
          <w:p w:rsidR="00A621BA" w:rsidRPr="009A7C58" w:rsidRDefault="00A621BA" w:rsidP="00436E04">
            <w:pPr>
              <w:pStyle w:val="afd"/>
              <w:jc w:val="cente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51-100</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50</w:t>
            </w:r>
          </w:p>
        </w:tc>
      </w:tr>
      <w:tr w:rsidR="00A621BA" w:rsidRPr="009A7C58" w:rsidTr="00436E04">
        <w:trPr>
          <w:trHeight w:val="465"/>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gridSpan w:val="2"/>
            <w:vMerge/>
            <w:tcBorders>
              <w:top w:val="nil"/>
              <w:left w:val="single" w:sz="4" w:space="0" w:color="auto"/>
              <w:bottom w:val="single" w:sz="4" w:space="0" w:color="000000"/>
              <w:right w:val="single" w:sz="4" w:space="0" w:color="auto"/>
            </w:tcBorders>
            <w:hideMark/>
          </w:tcPr>
          <w:p w:rsidR="00A621BA" w:rsidRPr="009A7C58" w:rsidRDefault="00A621BA" w:rsidP="00436E04">
            <w:pPr>
              <w:pStyle w:val="afd"/>
              <w:jc w:val="cente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101-300</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50</w:t>
            </w:r>
          </w:p>
        </w:tc>
      </w:tr>
      <w:tr w:rsidR="00A621BA" w:rsidRPr="009A7C58"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gridSpan w:val="2"/>
            <w:vMerge w:val="restart"/>
            <w:tcBorders>
              <w:top w:val="nil"/>
              <w:left w:val="single" w:sz="4" w:space="0" w:color="auto"/>
              <w:bottom w:val="single" w:sz="8" w:space="0" w:color="000000"/>
              <w:right w:val="single" w:sz="4" w:space="0" w:color="auto"/>
            </w:tcBorders>
            <w:shd w:val="clear" w:color="auto" w:fill="auto"/>
            <w:hideMark/>
          </w:tcPr>
          <w:p w:rsidR="00A621BA" w:rsidRPr="009A7C58" w:rsidRDefault="00A621BA" w:rsidP="00436E04">
            <w:pPr>
              <w:pStyle w:val="afd"/>
              <w:jc w:val="center"/>
              <w:rPr>
                <w:sz w:val="20"/>
                <w:szCs w:val="20"/>
              </w:rPr>
            </w:pPr>
            <w:r w:rsidRPr="009A7C58">
              <w:rPr>
                <w:sz w:val="20"/>
                <w:szCs w:val="20"/>
              </w:rPr>
              <w:t xml:space="preserve">Территории лечебных учреждений    </w:t>
            </w:r>
            <w:r w:rsidRPr="009A7C58">
              <w:rPr>
                <w:sz w:val="20"/>
                <w:szCs w:val="20"/>
              </w:rPr>
              <w:br/>
              <w:t xml:space="preserve">стационарного типа, открытые      </w:t>
            </w:r>
            <w:r w:rsidRPr="009A7C58">
              <w:rPr>
                <w:sz w:val="20"/>
                <w:szCs w:val="20"/>
              </w:rPr>
              <w:br/>
              <w:t xml:space="preserve">спортивные сооружения общего      </w:t>
            </w:r>
            <w:r w:rsidRPr="009A7C58">
              <w:rPr>
                <w:sz w:val="20"/>
                <w:szCs w:val="20"/>
              </w:rPr>
              <w:br/>
              <w:t xml:space="preserve">пользования, места отдыха         </w:t>
            </w:r>
            <w:r w:rsidRPr="009A7C58">
              <w:rPr>
                <w:sz w:val="20"/>
                <w:szCs w:val="20"/>
              </w:rPr>
              <w:br/>
              <w:t>населения (сады, скверы, парки)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 xml:space="preserve">при числе легковых автомобилей </w:t>
            </w: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10</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25</w:t>
            </w:r>
          </w:p>
        </w:tc>
      </w:tr>
      <w:tr w:rsidR="00A621BA" w:rsidRPr="009A7C58"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gridSpan w:val="2"/>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11-50</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50</w:t>
            </w:r>
          </w:p>
        </w:tc>
      </w:tr>
      <w:tr w:rsidR="00A621BA" w:rsidRPr="009A7C58"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gridSpan w:val="2"/>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51-100</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по расчетам</w:t>
            </w:r>
          </w:p>
        </w:tc>
      </w:tr>
      <w:tr w:rsidR="00A621BA" w:rsidRPr="009A7C58"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gridSpan w:val="2"/>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101-300</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по расчетам</w:t>
            </w:r>
          </w:p>
        </w:tc>
      </w:tr>
      <w:tr w:rsidR="00A621BA" w:rsidRPr="009A7C58" w:rsidTr="00436E04">
        <w:trPr>
          <w:trHeight w:val="1560"/>
          <w:jc w:val="center"/>
        </w:trPr>
        <w:tc>
          <w:tcPr>
            <w:tcW w:w="729" w:type="dxa"/>
            <w:tcBorders>
              <w:top w:val="nil"/>
              <w:left w:val="single" w:sz="4" w:space="0" w:color="auto"/>
              <w:bottom w:val="single" w:sz="8"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1.15</w:t>
            </w:r>
          </w:p>
        </w:tc>
        <w:tc>
          <w:tcPr>
            <w:tcW w:w="4961" w:type="dxa"/>
            <w:gridSpan w:val="5"/>
            <w:tcBorders>
              <w:top w:val="nil"/>
              <w:left w:val="nil"/>
              <w:bottom w:val="single" w:sz="8" w:space="0" w:color="auto"/>
              <w:right w:val="single" w:sz="4"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Расстояния от наземных и наземно-подземных гаражей, открытых стоянок, предназначенных для постоянного и временного хранения легковых автомобилей, вместимостью более 300 машино-мест до жилых домов:</w:t>
            </w:r>
          </w:p>
        </w:tc>
        <w:tc>
          <w:tcPr>
            <w:tcW w:w="851" w:type="dxa"/>
            <w:tcBorders>
              <w:top w:val="nil"/>
              <w:left w:val="nil"/>
              <w:bottom w:val="single" w:sz="8"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1701" w:type="dxa"/>
            <w:tcBorders>
              <w:top w:val="nil"/>
              <w:left w:val="nil"/>
              <w:bottom w:val="single" w:sz="8"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СанПиН 2.2.1/2.1.1.1200</w:t>
            </w:r>
          </w:p>
        </w:tc>
        <w:tc>
          <w:tcPr>
            <w:tcW w:w="1152" w:type="dxa"/>
            <w:tcBorders>
              <w:top w:val="nil"/>
              <w:left w:val="nil"/>
              <w:bottom w:val="single" w:sz="8" w:space="0" w:color="auto"/>
              <w:right w:val="single" w:sz="8"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 xml:space="preserve">≥ 50 </w:t>
            </w:r>
          </w:p>
        </w:tc>
      </w:tr>
    </w:tbl>
    <w:p w:rsidR="00A621BA" w:rsidRPr="009A7C58" w:rsidRDefault="00A621BA" w:rsidP="00A621BA">
      <w:pPr>
        <w:pStyle w:val="a6"/>
        <w:rPr>
          <w:sz w:val="20"/>
          <w:szCs w:val="20"/>
        </w:rPr>
      </w:pPr>
      <w:r w:rsidRPr="009A7C58">
        <w:rPr>
          <w:sz w:val="20"/>
          <w:szCs w:val="20"/>
        </w:rPr>
        <w:t>В границах земельных участков детских дошкольных образовательных организаций, общеобразовательных организаций, организаций для детей-сирот и детей, оставшихся без попечения родителей и общеобразовательных школ-интернатов:</w:t>
      </w:r>
    </w:p>
    <w:p w:rsidR="00A621BA" w:rsidRPr="009A7C58" w:rsidRDefault="00A621BA" w:rsidP="00A621BA">
      <w:pPr>
        <w:pStyle w:val="a2"/>
        <w:rPr>
          <w:sz w:val="20"/>
          <w:szCs w:val="20"/>
        </w:rPr>
      </w:pPr>
      <w:r w:rsidRPr="009A7C58">
        <w:rPr>
          <w:sz w:val="20"/>
          <w:szCs w:val="20"/>
        </w:rPr>
        <w:t>запрещается размещение надземных автостоянок и гаражей для хранения индивидуального автотранспорта;</w:t>
      </w:r>
    </w:p>
    <w:p w:rsidR="00A621BA" w:rsidRPr="009A7C58" w:rsidRDefault="00A621BA" w:rsidP="00A621BA">
      <w:pPr>
        <w:pStyle w:val="a2"/>
        <w:rPr>
          <w:sz w:val="20"/>
          <w:szCs w:val="20"/>
        </w:rPr>
      </w:pPr>
      <w:r w:rsidRPr="009A7C58">
        <w:rPr>
          <w:sz w:val="20"/>
          <w:szCs w:val="20"/>
        </w:rPr>
        <w:t>допускается размещение гаражей и автостоянок исключительно для транспорта, принадлежащего данному учреждению и обеспечивающему учебно-воспитательный процесс.</w:t>
      </w:r>
    </w:p>
    <w:p w:rsidR="00A621BA" w:rsidRPr="009A7C58" w:rsidRDefault="00A621BA" w:rsidP="00A621BA">
      <w:pPr>
        <w:pStyle w:val="a6"/>
        <w:rPr>
          <w:sz w:val="20"/>
          <w:szCs w:val="20"/>
        </w:rPr>
      </w:pPr>
      <w:r w:rsidRPr="009A7C58">
        <w:rPr>
          <w:sz w:val="20"/>
          <w:szCs w:val="20"/>
        </w:rPr>
        <w:t>В границах земельных участков лечебно-профилактических медицинских организаций, оказывающие медицинскую помощь в стационарных условиях разрешается размещение гаражей и автостоянок автотранспорта данного учреждения в хозяйственной зоне в соответствии с генеральным планом. Автостоянки для кратковременного хранения автотранспорта сотрудников и посетителей лечебно-профилактических медицинских организаций, оказывающие медицинскую помощь в стационарных условиях, как правило, размещаются за пределами границ участка данного учреждения.</w:t>
      </w:r>
    </w:p>
    <w:p w:rsidR="00A621BA" w:rsidRPr="009A7C58" w:rsidRDefault="00A621BA" w:rsidP="00A621BA">
      <w:pPr>
        <w:pStyle w:val="a6"/>
        <w:rPr>
          <w:sz w:val="20"/>
          <w:szCs w:val="20"/>
        </w:rPr>
      </w:pPr>
      <w:r w:rsidRPr="009A7C58">
        <w:rPr>
          <w:sz w:val="20"/>
          <w:szCs w:val="20"/>
        </w:rPr>
        <w:t>Для территорий общественной застройки должны быть предусмотрены автостоянки кратковременного и временного хранения легковых автомобилей, принадлежащих работающим и посетителям зданий, входящих в состав комплекса.</w:t>
      </w:r>
    </w:p>
    <w:p w:rsidR="00A621BA" w:rsidRPr="009A7C58" w:rsidRDefault="00A621BA" w:rsidP="00A621BA">
      <w:pPr>
        <w:pStyle w:val="a6"/>
        <w:rPr>
          <w:sz w:val="20"/>
          <w:szCs w:val="20"/>
        </w:rPr>
      </w:pPr>
      <w:r w:rsidRPr="009A7C58">
        <w:rPr>
          <w:sz w:val="20"/>
          <w:szCs w:val="20"/>
        </w:rPr>
        <w:t>При размещении объектов общественного назначения в состав проектных материалов необходимо включать:</w:t>
      </w:r>
    </w:p>
    <w:p w:rsidR="00A621BA" w:rsidRPr="009A7C58" w:rsidRDefault="00A621BA" w:rsidP="00A621BA">
      <w:pPr>
        <w:pStyle w:val="a2"/>
        <w:rPr>
          <w:sz w:val="20"/>
          <w:szCs w:val="20"/>
        </w:rPr>
      </w:pPr>
      <w:r w:rsidRPr="009A7C58">
        <w:rPr>
          <w:sz w:val="20"/>
          <w:szCs w:val="20"/>
        </w:rPr>
        <w:t>предварительные расчеты требуемого количества автостоянок всех типов (выполняется на стадии согласования отвода земельного участка под проектирование и строительство);</w:t>
      </w:r>
    </w:p>
    <w:p w:rsidR="00A621BA" w:rsidRPr="009A7C58" w:rsidRDefault="00A621BA" w:rsidP="00A621BA">
      <w:pPr>
        <w:pStyle w:val="a2"/>
        <w:rPr>
          <w:sz w:val="20"/>
          <w:szCs w:val="20"/>
        </w:rPr>
      </w:pPr>
      <w:r w:rsidRPr="009A7C58">
        <w:rPr>
          <w:sz w:val="20"/>
          <w:szCs w:val="20"/>
        </w:rPr>
        <w:t>для крупных объектов общественного назначения - схем пассажирского, грузового и пешеходного движения (в составе утверждаемых проектных материалов).</w:t>
      </w:r>
    </w:p>
    <w:p w:rsidR="00A621BA" w:rsidRPr="009A7C58" w:rsidRDefault="00A621BA" w:rsidP="00A621BA">
      <w:pPr>
        <w:pStyle w:val="a6"/>
        <w:rPr>
          <w:sz w:val="20"/>
          <w:szCs w:val="20"/>
        </w:rPr>
      </w:pPr>
      <w:r w:rsidRPr="009A7C58">
        <w:rPr>
          <w:sz w:val="20"/>
          <w:szCs w:val="20"/>
        </w:rPr>
        <w:lastRenderedPageBreak/>
        <w:t>В пределах водоохранных зон водных объектов и их прибрежных полос допускается размещение автостоянок и наземных манежных гаражей только для обеспечения потребности в местах временного хранения автотранспорта объектов водоснабжения, рекреации, рыбного и охотничьего хозяйств, водозаборных, парковых и гидротехнических сооружений, расположенных в этих зонах.</w:t>
      </w:r>
    </w:p>
    <w:p w:rsidR="00A621BA" w:rsidRPr="009A7C58" w:rsidRDefault="00A621BA" w:rsidP="00A621BA">
      <w:pPr>
        <w:pStyle w:val="a6"/>
        <w:rPr>
          <w:sz w:val="20"/>
          <w:szCs w:val="20"/>
        </w:rPr>
      </w:pPr>
      <w:r w:rsidRPr="009A7C58">
        <w:rPr>
          <w:sz w:val="20"/>
          <w:szCs w:val="20"/>
        </w:rPr>
        <w:t>Выезды-въезды из закрытых отдельно стоящих, встроенных, встроенно-пристроенных, подземных автостоянок, автостоянок вместимостью более 50 машино-мест должны быть организованы, как правило, на местную уличную сеть района и, как исключение, - на магистральные улицы.</w:t>
      </w:r>
    </w:p>
    <w:p w:rsidR="00A621BA" w:rsidRPr="009A7C58" w:rsidRDefault="00A621BA" w:rsidP="00A621BA">
      <w:pPr>
        <w:pStyle w:val="a6"/>
        <w:rPr>
          <w:sz w:val="20"/>
          <w:szCs w:val="20"/>
        </w:rPr>
      </w:pPr>
      <w:r w:rsidRPr="009A7C58">
        <w:rPr>
          <w:sz w:val="20"/>
          <w:szCs w:val="20"/>
        </w:rPr>
        <w:t>Для автостоянок всех типов вместимостью более 50 машино-мест необходимо предусматривать не менее двух въездов (выездов), расположенных рассредоточено. Ограждение территорий автостоянок выполняется по согласованию с органами архитектуры и градостроительства муниципальных округов. Автостоянки (открытые площадки) и гаражи-стоянки вместимостью до 50 машино-мест могут иметь совмещенный въезд-выезд шириной не менее 6 м.</w:t>
      </w:r>
    </w:p>
    <w:p w:rsidR="00A621BA" w:rsidRPr="009A7C58" w:rsidRDefault="00A621BA" w:rsidP="00A621BA">
      <w:pPr>
        <w:pStyle w:val="a6"/>
        <w:rPr>
          <w:sz w:val="20"/>
          <w:szCs w:val="20"/>
        </w:rPr>
      </w:pPr>
      <w:r w:rsidRPr="009A7C58">
        <w:rPr>
          <w:sz w:val="20"/>
          <w:szCs w:val="20"/>
        </w:rPr>
        <w:t>Перед гаражами-стоянками вместимостью свыше 50 машино-мест следует предусматривать площадку накопитель перед въездом из расчета 1 машино-место на каждые 100 автомобилей, но не менее чем площадка для паркирования двух пожарных автомашин.</w:t>
      </w:r>
    </w:p>
    <w:p w:rsidR="00A621BA" w:rsidRPr="009A7C58" w:rsidRDefault="00A621BA" w:rsidP="00A621BA">
      <w:pPr>
        <w:pStyle w:val="a6"/>
        <w:rPr>
          <w:sz w:val="20"/>
          <w:szCs w:val="20"/>
        </w:rPr>
      </w:pPr>
      <w:r w:rsidRPr="009A7C58">
        <w:rPr>
          <w:sz w:val="20"/>
          <w:szCs w:val="20"/>
        </w:rPr>
        <w:t>Транзитный проезд через придомовую территорию к автостоянке постоянного хранения автотранспорта вместимостью более 50 м/мест не допускается.</w:t>
      </w:r>
    </w:p>
    <w:p w:rsidR="00A621BA" w:rsidRPr="009A7C58" w:rsidRDefault="00A621BA" w:rsidP="00A621BA">
      <w:pPr>
        <w:pStyle w:val="a6"/>
        <w:rPr>
          <w:sz w:val="20"/>
          <w:szCs w:val="20"/>
        </w:rPr>
      </w:pPr>
      <w:r w:rsidRPr="009A7C58">
        <w:rPr>
          <w:sz w:val="20"/>
          <w:szCs w:val="20"/>
        </w:rPr>
        <w:t>Автостоянки ведомственных автомобилей и легковых автомобилей специального назначения, грузовых автомобилей, такси и проката, автобусные парки, а также базы централизованного технического обслуживания и сезонного хранения автомобилей и пункты проката автомобилей следует размещать в производственных зонах.</w:t>
      </w:r>
    </w:p>
    <w:p w:rsidR="00A621BA" w:rsidRPr="009A7C58" w:rsidRDefault="00A621BA" w:rsidP="00A621BA">
      <w:pPr>
        <w:pStyle w:val="2"/>
        <w:rPr>
          <w:sz w:val="20"/>
          <w:szCs w:val="20"/>
        </w:rPr>
      </w:pPr>
      <w:bookmarkStart w:id="216" w:name="_Toc389132875"/>
      <w:bookmarkStart w:id="217" w:name="_Toc393700481"/>
      <w:r w:rsidRPr="009A7C58">
        <w:rPr>
          <w:sz w:val="20"/>
          <w:szCs w:val="20"/>
        </w:rPr>
        <w:t>Параметры проектирования объектов транспортного обслуживания</w:t>
      </w:r>
      <w:bookmarkEnd w:id="216"/>
      <w:bookmarkEnd w:id="217"/>
    </w:p>
    <w:p w:rsidR="00A621BA" w:rsidRPr="009A7C58" w:rsidRDefault="00A621BA" w:rsidP="00A621BA">
      <w:pPr>
        <w:pStyle w:val="a6"/>
        <w:rPr>
          <w:sz w:val="20"/>
          <w:szCs w:val="20"/>
        </w:rPr>
      </w:pPr>
      <w:r w:rsidRPr="009A7C58">
        <w:rPr>
          <w:sz w:val="20"/>
          <w:szCs w:val="20"/>
        </w:rPr>
        <w:t>Основные параметры проектирования объектов транспортного обслуживания представлены ниже (</w:t>
      </w:r>
      <w:r w:rsidR="00D21A99" w:rsidRPr="009A7C58">
        <w:rPr>
          <w:sz w:val="20"/>
          <w:szCs w:val="20"/>
        </w:rPr>
        <w:t>Таблица 56</w:t>
      </w:r>
      <w:r w:rsidRPr="009A7C58">
        <w:rPr>
          <w:sz w:val="20"/>
          <w:szCs w:val="20"/>
        </w:rPr>
        <w:t>).</w:t>
      </w:r>
    </w:p>
    <w:p w:rsidR="00A621BA" w:rsidRPr="009A7C58" w:rsidRDefault="00A621BA" w:rsidP="00A621BA">
      <w:pPr>
        <w:pStyle w:val="af0"/>
        <w:keepNext/>
        <w:jc w:val="right"/>
        <w:rPr>
          <w:sz w:val="20"/>
        </w:rPr>
      </w:pPr>
      <w:bookmarkStart w:id="218" w:name="_Ref375232820"/>
      <w:r w:rsidRPr="009A7C58">
        <w:rPr>
          <w:sz w:val="20"/>
        </w:rPr>
        <w:t xml:space="preserve">Таблица </w:t>
      </w:r>
      <w:bookmarkEnd w:id="218"/>
      <w:r w:rsidR="00D21A99" w:rsidRPr="009A7C58">
        <w:rPr>
          <w:sz w:val="20"/>
        </w:rPr>
        <w:t>56</w:t>
      </w:r>
    </w:p>
    <w:p w:rsidR="00A621BA" w:rsidRPr="009A7C58" w:rsidRDefault="00A621BA" w:rsidP="00A621BA">
      <w:pPr>
        <w:jc w:val="center"/>
        <w:rPr>
          <w:b/>
          <w:sz w:val="20"/>
          <w:szCs w:val="20"/>
        </w:rPr>
      </w:pPr>
      <w:r w:rsidRPr="009A7C58">
        <w:rPr>
          <w:b/>
          <w:sz w:val="20"/>
          <w:szCs w:val="20"/>
        </w:rPr>
        <w:t>Основные параметры проектирования объектов транспортного обслуживания</w:t>
      </w:r>
    </w:p>
    <w:tbl>
      <w:tblPr>
        <w:tblW w:w="9356" w:type="dxa"/>
        <w:tblInd w:w="108" w:type="dxa"/>
        <w:tblLayout w:type="fixed"/>
        <w:tblLook w:val="04A0" w:firstRow="1" w:lastRow="0" w:firstColumn="1" w:lastColumn="0" w:noHBand="0" w:noVBand="1"/>
      </w:tblPr>
      <w:tblGrid>
        <w:gridCol w:w="567"/>
        <w:gridCol w:w="1276"/>
        <w:gridCol w:w="709"/>
        <w:gridCol w:w="1701"/>
        <w:gridCol w:w="1559"/>
        <w:gridCol w:w="1134"/>
        <w:gridCol w:w="992"/>
        <w:gridCol w:w="1418"/>
      </w:tblGrid>
      <w:tr w:rsidR="00A621BA" w:rsidRPr="009A7C58" w:rsidTr="00436E04">
        <w:trPr>
          <w:trHeight w:val="315"/>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9A7C58" w:rsidRDefault="00A621BA" w:rsidP="00436E04">
            <w:pPr>
              <w:pStyle w:val="af2"/>
              <w:rPr>
                <w:sz w:val="20"/>
                <w:szCs w:val="20"/>
              </w:rPr>
            </w:pPr>
            <w:r w:rsidRPr="009A7C58">
              <w:rPr>
                <w:sz w:val="20"/>
                <w:szCs w:val="20"/>
              </w:rPr>
              <w:t>п.п</w:t>
            </w:r>
          </w:p>
        </w:tc>
        <w:tc>
          <w:tcPr>
            <w:tcW w:w="368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Определяемый норматив</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ед. изм</w:t>
            </w:r>
          </w:p>
        </w:tc>
        <w:tc>
          <w:tcPr>
            <w:tcW w:w="212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621BA" w:rsidRPr="009A7C58" w:rsidRDefault="00A621BA" w:rsidP="00436E04">
            <w:pPr>
              <w:pStyle w:val="af2"/>
              <w:rPr>
                <w:sz w:val="20"/>
                <w:szCs w:val="20"/>
              </w:rPr>
            </w:pPr>
            <w:r w:rsidRPr="009A7C58">
              <w:rPr>
                <w:sz w:val="20"/>
                <w:szCs w:val="20"/>
              </w:rPr>
              <w:t>Нормативная ссылка</w:t>
            </w:r>
          </w:p>
        </w:tc>
        <w:tc>
          <w:tcPr>
            <w:tcW w:w="1418" w:type="dxa"/>
            <w:vMerge w:val="restart"/>
            <w:tcBorders>
              <w:top w:val="single" w:sz="4" w:space="0" w:color="auto"/>
              <w:left w:val="single" w:sz="4" w:space="0" w:color="auto"/>
              <w:bottom w:val="single" w:sz="4" w:space="0" w:color="000000"/>
              <w:right w:val="single" w:sz="8" w:space="0" w:color="000000"/>
            </w:tcBorders>
            <w:shd w:val="clear" w:color="auto" w:fill="auto"/>
            <w:vAlign w:val="center"/>
            <w:hideMark/>
          </w:tcPr>
          <w:p w:rsidR="00A621BA" w:rsidRPr="009A7C58" w:rsidRDefault="00A621BA" w:rsidP="00436E04">
            <w:pPr>
              <w:pStyle w:val="af2"/>
              <w:rPr>
                <w:sz w:val="20"/>
                <w:szCs w:val="20"/>
              </w:rPr>
            </w:pPr>
            <w:r w:rsidRPr="009A7C58">
              <w:rPr>
                <w:sz w:val="20"/>
                <w:szCs w:val="20"/>
              </w:rPr>
              <w:t>Показатель</w:t>
            </w:r>
          </w:p>
        </w:tc>
      </w:tr>
      <w:tr w:rsidR="00A621BA" w:rsidRPr="009A7C58" w:rsidTr="00436E04">
        <w:trPr>
          <w:trHeight w:val="36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126" w:type="dxa"/>
            <w:gridSpan w:val="2"/>
            <w:vMerge/>
            <w:tcBorders>
              <w:top w:val="single" w:sz="4" w:space="0" w:color="auto"/>
              <w:left w:val="single" w:sz="4" w:space="0" w:color="auto"/>
              <w:bottom w:val="single" w:sz="4" w:space="0" w:color="000000"/>
              <w:right w:val="single" w:sz="4" w:space="0" w:color="000000"/>
            </w:tcBorders>
            <w:vAlign w:val="center"/>
            <w:hideMark/>
          </w:tcPr>
          <w:p w:rsidR="00A621BA" w:rsidRPr="009A7C58" w:rsidRDefault="00A621BA" w:rsidP="00436E04">
            <w:pPr>
              <w:pStyle w:val="afd"/>
              <w:rPr>
                <w:sz w:val="20"/>
                <w:szCs w:val="20"/>
              </w:rPr>
            </w:pPr>
          </w:p>
        </w:tc>
        <w:tc>
          <w:tcPr>
            <w:tcW w:w="1418" w:type="dxa"/>
            <w:vMerge/>
            <w:tcBorders>
              <w:top w:val="single" w:sz="4" w:space="0" w:color="auto"/>
              <w:left w:val="single" w:sz="4" w:space="0" w:color="auto"/>
              <w:bottom w:val="single" w:sz="4" w:space="0" w:color="000000"/>
              <w:right w:val="single" w:sz="8" w:space="0" w:color="000000"/>
            </w:tcBorders>
            <w:vAlign w:val="center"/>
            <w:hideMark/>
          </w:tcPr>
          <w:p w:rsidR="00A621BA" w:rsidRPr="009A7C58" w:rsidRDefault="00A621BA" w:rsidP="00436E04">
            <w:pPr>
              <w:pStyle w:val="afd"/>
              <w:rPr>
                <w:sz w:val="20"/>
                <w:szCs w:val="20"/>
              </w:rPr>
            </w:pPr>
          </w:p>
        </w:tc>
      </w:tr>
      <w:tr w:rsidR="00A621BA" w:rsidRPr="009A7C58" w:rsidTr="00436E04">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126" w:type="dxa"/>
            <w:gridSpan w:val="2"/>
            <w:vMerge/>
            <w:tcBorders>
              <w:top w:val="single" w:sz="4" w:space="0" w:color="auto"/>
              <w:left w:val="single" w:sz="4" w:space="0" w:color="auto"/>
              <w:bottom w:val="single" w:sz="4" w:space="0" w:color="000000"/>
              <w:right w:val="single" w:sz="4" w:space="0" w:color="000000"/>
            </w:tcBorders>
            <w:vAlign w:val="center"/>
            <w:hideMark/>
          </w:tcPr>
          <w:p w:rsidR="00A621BA" w:rsidRPr="009A7C58" w:rsidRDefault="00A621BA" w:rsidP="00436E04">
            <w:pPr>
              <w:pStyle w:val="afd"/>
              <w:rPr>
                <w:sz w:val="20"/>
                <w:szCs w:val="20"/>
              </w:rPr>
            </w:pPr>
          </w:p>
        </w:tc>
        <w:tc>
          <w:tcPr>
            <w:tcW w:w="1418" w:type="dxa"/>
            <w:vMerge/>
            <w:tcBorders>
              <w:top w:val="single" w:sz="4" w:space="0" w:color="auto"/>
              <w:left w:val="single" w:sz="4" w:space="0" w:color="auto"/>
              <w:bottom w:val="single" w:sz="4" w:space="0" w:color="000000"/>
              <w:right w:val="single" w:sz="8" w:space="0" w:color="000000"/>
            </w:tcBorders>
            <w:vAlign w:val="center"/>
            <w:hideMark/>
          </w:tcPr>
          <w:p w:rsidR="00A621BA" w:rsidRPr="009A7C58" w:rsidRDefault="00A621BA" w:rsidP="00436E04">
            <w:pPr>
              <w:pStyle w:val="afd"/>
              <w:rPr>
                <w:sz w:val="20"/>
                <w:szCs w:val="20"/>
              </w:rPr>
            </w:pPr>
          </w:p>
        </w:tc>
      </w:tr>
      <w:tr w:rsidR="00A621BA" w:rsidRPr="009A7C58" w:rsidTr="00436E04">
        <w:trPr>
          <w:trHeight w:val="915"/>
        </w:trPr>
        <w:tc>
          <w:tcPr>
            <w:tcW w:w="567"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1.1</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Потребность в объектах транспортного обслуживания: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станции технического обслуживания</w:t>
            </w:r>
          </w:p>
        </w:tc>
        <w:tc>
          <w:tcPr>
            <w:tcW w:w="1559"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пост/кол-во автомобилей</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jc w:val="center"/>
              <w:rPr>
                <w:sz w:val="20"/>
                <w:szCs w:val="20"/>
              </w:rPr>
            </w:pPr>
            <w:r w:rsidRPr="009A7C58">
              <w:rPr>
                <w:sz w:val="20"/>
                <w:szCs w:val="20"/>
              </w:rPr>
              <w:t>СНиП 2.07.01-89*</w:t>
            </w:r>
          </w:p>
        </w:tc>
        <w:tc>
          <w:tcPr>
            <w:tcW w:w="992"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 xml:space="preserve"> п.6.40</w:t>
            </w:r>
          </w:p>
        </w:tc>
        <w:tc>
          <w:tcPr>
            <w:tcW w:w="1418"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1 на 200</w:t>
            </w:r>
          </w:p>
        </w:tc>
      </w:tr>
      <w:tr w:rsidR="00A621BA" w:rsidRPr="009A7C58" w:rsidTr="00436E04">
        <w:trPr>
          <w:trHeight w:val="1110"/>
        </w:trPr>
        <w:tc>
          <w:tcPr>
            <w:tcW w:w="567"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tcBorders>
              <w:top w:val="nil"/>
              <w:left w:val="single" w:sz="4" w:space="0" w:color="auto"/>
              <w:bottom w:val="single" w:sz="8"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автозаправочные станции</w:t>
            </w:r>
          </w:p>
        </w:tc>
        <w:tc>
          <w:tcPr>
            <w:tcW w:w="1559" w:type="dxa"/>
            <w:tcBorders>
              <w:top w:val="nil"/>
              <w:left w:val="nil"/>
              <w:bottom w:val="single" w:sz="8"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колонка/кол-во автомобилей</w:t>
            </w:r>
          </w:p>
        </w:tc>
        <w:tc>
          <w:tcPr>
            <w:tcW w:w="1134"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jc w:val="center"/>
              <w:rPr>
                <w:sz w:val="20"/>
                <w:szCs w:val="20"/>
              </w:rPr>
            </w:pPr>
          </w:p>
        </w:tc>
        <w:tc>
          <w:tcPr>
            <w:tcW w:w="992" w:type="dxa"/>
            <w:tcBorders>
              <w:top w:val="nil"/>
              <w:left w:val="nil"/>
              <w:bottom w:val="single" w:sz="8"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п.6.41</w:t>
            </w:r>
          </w:p>
        </w:tc>
        <w:tc>
          <w:tcPr>
            <w:tcW w:w="1418" w:type="dxa"/>
            <w:tcBorders>
              <w:top w:val="single" w:sz="4" w:space="0" w:color="auto"/>
              <w:left w:val="nil"/>
              <w:bottom w:val="single" w:sz="8"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1 на 1200</w:t>
            </w:r>
          </w:p>
        </w:tc>
      </w:tr>
      <w:tr w:rsidR="00A621BA" w:rsidRPr="009A7C58" w:rsidTr="00436E04">
        <w:trPr>
          <w:trHeight w:val="300"/>
        </w:trPr>
        <w:tc>
          <w:tcPr>
            <w:tcW w:w="567"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1.2</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Размеры земельных участков для: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621BA" w:rsidRPr="009A7C58" w:rsidRDefault="00A621BA" w:rsidP="00436E04">
            <w:pPr>
              <w:pStyle w:val="afd"/>
              <w:rPr>
                <w:sz w:val="20"/>
                <w:szCs w:val="20"/>
              </w:rPr>
            </w:pPr>
            <w:r w:rsidRPr="009A7C58">
              <w:rPr>
                <w:sz w:val="20"/>
                <w:szCs w:val="20"/>
              </w:rPr>
              <w:t>СТО мощностью:</w:t>
            </w:r>
          </w:p>
        </w:tc>
        <w:tc>
          <w:tcPr>
            <w:tcW w:w="1701" w:type="dxa"/>
            <w:tcBorders>
              <w:top w:val="nil"/>
              <w:left w:val="nil"/>
              <w:bottom w:val="single" w:sz="4" w:space="0" w:color="auto"/>
              <w:right w:val="single" w:sz="4" w:space="0" w:color="auto"/>
            </w:tcBorders>
            <w:shd w:val="clear" w:color="auto" w:fill="auto"/>
            <w:vAlign w:val="bottom"/>
            <w:hideMark/>
          </w:tcPr>
          <w:p w:rsidR="00A621BA" w:rsidRPr="009A7C58" w:rsidRDefault="00A621BA" w:rsidP="00436E04">
            <w:pPr>
              <w:pStyle w:val="afd"/>
              <w:rPr>
                <w:sz w:val="20"/>
                <w:szCs w:val="20"/>
              </w:rPr>
            </w:pPr>
            <w:r w:rsidRPr="009A7C58">
              <w:rPr>
                <w:sz w:val="20"/>
                <w:szCs w:val="20"/>
              </w:rPr>
              <w:t>на 10 постов</w:t>
            </w:r>
          </w:p>
        </w:tc>
        <w:tc>
          <w:tcPr>
            <w:tcW w:w="1559"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га</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jc w:val="center"/>
              <w:rPr>
                <w:sz w:val="20"/>
                <w:szCs w:val="20"/>
              </w:rPr>
            </w:pPr>
            <w:r w:rsidRPr="009A7C58">
              <w:rPr>
                <w:sz w:val="20"/>
                <w:szCs w:val="20"/>
              </w:rPr>
              <w:t>СНиП 2.07.01-89*</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п.6.40</w:t>
            </w:r>
          </w:p>
        </w:tc>
        <w:tc>
          <w:tcPr>
            <w:tcW w:w="1418" w:type="dxa"/>
            <w:tcBorders>
              <w:top w:val="single" w:sz="8"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1</w:t>
            </w:r>
          </w:p>
        </w:tc>
      </w:tr>
      <w:tr w:rsidR="00A621BA" w:rsidRPr="009A7C58" w:rsidTr="00436E04">
        <w:trPr>
          <w:trHeight w:val="300"/>
        </w:trPr>
        <w:tc>
          <w:tcPr>
            <w:tcW w:w="567"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276" w:type="dxa"/>
            <w:vMerge/>
            <w:tcBorders>
              <w:top w:val="single" w:sz="4" w:space="0" w:color="auto"/>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vAlign w:val="bottom"/>
            <w:hideMark/>
          </w:tcPr>
          <w:p w:rsidR="00A621BA" w:rsidRPr="009A7C58" w:rsidRDefault="00A621BA" w:rsidP="00436E04">
            <w:pPr>
              <w:pStyle w:val="afd"/>
              <w:rPr>
                <w:sz w:val="20"/>
                <w:szCs w:val="20"/>
              </w:rPr>
            </w:pPr>
            <w:r w:rsidRPr="009A7C58">
              <w:rPr>
                <w:sz w:val="20"/>
                <w:szCs w:val="20"/>
              </w:rPr>
              <w:t>на 15 постов</w:t>
            </w:r>
          </w:p>
        </w:tc>
        <w:tc>
          <w:tcPr>
            <w:tcW w:w="155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1,5</w:t>
            </w:r>
          </w:p>
        </w:tc>
      </w:tr>
      <w:tr w:rsidR="00A621BA" w:rsidRPr="009A7C58" w:rsidTr="00436E04">
        <w:trPr>
          <w:trHeight w:val="300"/>
        </w:trPr>
        <w:tc>
          <w:tcPr>
            <w:tcW w:w="567"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vAlign w:val="bottom"/>
            <w:hideMark/>
          </w:tcPr>
          <w:p w:rsidR="00A621BA" w:rsidRPr="009A7C58" w:rsidRDefault="00A621BA" w:rsidP="00436E04">
            <w:pPr>
              <w:pStyle w:val="afd"/>
              <w:rPr>
                <w:sz w:val="20"/>
                <w:szCs w:val="20"/>
              </w:rPr>
            </w:pPr>
            <w:r w:rsidRPr="009A7C58">
              <w:rPr>
                <w:sz w:val="20"/>
                <w:szCs w:val="20"/>
              </w:rPr>
              <w:t>на 25 постов</w:t>
            </w:r>
          </w:p>
        </w:tc>
        <w:tc>
          <w:tcPr>
            <w:tcW w:w="155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2</w:t>
            </w:r>
          </w:p>
        </w:tc>
      </w:tr>
      <w:tr w:rsidR="00A621BA" w:rsidRPr="009A7C58" w:rsidTr="00436E04">
        <w:trPr>
          <w:trHeight w:val="435"/>
        </w:trPr>
        <w:tc>
          <w:tcPr>
            <w:tcW w:w="567"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vAlign w:val="bottom"/>
            <w:hideMark/>
          </w:tcPr>
          <w:p w:rsidR="00A621BA" w:rsidRPr="009A7C58" w:rsidRDefault="00A621BA" w:rsidP="00436E04">
            <w:pPr>
              <w:pStyle w:val="afd"/>
              <w:rPr>
                <w:sz w:val="20"/>
                <w:szCs w:val="20"/>
              </w:rPr>
            </w:pPr>
            <w:r w:rsidRPr="009A7C58">
              <w:rPr>
                <w:sz w:val="20"/>
                <w:szCs w:val="20"/>
              </w:rPr>
              <w:t>на 40 постов</w:t>
            </w:r>
          </w:p>
        </w:tc>
        <w:tc>
          <w:tcPr>
            <w:tcW w:w="155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3,5</w:t>
            </w:r>
          </w:p>
        </w:tc>
      </w:tr>
      <w:tr w:rsidR="00A621BA" w:rsidRPr="009A7C58" w:rsidTr="00436E04">
        <w:trPr>
          <w:trHeight w:val="360"/>
        </w:trPr>
        <w:tc>
          <w:tcPr>
            <w:tcW w:w="567"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709"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АЗС мощностью:</w:t>
            </w:r>
          </w:p>
        </w:tc>
        <w:tc>
          <w:tcPr>
            <w:tcW w:w="170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на 2 колонки</w:t>
            </w:r>
          </w:p>
        </w:tc>
        <w:tc>
          <w:tcPr>
            <w:tcW w:w="155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992"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п.6.41</w:t>
            </w:r>
          </w:p>
        </w:tc>
        <w:tc>
          <w:tcPr>
            <w:tcW w:w="1418"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0,1</w:t>
            </w:r>
          </w:p>
        </w:tc>
      </w:tr>
      <w:tr w:rsidR="00A621BA" w:rsidRPr="009A7C58" w:rsidTr="00436E04">
        <w:trPr>
          <w:trHeight w:val="300"/>
        </w:trPr>
        <w:tc>
          <w:tcPr>
            <w:tcW w:w="567"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70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на 5 колонок</w:t>
            </w:r>
          </w:p>
        </w:tc>
        <w:tc>
          <w:tcPr>
            <w:tcW w:w="155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992"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0,2</w:t>
            </w:r>
          </w:p>
        </w:tc>
      </w:tr>
      <w:tr w:rsidR="00A621BA" w:rsidRPr="009A7C58" w:rsidTr="00436E04">
        <w:trPr>
          <w:trHeight w:val="300"/>
        </w:trPr>
        <w:tc>
          <w:tcPr>
            <w:tcW w:w="567"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70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на 7 колонок</w:t>
            </w:r>
          </w:p>
        </w:tc>
        <w:tc>
          <w:tcPr>
            <w:tcW w:w="155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992"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0,3</w:t>
            </w:r>
          </w:p>
        </w:tc>
      </w:tr>
      <w:tr w:rsidR="00A621BA" w:rsidRPr="009A7C58" w:rsidTr="00436E04">
        <w:trPr>
          <w:trHeight w:val="300"/>
        </w:trPr>
        <w:tc>
          <w:tcPr>
            <w:tcW w:w="567"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70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на 9 колонок</w:t>
            </w:r>
          </w:p>
        </w:tc>
        <w:tc>
          <w:tcPr>
            <w:tcW w:w="155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992"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0,35</w:t>
            </w:r>
          </w:p>
        </w:tc>
      </w:tr>
      <w:tr w:rsidR="00A621BA" w:rsidRPr="009A7C58" w:rsidTr="00436E04">
        <w:trPr>
          <w:trHeight w:val="315"/>
        </w:trPr>
        <w:tc>
          <w:tcPr>
            <w:tcW w:w="567"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70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tcBorders>
              <w:top w:val="nil"/>
              <w:left w:val="nil"/>
              <w:bottom w:val="single" w:sz="8"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на 11 колонок</w:t>
            </w:r>
          </w:p>
        </w:tc>
        <w:tc>
          <w:tcPr>
            <w:tcW w:w="155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992"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tcBorders>
              <w:top w:val="single" w:sz="4" w:space="0" w:color="auto"/>
              <w:left w:val="nil"/>
              <w:bottom w:val="single" w:sz="8"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0,4</w:t>
            </w:r>
          </w:p>
        </w:tc>
      </w:tr>
    </w:tbl>
    <w:p w:rsidR="00A621BA" w:rsidRPr="009A7C58" w:rsidRDefault="00A621BA" w:rsidP="00A621BA">
      <w:pPr>
        <w:pStyle w:val="2"/>
        <w:rPr>
          <w:sz w:val="20"/>
          <w:szCs w:val="20"/>
        </w:rPr>
      </w:pPr>
      <w:bookmarkStart w:id="219" w:name="_Toc389132876"/>
      <w:bookmarkStart w:id="220" w:name="_Toc393700482"/>
      <w:r w:rsidRPr="009A7C58">
        <w:rPr>
          <w:sz w:val="20"/>
          <w:szCs w:val="20"/>
        </w:rPr>
        <w:t>Показатели инженерной подготовки и защиты территории</w:t>
      </w:r>
      <w:bookmarkEnd w:id="219"/>
      <w:bookmarkEnd w:id="220"/>
    </w:p>
    <w:p w:rsidR="00A621BA" w:rsidRPr="009A7C58" w:rsidRDefault="00A621BA" w:rsidP="00A621BA">
      <w:pPr>
        <w:pStyle w:val="a6"/>
        <w:rPr>
          <w:sz w:val="20"/>
          <w:szCs w:val="20"/>
        </w:rPr>
      </w:pPr>
      <w:r w:rsidRPr="009A7C58">
        <w:rPr>
          <w:sz w:val="20"/>
          <w:szCs w:val="20"/>
        </w:rPr>
        <w:t>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w:t>
      </w:r>
    </w:p>
    <w:p w:rsidR="00A621BA" w:rsidRPr="009A7C58" w:rsidRDefault="00A621BA" w:rsidP="00A621BA">
      <w:pPr>
        <w:pStyle w:val="a6"/>
        <w:rPr>
          <w:sz w:val="20"/>
          <w:szCs w:val="20"/>
        </w:rPr>
      </w:pPr>
      <w:r w:rsidRPr="009A7C58">
        <w:rPr>
          <w:sz w:val="20"/>
          <w:szCs w:val="20"/>
        </w:rPr>
        <w:t>При разработке проектов планировки и застройки городских и сельских поселений следует предусматривать при необходимости инженерную защиту от затопления, подтопления, селевых потоков, снежных лавин, оползней и обвалов.</w:t>
      </w:r>
    </w:p>
    <w:p w:rsidR="00A621BA" w:rsidRPr="009A7C58" w:rsidRDefault="00A621BA" w:rsidP="00A621BA">
      <w:pPr>
        <w:pStyle w:val="a6"/>
        <w:rPr>
          <w:sz w:val="20"/>
          <w:szCs w:val="20"/>
        </w:rPr>
      </w:pPr>
      <w:r w:rsidRPr="009A7C58">
        <w:rPr>
          <w:sz w:val="20"/>
          <w:szCs w:val="20"/>
        </w:rPr>
        <w:t>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A621BA" w:rsidRPr="009A7C58" w:rsidRDefault="00A621BA" w:rsidP="00A621BA">
      <w:pPr>
        <w:pStyle w:val="a6"/>
        <w:rPr>
          <w:sz w:val="20"/>
          <w:szCs w:val="20"/>
        </w:rPr>
      </w:pPr>
      <w:r w:rsidRPr="009A7C58">
        <w:rPr>
          <w:sz w:val="20"/>
          <w:szCs w:val="20"/>
        </w:rPr>
        <w:lastRenderedPageBreak/>
        <w:t>Отвод поверхностных вод следует осуществлять со всего бассейна (стоки в водоемы, водостоки, овраги и т.п.) в соответствии со СНиП 2.04.03-85, предусматривая в городах, как правило, дождевую канализацию закрытого типа с предварительной очисткой стока.</w:t>
      </w:r>
    </w:p>
    <w:p w:rsidR="00A621BA" w:rsidRPr="009A7C58" w:rsidRDefault="00A621BA" w:rsidP="00A621BA">
      <w:pPr>
        <w:pStyle w:val="a6"/>
        <w:rPr>
          <w:sz w:val="20"/>
          <w:szCs w:val="20"/>
        </w:rPr>
      </w:pPr>
      <w:r w:rsidRPr="009A7C58">
        <w:rPr>
          <w:sz w:val="20"/>
          <w:szCs w:val="20"/>
        </w:rPr>
        <w:t>Применение открытых водоотводящих устройств - канав, кюветов, лотков допускается в районах одно-, двухэтажной застройки и в сельских поселениях, а также на территории парков с устройством мостиков или труб на пересечении с улицами, дорогами, проездами и тротуарами.</w:t>
      </w:r>
    </w:p>
    <w:p w:rsidR="00A621BA" w:rsidRPr="009A7C58" w:rsidRDefault="00A621BA" w:rsidP="00A621BA">
      <w:pPr>
        <w:pStyle w:val="a6"/>
        <w:rPr>
          <w:sz w:val="20"/>
          <w:szCs w:val="20"/>
        </w:rPr>
      </w:pPr>
      <w:r w:rsidRPr="009A7C58">
        <w:rPr>
          <w:sz w:val="20"/>
          <w:szCs w:val="20"/>
        </w:rPr>
        <w:t>На территории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городов, в сельских поселениях и на территориях стадионов, парков и других озелененных территорий общего пользования допускается открытая осушительная сеть.</w:t>
      </w:r>
    </w:p>
    <w:p w:rsidR="00A621BA" w:rsidRPr="009A7C58" w:rsidRDefault="00A621BA" w:rsidP="00A621BA">
      <w:pPr>
        <w:pStyle w:val="a6"/>
        <w:rPr>
          <w:sz w:val="20"/>
          <w:szCs w:val="20"/>
        </w:rPr>
      </w:pPr>
      <w:r w:rsidRPr="009A7C58">
        <w:rPr>
          <w:sz w:val="20"/>
          <w:szCs w:val="20"/>
        </w:rPr>
        <w:t>Территории поселений, расположенных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w:t>
      </w:r>
    </w:p>
    <w:p w:rsidR="00A621BA" w:rsidRPr="009A7C58" w:rsidRDefault="00A621BA" w:rsidP="00A621BA">
      <w:pPr>
        <w:pStyle w:val="a6"/>
        <w:rPr>
          <w:sz w:val="20"/>
          <w:szCs w:val="20"/>
        </w:rPr>
      </w:pPr>
      <w:r w:rsidRPr="009A7C58">
        <w:rPr>
          <w:sz w:val="20"/>
          <w:szCs w:val="20"/>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A621BA" w:rsidRPr="009A7C58" w:rsidRDefault="00A621BA" w:rsidP="00A621BA">
      <w:pPr>
        <w:pStyle w:val="a6"/>
        <w:rPr>
          <w:sz w:val="20"/>
          <w:szCs w:val="20"/>
        </w:rPr>
      </w:pPr>
      <w:r w:rsidRPr="009A7C58">
        <w:rPr>
          <w:sz w:val="20"/>
          <w:szCs w:val="20"/>
        </w:rPr>
        <w:t>Для защиты существующей застройки в селеопасной зоне необходимо предусматривать максимальное сохранение леса, посадку древесно-кустарниковой растительности, террасирование склонов, укрепление берегов селеносных рек, сооружение плотин и запруд в зоне формирования селя, строительство селенаправляющих дамб и отводящих каналов на конусе выноса.</w:t>
      </w:r>
    </w:p>
    <w:p w:rsidR="00A621BA" w:rsidRPr="009A7C58" w:rsidRDefault="00A621BA" w:rsidP="00A621BA">
      <w:pPr>
        <w:pStyle w:val="S0"/>
        <w:rPr>
          <w:sz w:val="20"/>
          <w:szCs w:val="20"/>
        </w:rPr>
      </w:pPr>
      <w:r w:rsidRPr="009A7C58">
        <w:rPr>
          <w:sz w:val="20"/>
          <w:szCs w:val="20"/>
        </w:rPr>
        <w:t>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A621BA" w:rsidRPr="009A7C58" w:rsidRDefault="00A621BA" w:rsidP="00A621BA">
      <w:pPr>
        <w:pStyle w:val="S0"/>
        <w:rPr>
          <w:sz w:val="20"/>
          <w:szCs w:val="20"/>
        </w:rPr>
      </w:pPr>
      <w:r w:rsidRPr="009A7C58">
        <w:rPr>
          <w:sz w:val="20"/>
          <w:szCs w:val="20"/>
        </w:rPr>
        <w:t>Территории оврагов могут быть использованы для размещения транспортных сооружений, гаражей, складов и коммунальных объектов, а также устройства парков.</w:t>
      </w:r>
    </w:p>
    <w:p w:rsidR="00A621BA" w:rsidRPr="009A7C58" w:rsidRDefault="00A621BA" w:rsidP="00A621BA">
      <w:pPr>
        <w:pStyle w:val="S0"/>
        <w:rPr>
          <w:sz w:val="20"/>
          <w:szCs w:val="20"/>
        </w:rPr>
      </w:pPr>
      <w:r w:rsidRPr="009A7C58">
        <w:rPr>
          <w:sz w:val="20"/>
          <w:szCs w:val="20"/>
        </w:rPr>
        <w:t>В городских и сельских поселениях, расположенных на территориях, подверженных оползневым процессам, необходимо предусматривать упорядочение поверхностного стока, перехват потоков грунтовых вод, предохранение естественного контрфорса оползневого массива от разрушения, повышение устойчивости откоса механическими и физико-химическими средствами, террасирование склонов, посадку зеленых насаждений. Противооползневые мероприятия следует осуществлять на основе комплексного изучения геологических и гидрогеологических условий районов.</w:t>
      </w:r>
    </w:p>
    <w:p w:rsidR="00A621BA" w:rsidRPr="009A7C58" w:rsidRDefault="00A621BA" w:rsidP="00A621BA">
      <w:pPr>
        <w:pStyle w:val="S0"/>
        <w:rPr>
          <w:sz w:val="20"/>
          <w:szCs w:val="20"/>
        </w:rPr>
      </w:pPr>
      <w:r w:rsidRPr="009A7C58">
        <w:rPr>
          <w:sz w:val="20"/>
          <w:szCs w:val="20"/>
        </w:rPr>
        <w:t xml:space="preserve">Нормируемые показатели инженерной подготовки и защиты территории представлены ниже </w:t>
      </w:r>
      <w:r w:rsidRPr="009A7C58">
        <w:rPr>
          <w:sz w:val="20"/>
          <w:szCs w:val="20"/>
          <w:lang w:val="ru-RU"/>
        </w:rPr>
        <w:t>(</w:t>
      </w:r>
      <w:r w:rsidR="00D21A99" w:rsidRPr="009A7C58">
        <w:rPr>
          <w:sz w:val="20"/>
          <w:szCs w:val="20"/>
          <w:lang w:val="ru-RU"/>
        </w:rPr>
        <w:t>Таблица 57</w:t>
      </w:r>
      <w:r w:rsidRPr="009A7C58">
        <w:rPr>
          <w:sz w:val="20"/>
          <w:szCs w:val="20"/>
          <w:lang w:val="ru-RU"/>
        </w:rPr>
        <w:t>)</w:t>
      </w:r>
      <w:r w:rsidRPr="009A7C58">
        <w:rPr>
          <w:sz w:val="20"/>
          <w:szCs w:val="20"/>
        </w:rPr>
        <w:t>.</w:t>
      </w:r>
    </w:p>
    <w:p w:rsidR="00A621BA" w:rsidRPr="009A7C58" w:rsidRDefault="00A621BA" w:rsidP="00A621BA">
      <w:pPr>
        <w:pStyle w:val="af0"/>
        <w:jc w:val="right"/>
        <w:rPr>
          <w:sz w:val="20"/>
        </w:rPr>
      </w:pPr>
      <w:bookmarkStart w:id="221" w:name="_Ref375141282"/>
      <w:r w:rsidRPr="009A7C58">
        <w:rPr>
          <w:sz w:val="20"/>
        </w:rPr>
        <w:t xml:space="preserve">Таблица </w:t>
      </w:r>
      <w:bookmarkEnd w:id="221"/>
      <w:r w:rsidR="00D21A99" w:rsidRPr="009A7C58">
        <w:rPr>
          <w:sz w:val="20"/>
        </w:rPr>
        <w:t>57</w:t>
      </w:r>
    </w:p>
    <w:p w:rsidR="00A621BA" w:rsidRPr="009A7C58" w:rsidRDefault="00A621BA" w:rsidP="00A621BA">
      <w:pPr>
        <w:pStyle w:val="af0"/>
        <w:rPr>
          <w:sz w:val="20"/>
        </w:rPr>
      </w:pPr>
      <w:r w:rsidRPr="009A7C58">
        <w:rPr>
          <w:sz w:val="20"/>
        </w:rPr>
        <w:t>Показатели инженерной подготовки и защиты территории</w:t>
      </w:r>
    </w:p>
    <w:tbl>
      <w:tblPr>
        <w:tblW w:w="9373" w:type="dxa"/>
        <w:tblInd w:w="91" w:type="dxa"/>
        <w:tblLook w:val="04A0" w:firstRow="1" w:lastRow="0" w:firstColumn="1" w:lastColumn="0" w:noHBand="0" w:noVBand="1"/>
      </w:tblPr>
      <w:tblGrid>
        <w:gridCol w:w="534"/>
        <w:gridCol w:w="1675"/>
        <w:gridCol w:w="2286"/>
        <w:gridCol w:w="970"/>
        <w:gridCol w:w="2453"/>
        <w:gridCol w:w="1455"/>
      </w:tblGrid>
      <w:tr w:rsidR="00A621BA" w:rsidRPr="009A7C58" w:rsidTr="00436E04">
        <w:trPr>
          <w:cantSplit/>
          <w:trHeight w:val="230"/>
          <w:tblHeader/>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9A7C58" w:rsidRDefault="00A621BA" w:rsidP="00436E04">
            <w:pPr>
              <w:pStyle w:val="af2"/>
              <w:rPr>
                <w:sz w:val="20"/>
                <w:szCs w:val="20"/>
              </w:rPr>
            </w:pPr>
            <w:r w:rsidRPr="009A7C58">
              <w:rPr>
                <w:sz w:val="20"/>
                <w:szCs w:val="20"/>
              </w:rPr>
              <w:t>№ п.п</w:t>
            </w:r>
          </w:p>
        </w:tc>
        <w:tc>
          <w:tcPr>
            <w:tcW w:w="39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Определяемый норматив</w:t>
            </w:r>
          </w:p>
        </w:tc>
        <w:tc>
          <w:tcPr>
            <w:tcW w:w="9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ед. изм</w:t>
            </w:r>
          </w:p>
        </w:tc>
        <w:tc>
          <w:tcPr>
            <w:tcW w:w="24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Нормативная ссылка</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Показатель</w:t>
            </w:r>
          </w:p>
        </w:tc>
      </w:tr>
      <w:tr w:rsidR="00A621BA" w:rsidRPr="009A7C58" w:rsidTr="00436E04">
        <w:trPr>
          <w:trHeight w:val="23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961"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970"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453"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455"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r>
      <w:tr w:rsidR="00A621BA" w:rsidRPr="009A7C58" w:rsidTr="00436E04">
        <w:trPr>
          <w:trHeight w:val="23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961"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970"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453"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455"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r>
      <w:tr w:rsidR="00A621BA" w:rsidRPr="009A7C58" w:rsidTr="00436E04">
        <w:trPr>
          <w:trHeight w:val="20"/>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1.1</w:t>
            </w:r>
          </w:p>
        </w:tc>
        <w:tc>
          <w:tcPr>
            <w:tcW w:w="1675"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Наименьшие уклоны лотков проезжей части, кюветов и водоотводных канав:</w:t>
            </w:r>
          </w:p>
        </w:tc>
        <w:tc>
          <w:tcPr>
            <w:tcW w:w="2286" w:type="dxa"/>
            <w:tcBorders>
              <w:top w:val="single" w:sz="4" w:space="0" w:color="auto"/>
              <w:left w:val="nil"/>
              <w:bottom w:val="single" w:sz="4" w:space="0" w:color="auto"/>
              <w:right w:val="single" w:sz="4" w:space="0" w:color="auto"/>
            </w:tcBorders>
            <w:shd w:val="clear" w:color="000000" w:fill="FFFFFF"/>
            <w:hideMark/>
          </w:tcPr>
          <w:p w:rsidR="00A621BA" w:rsidRPr="009A7C58" w:rsidRDefault="00A621BA" w:rsidP="00436E04">
            <w:pPr>
              <w:pStyle w:val="afd"/>
              <w:rPr>
                <w:sz w:val="20"/>
                <w:szCs w:val="20"/>
              </w:rPr>
            </w:pPr>
            <w:r w:rsidRPr="009A7C58">
              <w:rPr>
                <w:sz w:val="20"/>
                <w:szCs w:val="20"/>
              </w:rPr>
              <w:t>лотков, покрытых асфальтобетоном</w:t>
            </w:r>
          </w:p>
        </w:tc>
        <w:tc>
          <w:tcPr>
            <w:tcW w:w="970"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доли единицы</w:t>
            </w:r>
          </w:p>
        </w:tc>
        <w:tc>
          <w:tcPr>
            <w:tcW w:w="2453"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2.04.03-85 п.2.42</w:t>
            </w:r>
          </w:p>
        </w:tc>
        <w:tc>
          <w:tcPr>
            <w:tcW w:w="1455"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0,003</w:t>
            </w:r>
          </w:p>
        </w:tc>
      </w:tr>
      <w:tr w:rsidR="00A621BA" w:rsidRPr="009A7C58"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hideMark/>
          </w:tcPr>
          <w:p w:rsidR="00A621BA" w:rsidRPr="009A7C58" w:rsidRDefault="00A621BA" w:rsidP="00436E04">
            <w:pPr>
              <w:pStyle w:val="afd"/>
              <w:rPr>
                <w:sz w:val="20"/>
                <w:szCs w:val="20"/>
              </w:rPr>
            </w:pPr>
            <w:r w:rsidRPr="009A7C58">
              <w:rPr>
                <w:sz w:val="20"/>
                <w:szCs w:val="20"/>
              </w:rPr>
              <w:t>лотков, покрытых брусчаткой или щебеночным покрытием</w:t>
            </w:r>
          </w:p>
        </w:tc>
        <w:tc>
          <w:tcPr>
            <w:tcW w:w="970"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0,004</w:t>
            </w:r>
          </w:p>
        </w:tc>
      </w:tr>
      <w:tr w:rsidR="00A621BA" w:rsidRPr="009A7C58"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hideMark/>
          </w:tcPr>
          <w:p w:rsidR="00A621BA" w:rsidRPr="009A7C58" w:rsidRDefault="00A621BA" w:rsidP="00436E04">
            <w:pPr>
              <w:pStyle w:val="afd"/>
              <w:rPr>
                <w:sz w:val="20"/>
                <w:szCs w:val="20"/>
              </w:rPr>
            </w:pPr>
            <w:r w:rsidRPr="009A7C58">
              <w:rPr>
                <w:sz w:val="20"/>
                <w:szCs w:val="20"/>
              </w:rPr>
              <w:t>булыжной мостовой</w:t>
            </w:r>
          </w:p>
        </w:tc>
        <w:tc>
          <w:tcPr>
            <w:tcW w:w="970"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0,005</w:t>
            </w:r>
          </w:p>
        </w:tc>
      </w:tr>
      <w:tr w:rsidR="00A621BA" w:rsidRPr="009A7C58"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hideMark/>
          </w:tcPr>
          <w:p w:rsidR="00A621BA" w:rsidRPr="009A7C58" w:rsidRDefault="00A621BA" w:rsidP="00436E04">
            <w:pPr>
              <w:pStyle w:val="afd"/>
              <w:rPr>
                <w:sz w:val="20"/>
                <w:szCs w:val="20"/>
              </w:rPr>
            </w:pPr>
            <w:r w:rsidRPr="009A7C58">
              <w:rPr>
                <w:sz w:val="20"/>
                <w:szCs w:val="20"/>
              </w:rPr>
              <w:t>отдельных лотков и кюветов</w:t>
            </w:r>
          </w:p>
        </w:tc>
        <w:tc>
          <w:tcPr>
            <w:tcW w:w="970"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0,006</w:t>
            </w:r>
          </w:p>
        </w:tc>
      </w:tr>
      <w:tr w:rsidR="00A621BA" w:rsidRPr="009A7C58"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hideMark/>
          </w:tcPr>
          <w:p w:rsidR="00A621BA" w:rsidRPr="009A7C58" w:rsidRDefault="00A621BA" w:rsidP="00436E04">
            <w:pPr>
              <w:pStyle w:val="afd"/>
              <w:rPr>
                <w:sz w:val="20"/>
                <w:szCs w:val="20"/>
              </w:rPr>
            </w:pPr>
            <w:r w:rsidRPr="009A7C58">
              <w:rPr>
                <w:sz w:val="20"/>
                <w:szCs w:val="20"/>
              </w:rPr>
              <w:t>водоотводящих канав</w:t>
            </w:r>
          </w:p>
        </w:tc>
        <w:tc>
          <w:tcPr>
            <w:tcW w:w="970"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0,003</w:t>
            </w:r>
          </w:p>
        </w:tc>
      </w:tr>
      <w:tr w:rsidR="00A621BA" w:rsidRPr="009A7C58"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hideMark/>
          </w:tcPr>
          <w:p w:rsidR="00A621BA" w:rsidRPr="009A7C58" w:rsidRDefault="00A621BA" w:rsidP="00436E04">
            <w:pPr>
              <w:pStyle w:val="afd"/>
              <w:rPr>
                <w:sz w:val="20"/>
                <w:szCs w:val="20"/>
              </w:rPr>
            </w:pPr>
            <w:r w:rsidRPr="009A7C58">
              <w:rPr>
                <w:sz w:val="20"/>
                <w:szCs w:val="20"/>
              </w:rPr>
              <w:t>полимерных, полимербетонных лотков</w:t>
            </w:r>
          </w:p>
        </w:tc>
        <w:tc>
          <w:tcPr>
            <w:tcW w:w="970"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0,001-0,005</w:t>
            </w:r>
          </w:p>
        </w:tc>
      </w:tr>
      <w:tr w:rsidR="00A621BA" w:rsidRPr="009A7C58" w:rsidTr="00436E04">
        <w:trPr>
          <w:trHeight w:val="20"/>
        </w:trPr>
        <w:tc>
          <w:tcPr>
            <w:tcW w:w="5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1.2</w:t>
            </w:r>
          </w:p>
        </w:tc>
        <w:tc>
          <w:tcPr>
            <w:tcW w:w="1675"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 xml:space="preserve">Нормы осушения (глубины понижения грунтовых вод, считая от проектной отметки территории) при </w:t>
            </w:r>
            <w:r w:rsidRPr="009A7C58">
              <w:rPr>
                <w:sz w:val="20"/>
                <w:szCs w:val="20"/>
              </w:rPr>
              <w:lastRenderedPageBreak/>
              <w:t>проектировании защиты от подтопления</w:t>
            </w:r>
          </w:p>
        </w:tc>
        <w:tc>
          <w:tcPr>
            <w:tcW w:w="2286"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lastRenderedPageBreak/>
              <w:t>территории крупных промышленных зон и комплексов</w:t>
            </w:r>
          </w:p>
        </w:tc>
        <w:tc>
          <w:tcPr>
            <w:tcW w:w="9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м</w:t>
            </w:r>
          </w:p>
        </w:tc>
        <w:tc>
          <w:tcPr>
            <w:tcW w:w="2453"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2.06.15-85 п.2.7</w:t>
            </w:r>
          </w:p>
        </w:tc>
        <w:tc>
          <w:tcPr>
            <w:tcW w:w="1455"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до 15</w:t>
            </w:r>
          </w:p>
        </w:tc>
      </w:tr>
      <w:tr w:rsidR="00A621BA" w:rsidRPr="009A7C58"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территории городских промышленных зон, коммунально-складских зон, центры крупнейших, крупных и больших городов</w:t>
            </w:r>
          </w:p>
        </w:tc>
        <w:tc>
          <w:tcPr>
            <w:tcW w:w="970"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5</w:t>
            </w:r>
          </w:p>
        </w:tc>
      </w:tr>
      <w:tr w:rsidR="00A621BA" w:rsidRPr="009A7C58"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селитебные территории городов и сельских населенных пунктов</w:t>
            </w:r>
          </w:p>
        </w:tc>
        <w:tc>
          <w:tcPr>
            <w:tcW w:w="970"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2</w:t>
            </w:r>
          </w:p>
        </w:tc>
      </w:tr>
      <w:tr w:rsidR="00A621BA" w:rsidRPr="009A7C58"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территории спортивно-оздоровительных объектов и учреждений обслуживания зон отдыха</w:t>
            </w:r>
          </w:p>
        </w:tc>
        <w:tc>
          <w:tcPr>
            <w:tcW w:w="970"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w:t>
            </w:r>
          </w:p>
        </w:tc>
      </w:tr>
      <w:tr w:rsidR="00A621BA" w:rsidRPr="009A7C58"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территории зон рекреационного и защитного назначения (зеленые насаждения общего пользования, парки, санитарно-защитные зоны)</w:t>
            </w:r>
          </w:p>
        </w:tc>
        <w:tc>
          <w:tcPr>
            <w:tcW w:w="970"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w:t>
            </w:r>
          </w:p>
        </w:tc>
      </w:tr>
      <w:tr w:rsidR="00A621BA" w:rsidRPr="009A7C58" w:rsidTr="00436E04">
        <w:trPr>
          <w:trHeight w:val="2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1.3</w:t>
            </w:r>
          </w:p>
        </w:tc>
        <w:tc>
          <w:tcPr>
            <w:tcW w:w="3961" w:type="dxa"/>
            <w:gridSpan w:val="2"/>
            <w:tcBorders>
              <w:top w:val="single" w:sz="4" w:space="0" w:color="auto"/>
              <w:left w:val="nil"/>
              <w:bottom w:val="single" w:sz="4" w:space="0" w:color="auto"/>
              <w:right w:val="single" w:sz="4" w:space="0" w:color="auto"/>
            </w:tcBorders>
            <w:shd w:val="clear" w:color="auto" w:fill="auto"/>
            <w:vAlign w:val="bottom"/>
            <w:hideMark/>
          </w:tcPr>
          <w:p w:rsidR="00A621BA" w:rsidRPr="009A7C58" w:rsidRDefault="00A621BA" w:rsidP="00436E04">
            <w:pPr>
              <w:pStyle w:val="afd"/>
              <w:rPr>
                <w:sz w:val="20"/>
                <w:szCs w:val="20"/>
              </w:rPr>
            </w:pPr>
            <w:r w:rsidRPr="009A7C58">
              <w:rPr>
                <w:sz w:val="20"/>
                <w:szCs w:val="20"/>
              </w:rPr>
              <w:t>Отметка бровки подсыпанной территории  выше расчетного горизонта высоких вод с учетом высоты волны при ветровом нагоне</w:t>
            </w:r>
          </w:p>
        </w:tc>
        <w:tc>
          <w:tcPr>
            <w:tcW w:w="970" w:type="dxa"/>
            <w:tcBorders>
              <w:top w:val="nil"/>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м</w:t>
            </w:r>
          </w:p>
        </w:tc>
        <w:tc>
          <w:tcPr>
            <w:tcW w:w="2453"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2.06.15-85 п.3.11</w:t>
            </w:r>
          </w:p>
        </w:tc>
        <w:tc>
          <w:tcPr>
            <w:tcW w:w="1455"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0,5</w:t>
            </w:r>
          </w:p>
        </w:tc>
      </w:tr>
    </w:tbl>
    <w:p w:rsidR="00D52D3C" w:rsidRPr="009A7C58" w:rsidRDefault="00D52D3C" w:rsidP="00D52D3C">
      <w:pPr>
        <w:pStyle w:val="11"/>
        <w:rPr>
          <w:sz w:val="20"/>
          <w:szCs w:val="20"/>
          <w:lang w:val="ru-RU"/>
        </w:rPr>
      </w:pPr>
      <w:r w:rsidRPr="009A7C58">
        <w:rPr>
          <w:sz w:val="20"/>
          <w:szCs w:val="20"/>
        </w:rPr>
        <w:t>Нормативы обеспеченности населения поселения транспортными услугами в границах поселения</w:t>
      </w:r>
      <w:bookmarkEnd w:id="184"/>
      <w:bookmarkEnd w:id="185"/>
    </w:p>
    <w:p w:rsidR="00436E04" w:rsidRPr="009A7C58" w:rsidRDefault="00436E04" w:rsidP="00436E04">
      <w:pPr>
        <w:pStyle w:val="2"/>
        <w:rPr>
          <w:sz w:val="20"/>
          <w:szCs w:val="20"/>
        </w:rPr>
      </w:pPr>
      <w:bookmarkStart w:id="222" w:name="_Toc389132855"/>
      <w:bookmarkStart w:id="223" w:name="_Toc393700484"/>
      <w:bookmarkStart w:id="224" w:name="_Toc389132877"/>
      <w:bookmarkStart w:id="225" w:name="_Toc393700489"/>
      <w:r w:rsidRPr="009A7C58">
        <w:rPr>
          <w:sz w:val="20"/>
          <w:szCs w:val="20"/>
        </w:rPr>
        <w:t>Параметры проектирования сети общественного пассажирского транспорта и пешеходного движения</w:t>
      </w:r>
      <w:bookmarkEnd w:id="222"/>
      <w:bookmarkEnd w:id="223"/>
    </w:p>
    <w:p w:rsidR="00436E04" w:rsidRPr="009A7C58" w:rsidRDefault="00436E04" w:rsidP="00436E04">
      <w:pPr>
        <w:pStyle w:val="a6"/>
        <w:rPr>
          <w:sz w:val="20"/>
          <w:szCs w:val="20"/>
        </w:rPr>
      </w:pPr>
      <w:r w:rsidRPr="009A7C58">
        <w:rPr>
          <w:sz w:val="20"/>
          <w:szCs w:val="20"/>
        </w:rPr>
        <w:t>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городских поселений.</w:t>
      </w:r>
    </w:p>
    <w:p w:rsidR="00436E04" w:rsidRPr="009A7C58" w:rsidRDefault="00436E04" w:rsidP="00436E04">
      <w:pPr>
        <w:pStyle w:val="a6"/>
        <w:rPr>
          <w:sz w:val="20"/>
          <w:szCs w:val="20"/>
        </w:rPr>
      </w:pPr>
      <w:r w:rsidRPr="009A7C58">
        <w:rPr>
          <w:sz w:val="20"/>
          <w:szCs w:val="20"/>
        </w:rPr>
        <w:t>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городских поселений, а также - ежедневных мигрантов из пригородной зоны.</w:t>
      </w:r>
    </w:p>
    <w:p w:rsidR="00436E04" w:rsidRPr="009A7C58" w:rsidRDefault="00436E04" w:rsidP="00436E04">
      <w:pPr>
        <w:pStyle w:val="a6"/>
        <w:rPr>
          <w:sz w:val="20"/>
          <w:szCs w:val="20"/>
        </w:rPr>
      </w:pPr>
      <w:r w:rsidRPr="009A7C58">
        <w:rPr>
          <w:sz w:val="20"/>
          <w:szCs w:val="20"/>
        </w:rPr>
        <w:t>Вид общественного пассажирского транспорта следует выбирать на основании расчетных пассажиропотоков и дальностей поездок пассажиров.</w:t>
      </w:r>
    </w:p>
    <w:p w:rsidR="00436E04" w:rsidRPr="009A7C58" w:rsidRDefault="00436E04" w:rsidP="00436E04">
      <w:pPr>
        <w:pStyle w:val="a6"/>
        <w:rPr>
          <w:sz w:val="20"/>
          <w:szCs w:val="20"/>
        </w:rPr>
      </w:pPr>
      <w:r w:rsidRPr="009A7C58">
        <w:rPr>
          <w:sz w:val="20"/>
          <w:szCs w:val="20"/>
        </w:rPr>
        <w:t>Линии наземного общественного пассажирского транспорта следует предусматривать на магистральных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436E04" w:rsidRPr="009A7C58" w:rsidRDefault="00436E04" w:rsidP="00436E04">
      <w:pPr>
        <w:pStyle w:val="a6"/>
        <w:rPr>
          <w:sz w:val="20"/>
          <w:szCs w:val="20"/>
        </w:rPr>
      </w:pPr>
      <w:r w:rsidRPr="009A7C58">
        <w:rPr>
          <w:sz w:val="20"/>
          <w:szCs w:val="20"/>
        </w:rPr>
        <w:t>Примечание: линии наземного общественного пассажирского транспорта следует предусматривать на магистральных улицах и дорогах с организацией движения транспортных средств в общем потоке, по выделенной полосе проезжей части или на обособленном полотне. Параметры проектирования сети общественного пассажирского транспорта и пешеходного движения представлены ниже (</w:t>
      </w:r>
      <w:r w:rsidR="00D21A99" w:rsidRPr="009A7C58">
        <w:rPr>
          <w:sz w:val="20"/>
          <w:szCs w:val="20"/>
        </w:rPr>
        <w:t>Таблица 58</w:t>
      </w:r>
      <w:r w:rsidRPr="009A7C58">
        <w:rPr>
          <w:sz w:val="20"/>
          <w:szCs w:val="20"/>
        </w:rPr>
        <w:t>).</w:t>
      </w:r>
    </w:p>
    <w:p w:rsidR="00436E04" w:rsidRPr="009A7C58" w:rsidRDefault="00436E04" w:rsidP="00436E04">
      <w:pPr>
        <w:pStyle w:val="af0"/>
        <w:keepNext/>
        <w:jc w:val="right"/>
        <w:rPr>
          <w:sz w:val="20"/>
        </w:rPr>
      </w:pPr>
      <w:bookmarkStart w:id="226" w:name="_Ref375232261"/>
      <w:r w:rsidRPr="009A7C58">
        <w:rPr>
          <w:sz w:val="20"/>
        </w:rPr>
        <w:t xml:space="preserve">Таблица </w:t>
      </w:r>
      <w:bookmarkEnd w:id="226"/>
      <w:r w:rsidR="00D21A99" w:rsidRPr="009A7C58">
        <w:rPr>
          <w:sz w:val="20"/>
        </w:rPr>
        <w:t>58</w:t>
      </w:r>
    </w:p>
    <w:p w:rsidR="00436E04" w:rsidRPr="009A7C58" w:rsidRDefault="00436E04" w:rsidP="00436E04">
      <w:pPr>
        <w:pStyle w:val="af2"/>
        <w:rPr>
          <w:sz w:val="20"/>
          <w:szCs w:val="20"/>
        </w:rPr>
      </w:pPr>
      <w:r w:rsidRPr="009A7C58">
        <w:rPr>
          <w:sz w:val="20"/>
          <w:szCs w:val="20"/>
        </w:rPr>
        <w:t>Параметры проектирования сети общественного пассажирского транспорта и пешеходного движения</w:t>
      </w:r>
    </w:p>
    <w:tbl>
      <w:tblPr>
        <w:tblW w:w="9373" w:type="dxa"/>
        <w:tblInd w:w="91" w:type="dxa"/>
        <w:tblLayout w:type="fixed"/>
        <w:tblLook w:val="04A0" w:firstRow="1" w:lastRow="0" w:firstColumn="1" w:lastColumn="0" w:noHBand="0" w:noVBand="1"/>
      </w:tblPr>
      <w:tblGrid>
        <w:gridCol w:w="726"/>
        <w:gridCol w:w="2126"/>
        <w:gridCol w:w="2410"/>
        <w:gridCol w:w="1701"/>
        <w:gridCol w:w="1276"/>
        <w:gridCol w:w="1134"/>
      </w:tblGrid>
      <w:tr w:rsidR="00436E04" w:rsidRPr="009A7C58" w:rsidTr="00436E04">
        <w:trPr>
          <w:trHeight w:val="255"/>
          <w:tblHeader/>
        </w:trPr>
        <w:tc>
          <w:tcPr>
            <w:tcW w:w="7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E04" w:rsidRPr="009A7C58" w:rsidRDefault="00436E04" w:rsidP="00436E04">
            <w:pPr>
              <w:pStyle w:val="af2"/>
              <w:rPr>
                <w:sz w:val="20"/>
                <w:szCs w:val="20"/>
              </w:rPr>
            </w:pPr>
            <w:r w:rsidRPr="009A7C58">
              <w:rPr>
                <w:sz w:val="20"/>
                <w:szCs w:val="20"/>
              </w:rPr>
              <w:t>п.п</w:t>
            </w:r>
          </w:p>
        </w:tc>
        <w:tc>
          <w:tcPr>
            <w:tcW w:w="4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E04" w:rsidRPr="009A7C58" w:rsidRDefault="00436E04" w:rsidP="00436E04">
            <w:pPr>
              <w:pStyle w:val="af2"/>
              <w:rPr>
                <w:sz w:val="20"/>
                <w:szCs w:val="20"/>
              </w:rPr>
            </w:pPr>
            <w:r w:rsidRPr="009A7C58">
              <w:rPr>
                <w:sz w:val="20"/>
                <w:szCs w:val="20"/>
              </w:rPr>
              <w:t>Определяемый норматив</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E04" w:rsidRPr="009A7C58" w:rsidRDefault="00436E04" w:rsidP="00436E04">
            <w:pPr>
              <w:pStyle w:val="af2"/>
              <w:rPr>
                <w:sz w:val="20"/>
                <w:szCs w:val="20"/>
              </w:rPr>
            </w:pPr>
            <w:r w:rsidRPr="009A7C58">
              <w:rPr>
                <w:sz w:val="20"/>
                <w:szCs w:val="20"/>
              </w:rPr>
              <w:t>Ед. изм</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E04" w:rsidRPr="009A7C58" w:rsidRDefault="00436E04" w:rsidP="00436E04">
            <w:pPr>
              <w:pStyle w:val="af2"/>
              <w:rPr>
                <w:sz w:val="20"/>
                <w:szCs w:val="20"/>
              </w:rPr>
            </w:pPr>
            <w:r w:rsidRPr="009A7C58">
              <w:rPr>
                <w:sz w:val="20"/>
                <w:szCs w:val="20"/>
              </w:rPr>
              <w:t>Нормативная ссылка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E04" w:rsidRPr="009A7C58" w:rsidRDefault="00436E04" w:rsidP="00436E04">
            <w:pPr>
              <w:pStyle w:val="af2"/>
              <w:rPr>
                <w:sz w:val="20"/>
                <w:szCs w:val="20"/>
              </w:rPr>
            </w:pPr>
            <w:r w:rsidRPr="009A7C58">
              <w:rPr>
                <w:sz w:val="20"/>
                <w:szCs w:val="20"/>
              </w:rPr>
              <w:t>Показатель</w:t>
            </w:r>
          </w:p>
        </w:tc>
      </w:tr>
      <w:tr w:rsidR="00436E04" w:rsidRPr="009A7C58" w:rsidTr="00436E04">
        <w:trPr>
          <w:trHeight w:val="255"/>
          <w:tblHeader/>
        </w:trPr>
        <w:tc>
          <w:tcPr>
            <w:tcW w:w="726" w:type="dxa"/>
            <w:vMerge/>
            <w:tcBorders>
              <w:top w:val="single" w:sz="4" w:space="0" w:color="auto"/>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r>
      <w:tr w:rsidR="00436E04" w:rsidRPr="009A7C58" w:rsidTr="00436E04">
        <w:trPr>
          <w:trHeight w:val="255"/>
          <w:tblHeader/>
        </w:trPr>
        <w:tc>
          <w:tcPr>
            <w:tcW w:w="726" w:type="dxa"/>
            <w:vMerge/>
            <w:tcBorders>
              <w:top w:val="single" w:sz="4" w:space="0" w:color="auto"/>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r>
      <w:tr w:rsidR="00436E04" w:rsidRPr="009A7C58" w:rsidTr="00436E04">
        <w:trPr>
          <w:trHeight w:val="20"/>
        </w:trPr>
        <w:tc>
          <w:tcPr>
            <w:tcW w:w="726" w:type="dxa"/>
            <w:tcBorders>
              <w:top w:val="nil"/>
              <w:left w:val="single" w:sz="4" w:space="0" w:color="auto"/>
              <w:bottom w:val="single" w:sz="4" w:space="0" w:color="auto"/>
              <w:right w:val="single" w:sz="4" w:space="0" w:color="auto"/>
            </w:tcBorders>
            <w:shd w:val="clear" w:color="auto" w:fill="auto"/>
            <w:vAlign w:val="center"/>
            <w:hideMark/>
          </w:tcPr>
          <w:p w:rsidR="00436E04" w:rsidRPr="009A7C58" w:rsidRDefault="00436E04" w:rsidP="00436E04">
            <w:pPr>
              <w:pStyle w:val="afd"/>
              <w:rPr>
                <w:sz w:val="20"/>
                <w:szCs w:val="20"/>
              </w:rPr>
            </w:pPr>
            <w:r w:rsidRPr="009A7C58">
              <w:rPr>
                <w:sz w:val="20"/>
                <w:szCs w:val="20"/>
              </w:rPr>
              <w:t>1.1</w:t>
            </w:r>
          </w:p>
        </w:tc>
        <w:tc>
          <w:tcPr>
            <w:tcW w:w="4536" w:type="dxa"/>
            <w:gridSpan w:val="2"/>
            <w:tcBorders>
              <w:top w:val="single" w:sz="4" w:space="0" w:color="auto"/>
              <w:left w:val="nil"/>
              <w:bottom w:val="single" w:sz="4" w:space="0" w:color="auto"/>
              <w:right w:val="single" w:sz="4" w:space="0" w:color="auto"/>
            </w:tcBorders>
            <w:shd w:val="clear" w:color="auto" w:fill="auto"/>
            <w:vAlign w:val="center"/>
            <w:hideMark/>
          </w:tcPr>
          <w:p w:rsidR="00436E04" w:rsidRPr="009A7C58" w:rsidRDefault="00436E04" w:rsidP="00436E04">
            <w:pPr>
              <w:pStyle w:val="afd"/>
              <w:rPr>
                <w:sz w:val="20"/>
                <w:szCs w:val="20"/>
              </w:rPr>
            </w:pPr>
            <w:r w:rsidRPr="009A7C58">
              <w:rPr>
                <w:sz w:val="20"/>
                <w:szCs w:val="20"/>
              </w:rPr>
              <w:t xml:space="preserve">Норма наполнения подвижного состава на расчетный срок для определения провозной способности различных видов транспорта, параметров устройств и сооружений (платформы, посадочные площадки) </w:t>
            </w:r>
          </w:p>
        </w:tc>
        <w:tc>
          <w:tcPr>
            <w:tcW w:w="1701" w:type="dxa"/>
            <w:tcBorders>
              <w:top w:val="nil"/>
              <w:left w:val="nil"/>
              <w:bottom w:val="single" w:sz="4" w:space="0" w:color="auto"/>
              <w:right w:val="single" w:sz="4" w:space="0" w:color="auto"/>
            </w:tcBorders>
            <w:shd w:val="clear" w:color="auto" w:fill="auto"/>
            <w:vAlign w:val="center"/>
            <w:hideMark/>
          </w:tcPr>
          <w:p w:rsidR="00436E04" w:rsidRPr="009A7C58" w:rsidRDefault="00436E04" w:rsidP="00436E04">
            <w:pPr>
              <w:pStyle w:val="afd"/>
              <w:rPr>
                <w:sz w:val="20"/>
                <w:szCs w:val="20"/>
              </w:rPr>
            </w:pPr>
            <w:r w:rsidRPr="009A7C58">
              <w:rPr>
                <w:sz w:val="20"/>
                <w:szCs w:val="20"/>
              </w:rPr>
              <w:t xml:space="preserve">чел/м2 свободной площади пола пассажирского салона </w:t>
            </w:r>
          </w:p>
        </w:tc>
        <w:tc>
          <w:tcPr>
            <w:tcW w:w="1276" w:type="dxa"/>
            <w:tcBorders>
              <w:top w:val="nil"/>
              <w:left w:val="nil"/>
              <w:bottom w:val="single" w:sz="4" w:space="0" w:color="auto"/>
              <w:right w:val="single" w:sz="4" w:space="0" w:color="auto"/>
            </w:tcBorders>
            <w:shd w:val="clear" w:color="auto" w:fill="auto"/>
            <w:vAlign w:val="center"/>
            <w:hideMark/>
          </w:tcPr>
          <w:p w:rsidR="00436E04" w:rsidRPr="009A7C58" w:rsidRDefault="00436E04" w:rsidP="00436E04">
            <w:pPr>
              <w:pStyle w:val="afd"/>
              <w:rPr>
                <w:sz w:val="20"/>
                <w:szCs w:val="20"/>
              </w:rPr>
            </w:pPr>
            <w:r w:rsidRPr="009A7C58">
              <w:rPr>
                <w:sz w:val="20"/>
                <w:szCs w:val="20"/>
              </w:rPr>
              <w:t>СНиП 2.07.01-89* п.6.26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36E04" w:rsidRPr="009A7C58" w:rsidRDefault="00436E04" w:rsidP="00436E04">
            <w:pPr>
              <w:pStyle w:val="af3"/>
              <w:rPr>
                <w:sz w:val="20"/>
                <w:szCs w:val="20"/>
              </w:rPr>
            </w:pPr>
            <w:r w:rsidRPr="009A7C58">
              <w:rPr>
                <w:sz w:val="20"/>
                <w:szCs w:val="20"/>
              </w:rPr>
              <w:t>3</w:t>
            </w:r>
          </w:p>
        </w:tc>
      </w:tr>
      <w:tr w:rsidR="00436E04" w:rsidRPr="009A7C58" w:rsidTr="00436E04">
        <w:trPr>
          <w:trHeight w:val="20"/>
        </w:trPr>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rsidR="00436E04" w:rsidRPr="009A7C58" w:rsidRDefault="00436E04" w:rsidP="00436E04">
            <w:pPr>
              <w:pStyle w:val="afd"/>
              <w:rPr>
                <w:sz w:val="20"/>
                <w:szCs w:val="20"/>
              </w:rPr>
            </w:pPr>
            <w:r w:rsidRPr="009A7C58">
              <w:rPr>
                <w:sz w:val="20"/>
                <w:szCs w:val="20"/>
              </w:rPr>
              <w:t>1.2</w:t>
            </w:r>
          </w:p>
        </w:tc>
        <w:tc>
          <w:tcPr>
            <w:tcW w:w="2126" w:type="dxa"/>
            <w:vMerge w:val="restart"/>
            <w:tcBorders>
              <w:top w:val="nil"/>
              <w:left w:val="single" w:sz="4" w:space="0" w:color="auto"/>
              <w:bottom w:val="single" w:sz="4" w:space="0" w:color="auto"/>
              <w:right w:val="single" w:sz="4" w:space="0" w:color="auto"/>
            </w:tcBorders>
            <w:shd w:val="clear" w:color="auto" w:fill="auto"/>
            <w:vAlign w:val="bottom"/>
            <w:hideMark/>
          </w:tcPr>
          <w:p w:rsidR="00436E04" w:rsidRPr="009A7C58" w:rsidRDefault="00436E04" w:rsidP="00436E04">
            <w:pPr>
              <w:pStyle w:val="afd"/>
              <w:rPr>
                <w:sz w:val="20"/>
                <w:szCs w:val="20"/>
              </w:rPr>
            </w:pPr>
            <w:r w:rsidRPr="009A7C58">
              <w:rPr>
                <w:sz w:val="20"/>
                <w:szCs w:val="20"/>
              </w:rPr>
              <w:t xml:space="preserve">Параметры для размещения линии общественного пассажирского </w:t>
            </w:r>
            <w:r w:rsidRPr="009A7C58">
              <w:rPr>
                <w:sz w:val="20"/>
                <w:szCs w:val="20"/>
              </w:rPr>
              <w:lastRenderedPageBreak/>
              <w:t xml:space="preserve">транспорта по пешеходно-транспортным улицам или обособленному полотну через межмагистральные территории площадью свыше 100 га, в условиях реконструкции свыше 50 га: </w:t>
            </w:r>
          </w:p>
        </w:tc>
        <w:tc>
          <w:tcPr>
            <w:tcW w:w="2410" w:type="dxa"/>
            <w:tcBorders>
              <w:top w:val="nil"/>
              <w:left w:val="nil"/>
              <w:bottom w:val="single" w:sz="4" w:space="0" w:color="auto"/>
              <w:right w:val="single" w:sz="4" w:space="0" w:color="auto"/>
            </w:tcBorders>
            <w:shd w:val="clear" w:color="auto" w:fill="auto"/>
            <w:vAlign w:val="center"/>
            <w:hideMark/>
          </w:tcPr>
          <w:p w:rsidR="00436E04" w:rsidRPr="009A7C58" w:rsidRDefault="00436E04" w:rsidP="00436E04">
            <w:pPr>
              <w:pStyle w:val="afd"/>
              <w:rPr>
                <w:sz w:val="20"/>
                <w:szCs w:val="20"/>
              </w:rPr>
            </w:pPr>
            <w:r w:rsidRPr="009A7C58">
              <w:rPr>
                <w:sz w:val="20"/>
                <w:szCs w:val="20"/>
              </w:rPr>
              <w:lastRenderedPageBreak/>
              <w:t>интенсивность движения средств общественного транспорта в двух направлениях</w:t>
            </w:r>
          </w:p>
        </w:tc>
        <w:tc>
          <w:tcPr>
            <w:tcW w:w="1701" w:type="dxa"/>
            <w:tcBorders>
              <w:top w:val="nil"/>
              <w:left w:val="nil"/>
              <w:bottom w:val="single" w:sz="4" w:space="0" w:color="auto"/>
              <w:right w:val="single" w:sz="4" w:space="0" w:color="auto"/>
            </w:tcBorders>
            <w:shd w:val="clear" w:color="auto" w:fill="auto"/>
            <w:vAlign w:val="center"/>
            <w:hideMark/>
          </w:tcPr>
          <w:p w:rsidR="00436E04" w:rsidRPr="009A7C58" w:rsidRDefault="00436E04" w:rsidP="00436E04">
            <w:pPr>
              <w:pStyle w:val="af3"/>
              <w:rPr>
                <w:sz w:val="20"/>
                <w:szCs w:val="20"/>
              </w:rPr>
            </w:pPr>
            <w:r w:rsidRPr="009A7C58">
              <w:rPr>
                <w:sz w:val="20"/>
                <w:szCs w:val="20"/>
              </w:rPr>
              <w:t xml:space="preserve">ед/ч </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436E04" w:rsidRPr="009A7C58" w:rsidRDefault="00436E04" w:rsidP="00436E04">
            <w:pPr>
              <w:pStyle w:val="afd"/>
              <w:rPr>
                <w:sz w:val="20"/>
                <w:szCs w:val="20"/>
              </w:rPr>
            </w:pPr>
            <w:r w:rsidRPr="009A7C58">
              <w:rPr>
                <w:sz w:val="20"/>
                <w:szCs w:val="20"/>
              </w:rPr>
              <w:t>СНиП 2.07.01-89* п.6.27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36E04" w:rsidRPr="009A7C58" w:rsidRDefault="00436E04" w:rsidP="00436E04">
            <w:pPr>
              <w:pStyle w:val="af3"/>
              <w:rPr>
                <w:sz w:val="20"/>
                <w:szCs w:val="20"/>
              </w:rPr>
            </w:pPr>
            <w:r w:rsidRPr="009A7C58">
              <w:rPr>
                <w:sz w:val="20"/>
                <w:szCs w:val="20"/>
              </w:rPr>
              <w:t>≤ 30</w:t>
            </w:r>
          </w:p>
        </w:tc>
      </w:tr>
      <w:tr w:rsidR="00436E04" w:rsidRPr="009A7C58" w:rsidTr="00436E04">
        <w:trPr>
          <w:trHeight w:val="2927"/>
        </w:trPr>
        <w:tc>
          <w:tcPr>
            <w:tcW w:w="726" w:type="dxa"/>
            <w:vMerge/>
            <w:tcBorders>
              <w:top w:val="nil"/>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436E04" w:rsidRPr="009A7C58" w:rsidRDefault="00436E04" w:rsidP="00436E04">
            <w:pPr>
              <w:pStyle w:val="afd"/>
              <w:rPr>
                <w:sz w:val="20"/>
                <w:szCs w:val="20"/>
              </w:rPr>
            </w:pPr>
            <w:r w:rsidRPr="009A7C58">
              <w:rPr>
                <w:sz w:val="20"/>
                <w:szCs w:val="20"/>
              </w:rPr>
              <w:t xml:space="preserve">расчетная скорость движения </w:t>
            </w:r>
          </w:p>
        </w:tc>
        <w:tc>
          <w:tcPr>
            <w:tcW w:w="1701" w:type="dxa"/>
            <w:tcBorders>
              <w:top w:val="nil"/>
              <w:left w:val="nil"/>
              <w:bottom w:val="single" w:sz="4" w:space="0" w:color="auto"/>
              <w:right w:val="single" w:sz="4" w:space="0" w:color="auto"/>
            </w:tcBorders>
            <w:shd w:val="clear" w:color="auto" w:fill="auto"/>
            <w:hideMark/>
          </w:tcPr>
          <w:p w:rsidR="00436E04" w:rsidRPr="009A7C58" w:rsidRDefault="00436E04" w:rsidP="00436E04">
            <w:pPr>
              <w:pStyle w:val="af3"/>
              <w:rPr>
                <w:sz w:val="20"/>
                <w:szCs w:val="20"/>
              </w:rPr>
            </w:pPr>
            <w:r w:rsidRPr="009A7C58">
              <w:rPr>
                <w:sz w:val="20"/>
                <w:szCs w:val="20"/>
              </w:rPr>
              <w:t>км/ч</w:t>
            </w:r>
          </w:p>
        </w:tc>
        <w:tc>
          <w:tcPr>
            <w:tcW w:w="1276" w:type="dxa"/>
            <w:vMerge/>
            <w:tcBorders>
              <w:top w:val="nil"/>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36E04" w:rsidRPr="009A7C58" w:rsidRDefault="00436E04" w:rsidP="00436E04">
            <w:pPr>
              <w:pStyle w:val="af3"/>
              <w:rPr>
                <w:sz w:val="20"/>
                <w:szCs w:val="20"/>
              </w:rPr>
            </w:pPr>
            <w:r w:rsidRPr="009A7C58">
              <w:rPr>
                <w:sz w:val="20"/>
                <w:szCs w:val="20"/>
              </w:rPr>
              <w:t>40</w:t>
            </w:r>
          </w:p>
        </w:tc>
      </w:tr>
      <w:tr w:rsidR="00436E04" w:rsidRPr="009A7C58" w:rsidTr="00436E04">
        <w:trPr>
          <w:trHeight w:val="20"/>
        </w:trPr>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rsidR="00436E04" w:rsidRPr="009A7C58" w:rsidRDefault="00436E04" w:rsidP="00436E04">
            <w:pPr>
              <w:pStyle w:val="afd"/>
              <w:rPr>
                <w:sz w:val="20"/>
                <w:szCs w:val="20"/>
              </w:rPr>
            </w:pPr>
            <w:r w:rsidRPr="009A7C58">
              <w:rPr>
                <w:sz w:val="20"/>
                <w:szCs w:val="20"/>
              </w:rPr>
              <w:lastRenderedPageBreak/>
              <w:t>1.3</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436E04" w:rsidRPr="009A7C58" w:rsidRDefault="00436E04" w:rsidP="00436E04">
            <w:pPr>
              <w:pStyle w:val="afd"/>
              <w:rPr>
                <w:sz w:val="20"/>
                <w:szCs w:val="20"/>
              </w:rPr>
            </w:pPr>
            <w:r w:rsidRPr="009A7C58">
              <w:rPr>
                <w:sz w:val="20"/>
                <w:szCs w:val="20"/>
              </w:rPr>
              <w:t>Плотность сети линий наземного общественного пассажирского транспорта:</w:t>
            </w:r>
          </w:p>
        </w:tc>
        <w:tc>
          <w:tcPr>
            <w:tcW w:w="2410" w:type="dxa"/>
            <w:tcBorders>
              <w:top w:val="nil"/>
              <w:left w:val="nil"/>
              <w:bottom w:val="single" w:sz="4" w:space="0" w:color="auto"/>
              <w:right w:val="single" w:sz="4" w:space="0" w:color="auto"/>
            </w:tcBorders>
            <w:shd w:val="clear" w:color="auto" w:fill="auto"/>
            <w:hideMark/>
          </w:tcPr>
          <w:p w:rsidR="00436E04" w:rsidRPr="009A7C58" w:rsidRDefault="00436E04" w:rsidP="00436E04">
            <w:pPr>
              <w:pStyle w:val="afd"/>
              <w:rPr>
                <w:sz w:val="20"/>
                <w:szCs w:val="20"/>
              </w:rPr>
            </w:pPr>
            <w:r w:rsidRPr="009A7C58">
              <w:rPr>
                <w:sz w:val="20"/>
                <w:szCs w:val="20"/>
              </w:rPr>
              <w:t xml:space="preserve">на застроенных территориях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36E04" w:rsidRPr="009A7C58" w:rsidRDefault="00436E04" w:rsidP="00436E04">
            <w:pPr>
              <w:pStyle w:val="af3"/>
              <w:rPr>
                <w:sz w:val="20"/>
                <w:szCs w:val="20"/>
              </w:rPr>
            </w:pPr>
            <w:r w:rsidRPr="009A7C58">
              <w:rPr>
                <w:sz w:val="20"/>
                <w:szCs w:val="20"/>
              </w:rPr>
              <w:t>км/км2</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436E04" w:rsidRPr="009A7C58" w:rsidRDefault="00436E04" w:rsidP="00436E04">
            <w:pPr>
              <w:pStyle w:val="afd"/>
              <w:rPr>
                <w:sz w:val="20"/>
                <w:szCs w:val="20"/>
              </w:rPr>
            </w:pPr>
            <w:r w:rsidRPr="009A7C58">
              <w:rPr>
                <w:sz w:val="20"/>
                <w:szCs w:val="20"/>
              </w:rPr>
              <w:t>СНиП 2.07.01-89* п.6.28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36E04" w:rsidRPr="009A7C58" w:rsidRDefault="00436E04" w:rsidP="00436E04">
            <w:pPr>
              <w:pStyle w:val="af3"/>
              <w:rPr>
                <w:sz w:val="20"/>
                <w:szCs w:val="20"/>
              </w:rPr>
            </w:pPr>
            <w:r w:rsidRPr="009A7C58">
              <w:rPr>
                <w:sz w:val="20"/>
                <w:szCs w:val="20"/>
              </w:rPr>
              <w:t>1,5-2,5</w:t>
            </w:r>
          </w:p>
        </w:tc>
      </w:tr>
      <w:tr w:rsidR="00436E04" w:rsidRPr="009A7C58" w:rsidTr="00436E04">
        <w:trPr>
          <w:trHeight w:val="20"/>
        </w:trPr>
        <w:tc>
          <w:tcPr>
            <w:tcW w:w="726" w:type="dxa"/>
            <w:vMerge/>
            <w:tcBorders>
              <w:top w:val="nil"/>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2410" w:type="dxa"/>
            <w:tcBorders>
              <w:top w:val="nil"/>
              <w:left w:val="nil"/>
              <w:bottom w:val="single" w:sz="4" w:space="0" w:color="auto"/>
              <w:right w:val="single" w:sz="4" w:space="0" w:color="auto"/>
            </w:tcBorders>
            <w:shd w:val="clear" w:color="auto" w:fill="auto"/>
            <w:hideMark/>
          </w:tcPr>
          <w:p w:rsidR="00436E04" w:rsidRPr="009A7C58" w:rsidRDefault="00436E04" w:rsidP="00436E04">
            <w:pPr>
              <w:pStyle w:val="afd"/>
              <w:rPr>
                <w:sz w:val="20"/>
                <w:szCs w:val="20"/>
              </w:rPr>
            </w:pPr>
            <w:r w:rsidRPr="009A7C58">
              <w:rPr>
                <w:sz w:val="20"/>
                <w:szCs w:val="20"/>
              </w:rPr>
              <w:t>в центральных районах крупных и крупнейших городов</w:t>
            </w:r>
          </w:p>
        </w:tc>
        <w:tc>
          <w:tcPr>
            <w:tcW w:w="1701" w:type="dxa"/>
            <w:vMerge/>
            <w:tcBorders>
              <w:top w:val="nil"/>
              <w:left w:val="single" w:sz="4" w:space="0" w:color="auto"/>
              <w:bottom w:val="single" w:sz="4" w:space="0" w:color="auto"/>
              <w:right w:val="single" w:sz="4" w:space="0" w:color="auto"/>
            </w:tcBorders>
            <w:vAlign w:val="center"/>
            <w:hideMark/>
          </w:tcPr>
          <w:p w:rsidR="00436E04" w:rsidRPr="009A7C58" w:rsidRDefault="00436E04" w:rsidP="00436E04">
            <w:pPr>
              <w:pStyle w:val="af3"/>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36E04" w:rsidRPr="009A7C58" w:rsidRDefault="00436E04" w:rsidP="00436E04">
            <w:pPr>
              <w:pStyle w:val="af3"/>
              <w:rPr>
                <w:sz w:val="20"/>
                <w:szCs w:val="20"/>
              </w:rPr>
            </w:pPr>
            <w:r w:rsidRPr="009A7C58">
              <w:rPr>
                <w:sz w:val="20"/>
                <w:szCs w:val="20"/>
              </w:rPr>
              <w:t>≤ 4,5</w:t>
            </w:r>
          </w:p>
        </w:tc>
      </w:tr>
      <w:tr w:rsidR="00436E04" w:rsidRPr="009A7C58" w:rsidTr="00436E04">
        <w:trPr>
          <w:trHeight w:val="777"/>
        </w:trPr>
        <w:tc>
          <w:tcPr>
            <w:tcW w:w="726" w:type="dxa"/>
            <w:vMerge w:val="restart"/>
            <w:tcBorders>
              <w:top w:val="nil"/>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r w:rsidRPr="009A7C58">
              <w:rPr>
                <w:sz w:val="20"/>
                <w:szCs w:val="20"/>
              </w:rPr>
              <w:t>1.4</w:t>
            </w:r>
          </w:p>
        </w:tc>
        <w:tc>
          <w:tcPr>
            <w:tcW w:w="2126" w:type="dxa"/>
            <w:vMerge w:val="restart"/>
            <w:tcBorders>
              <w:top w:val="nil"/>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r w:rsidRPr="009A7C58">
              <w:rPr>
                <w:sz w:val="20"/>
                <w:szCs w:val="20"/>
              </w:rPr>
              <w:t>Расстояния между остановочными пунктами на линиях общественного пассажирского транспорта:</w:t>
            </w:r>
          </w:p>
        </w:tc>
        <w:tc>
          <w:tcPr>
            <w:tcW w:w="2410" w:type="dxa"/>
            <w:tcBorders>
              <w:top w:val="nil"/>
              <w:left w:val="nil"/>
              <w:bottom w:val="single" w:sz="4" w:space="0" w:color="auto"/>
              <w:right w:val="single" w:sz="4" w:space="0" w:color="auto"/>
            </w:tcBorders>
            <w:hideMark/>
          </w:tcPr>
          <w:p w:rsidR="00436E04" w:rsidRPr="009A7C58" w:rsidRDefault="00436E04" w:rsidP="00436E04">
            <w:pPr>
              <w:pStyle w:val="afd"/>
              <w:rPr>
                <w:sz w:val="20"/>
                <w:szCs w:val="20"/>
              </w:rPr>
            </w:pPr>
            <w:r w:rsidRPr="009A7C58">
              <w:rPr>
                <w:sz w:val="20"/>
                <w:szCs w:val="20"/>
              </w:rPr>
              <w:t xml:space="preserve">для автобусов </w:t>
            </w:r>
          </w:p>
        </w:tc>
        <w:tc>
          <w:tcPr>
            <w:tcW w:w="1701" w:type="dxa"/>
            <w:vMerge w:val="restart"/>
            <w:tcBorders>
              <w:top w:val="nil"/>
              <w:left w:val="single" w:sz="4" w:space="0" w:color="auto"/>
              <w:bottom w:val="single" w:sz="4" w:space="0" w:color="auto"/>
              <w:right w:val="single" w:sz="4" w:space="0" w:color="auto"/>
            </w:tcBorders>
            <w:vAlign w:val="center"/>
            <w:hideMark/>
          </w:tcPr>
          <w:p w:rsidR="00436E04" w:rsidRPr="009A7C58" w:rsidRDefault="00436E04" w:rsidP="00436E04">
            <w:pPr>
              <w:pStyle w:val="af3"/>
              <w:rPr>
                <w:sz w:val="20"/>
                <w:szCs w:val="20"/>
              </w:rPr>
            </w:pPr>
            <w:r w:rsidRPr="009A7C58">
              <w:rPr>
                <w:sz w:val="20"/>
                <w:szCs w:val="20"/>
              </w:rPr>
              <w:t>м</w:t>
            </w:r>
          </w:p>
        </w:tc>
        <w:tc>
          <w:tcPr>
            <w:tcW w:w="1276" w:type="dxa"/>
            <w:vMerge w:val="restart"/>
            <w:tcBorders>
              <w:top w:val="nil"/>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r w:rsidRPr="009A7C58">
              <w:rPr>
                <w:sz w:val="20"/>
                <w:szCs w:val="20"/>
              </w:rPr>
              <w:t>СНиП 2.07.01-89* п.6.30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36E04" w:rsidRPr="009A7C58" w:rsidRDefault="00436E04" w:rsidP="00436E04">
            <w:pPr>
              <w:pStyle w:val="af3"/>
              <w:rPr>
                <w:sz w:val="20"/>
                <w:szCs w:val="20"/>
              </w:rPr>
            </w:pPr>
            <w:r w:rsidRPr="009A7C58">
              <w:rPr>
                <w:sz w:val="20"/>
                <w:szCs w:val="20"/>
              </w:rPr>
              <w:t>400-600</w:t>
            </w:r>
          </w:p>
        </w:tc>
      </w:tr>
      <w:tr w:rsidR="00436E04" w:rsidRPr="009A7C58" w:rsidTr="00436E04">
        <w:trPr>
          <w:trHeight w:val="383"/>
        </w:trPr>
        <w:tc>
          <w:tcPr>
            <w:tcW w:w="726" w:type="dxa"/>
            <w:vMerge/>
            <w:tcBorders>
              <w:top w:val="nil"/>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2410" w:type="dxa"/>
            <w:tcBorders>
              <w:top w:val="nil"/>
              <w:left w:val="nil"/>
              <w:bottom w:val="single" w:sz="4" w:space="0" w:color="auto"/>
              <w:right w:val="single" w:sz="4" w:space="0" w:color="auto"/>
            </w:tcBorders>
            <w:shd w:val="clear" w:color="auto" w:fill="auto"/>
            <w:hideMark/>
          </w:tcPr>
          <w:p w:rsidR="00436E04" w:rsidRPr="009A7C58" w:rsidRDefault="00436E04" w:rsidP="00436E04">
            <w:pPr>
              <w:pStyle w:val="afd"/>
              <w:rPr>
                <w:sz w:val="20"/>
                <w:szCs w:val="20"/>
              </w:rPr>
            </w:pPr>
            <w:r w:rsidRPr="009A7C58">
              <w:rPr>
                <w:sz w:val="20"/>
                <w:szCs w:val="20"/>
              </w:rPr>
              <w:t>экспресс-автобусов</w:t>
            </w:r>
          </w:p>
        </w:tc>
        <w:tc>
          <w:tcPr>
            <w:tcW w:w="1701" w:type="dxa"/>
            <w:vMerge/>
            <w:tcBorders>
              <w:top w:val="nil"/>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1134" w:type="dxa"/>
            <w:tcBorders>
              <w:top w:val="single" w:sz="4" w:space="0" w:color="auto"/>
              <w:left w:val="nil"/>
              <w:right w:val="single" w:sz="4" w:space="0" w:color="auto"/>
            </w:tcBorders>
            <w:shd w:val="clear" w:color="auto" w:fill="auto"/>
            <w:vAlign w:val="center"/>
            <w:hideMark/>
          </w:tcPr>
          <w:p w:rsidR="00436E04" w:rsidRPr="009A7C58" w:rsidRDefault="00436E04" w:rsidP="00436E04">
            <w:pPr>
              <w:pStyle w:val="af3"/>
              <w:rPr>
                <w:sz w:val="20"/>
                <w:szCs w:val="20"/>
              </w:rPr>
            </w:pPr>
            <w:r w:rsidRPr="009A7C58">
              <w:rPr>
                <w:sz w:val="20"/>
                <w:szCs w:val="20"/>
              </w:rPr>
              <w:t>800-1200</w:t>
            </w:r>
          </w:p>
        </w:tc>
      </w:tr>
      <w:tr w:rsidR="00436E04" w:rsidRPr="009A7C58" w:rsidTr="00436E04">
        <w:trPr>
          <w:trHeight w:val="20"/>
        </w:trPr>
        <w:tc>
          <w:tcPr>
            <w:tcW w:w="726" w:type="dxa"/>
            <w:vMerge w:val="restart"/>
            <w:tcBorders>
              <w:top w:val="nil"/>
              <w:left w:val="single" w:sz="4" w:space="0" w:color="auto"/>
              <w:bottom w:val="single" w:sz="8" w:space="0" w:color="000000"/>
              <w:right w:val="single" w:sz="4" w:space="0" w:color="auto"/>
            </w:tcBorders>
            <w:shd w:val="clear" w:color="auto" w:fill="auto"/>
            <w:vAlign w:val="center"/>
            <w:hideMark/>
          </w:tcPr>
          <w:p w:rsidR="00436E04" w:rsidRPr="009A7C58" w:rsidRDefault="00436E04" w:rsidP="00436E04">
            <w:pPr>
              <w:pStyle w:val="afd"/>
              <w:rPr>
                <w:sz w:val="20"/>
                <w:szCs w:val="20"/>
              </w:rPr>
            </w:pPr>
            <w:r w:rsidRPr="009A7C58">
              <w:rPr>
                <w:sz w:val="20"/>
                <w:szCs w:val="20"/>
              </w:rPr>
              <w:t>1.5</w:t>
            </w:r>
          </w:p>
        </w:tc>
        <w:tc>
          <w:tcPr>
            <w:tcW w:w="2126" w:type="dxa"/>
            <w:vMerge w:val="restart"/>
            <w:tcBorders>
              <w:top w:val="nil"/>
              <w:left w:val="single" w:sz="4" w:space="0" w:color="auto"/>
              <w:bottom w:val="single" w:sz="8" w:space="0" w:color="000000"/>
              <w:right w:val="single" w:sz="4" w:space="0" w:color="auto"/>
            </w:tcBorders>
            <w:shd w:val="clear" w:color="auto" w:fill="auto"/>
            <w:hideMark/>
          </w:tcPr>
          <w:p w:rsidR="00436E04" w:rsidRPr="009A7C58" w:rsidRDefault="00436E04" w:rsidP="00436E04">
            <w:pPr>
              <w:pStyle w:val="afd"/>
              <w:rPr>
                <w:sz w:val="20"/>
                <w:szCs w:val="20"/>
              </w:rPr>
            </w:pPr>
            <w:r w:rsidRPr="009A7C58">
              <w:rPr>
                <w:sz w:val="20"/>
                <w:szCs w:val="20"/>
              </w:rPr>
              <w:t>Ширина полосы для движения автобусов на магистральных улицах и дорогах в больших, крупных и крупнейших городах:</w:t>
            </w:r>
          </w:p>
        </w:tc>
        <w:tc>
          <w:tcPr>
            <w:tcW w:w="2410" w:type="dxa"/>
            <w:tcBorders>
              <w:top w:val="nil"/>
              <w:left w:val="nil"/>
              <w:bottom w:val="single" w:sz="4" w:space="0" w:color="auto"/>
              <w:right w:val="single" w:sz="4" w:space="0" w:color="auto"/>
            </w:tcBorders>
            <w:shd w:val="clear" w:color="auto" w:fill="auto"/>
            <w:hideMark/>
          </w:tcPr>
          <w:p w:rsidR="00436E04" w:rsidRPr="009A7C58" w:rsidRDefault="00436E04" w:rsidP="00436E04">
            <w:pPr>
              <w:pStyle w:val="afd"/>
              <w:rPr>
                <w:sz w:val="20"/>
                <w:szCs w:val="20"/>
              </w:rPr>
            </w:pPr>
            <w:r w:rsidRPr="009A7C58">
              <w:rPr>
                <w:sz w:val="20"/>
                <w:szCs w:val="20"/>
              </w:rPr>
              <w:t>крайняя полоса;</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436E04" w:rsidRPr="009A7C58" w:rsidRDefault="00436E04" w:rsidP="00436E04">
            <w:pPr>
              <w:pStyle w:val="af3"/>
              <w:rPr>
                <w:sz w:val="20"/>
                <w:szCs w:val="20"/>
              </w:rPr>
            </w:pPr>
            <w:r w:rsidRPr="009A7C58">
              <w:rPr>
                <w:sz w:val="20"/>
                <w:szCs w:val="20"/>
              </w:rPr>
              <w:t>м</w:t>
            </w:r>
          </w:p>
        </w:tc>
        <w:tc>
          <w:tcPr>
            <w:tcW w:w="1276" w:type="dxa"/>
            <w:vMerge w:val="restart"/>
            <w:tcBorders>
              <w:top w:val="nil"/>
              <w:left w:val="single" w:sz="4" w:space="0" w:color="auto"/>
              <w:bottom w:val="single" w:sz="8" w:space="0" w:color="000000"/>
              <w:right w:val="single" w:sz="4" w:space="0" w:color="auto"/>
            </w:tcBorders>
            <w:shd w:val="clear" w:color="auto" w:fill="auto"/>
            <w:vAlign w:val="center"/>
            <w:hideMark/>
          </w:tcPr>
          <w:p w:rsidR="00436E04" w:rsidRPr="009A7C58" w:rsidRDefault="00436E04" w:rsidP="00436E04">
            <w:pPr>
              <w:pStyle w:val="afd"/>
              <w:rPr>
                <w:sz w:val="20"/>
                <w:szCs w:val="20"/>
              </w:rPr>
            </w:pPr>
            <w:r w:rsidRPr="009A7C58">
              <w:rPr>
                <w:sz w:val="20"/>
                <w:szCs w:val="20"/>
              </w:rPr>
              <w:t>СНиП 2.07.01-89* п.6.18*</w:t>
            </w:r>
          </w:p>
        </w:tc>
        <w:tc>
          <w:tcPr>
            <w:tcW w:w="1134" w:type="dxa"/>
            <w:tcBorders>
              <w:top w:val="single" w:sz="8" w:space="0" w:color="auto"/>
              <w:left w:val="nil"/>
              <w:bottom w:val="single" w:sz="4" w:space="0" w:color="auto"/>
              <w:right w:val="single" w:sz="8" w:space="0" w:color="000000"/>
            </w:tcBorders>
            <w:shd w:val="clear" w:color="auto" w:fill="auto"/>
            <w:vAlign w:val="center"/>
            <w:hideMark/>
          </w:tcPr>
          <w:p w:rsidR="00436E04" w:rsidRPr="009A7C58" w:rsidRDefault="00436E04" w:rsidP="00436E04">
            <w:pPr>
              <w:pStyle w:val="af3"/>
              <w:rPr>
                <w:sz w:val="20"/>
                <w:szCs w:val="20"/>
              </w:rPr>
            </w:pPr>
            <w:r w:rsidRPr="009A7C58">
              <w:rPr>
                <w:sz w:val="20"/>
                <w:szCs w:val="20"/>
              </w:rPr>
              <w:t>4</w:t>
            </w:r>
          </w:p>
        </w:tc>
      </w:tr>
      <w:tr w:rsidR="00436E04" w:rsidRPr="009A7C58" w:rsidTr="00436E04">
        <w:trPr>
          <w:trHeight w:val="2148"/>
        </w:trPr>
        <w:tc>
          <w:tcPr>
            <w:tcW w:w="726" w:type="dxa"/>
            <w:vMerge/>
            <w:tcBorders>
              <w:top w:val="nil"/>
              <w:left w:val="single" w:sz="4" w:space="0" w:color="auto"/>
              <w:bottom w:val="single" w:sz="8" w:space="0" w:color="000000"/>
              <w:right w:val="single" w:sz="4" w:space="0" w:color="auto"/>
            </w:tcBorders>
            <w:vAlign w:val="center"/>
            <w:hideMark/>
          </w:tcPr>
          <w:p w:rsidR="00436E04" w:rsidRPr="009A7C58" w:rsidRDefault="00436E04" w:rsidP="00436E04">
            <w:pPr>
              <w:pStyle w:val="afd"/>
              <w:rPr>
                <w:sz w:val="20"/>
                <w:szCs w:val="20"/>
              </w:rPr>
            </w:pPr>
          </w:p>
        </w:tc>
        <w:tc>
          <w:tcPr>
            <w:tcW w:w="2126" w:type="dxa"/>
            <w:vMerge/>
            <w:tcBorders>
              <w:top w:val="nil"/>
              <w:left w:val="single" w:sz="4" w:space="0" w:color="auto"/>
              <w:bottom w:val="single" w:sz="8" w:space="0" w:color="000000"/>
              <w:right w:val="single" w:sz="4" w:space="0" w:color="auto"/>
            </w:tcBorders>
            <w:vAlign w:val="center"/>
            <w:hideMark/>
          </w:tcPr>
          <w:p w:rsidR="00436E04" w:rsidRPr="009A7C58" w:rsidRDefault="00436E04" w:rsidP="00436E04">
            <w:pPr>
              <w:pStyle w:val="afd"/>
              <w:rPr>
                <w:sz w:val="20"/>
                <w:szCs w:val="20"/>
              </w:rPr>
            </w:pPr>
          </w:p>
        </w:tc>
        <w:tc>
          <w:tcPr>
            <w:tcW w:w="2410" w:type="dxa"/>
            <w:tcBorders>
              <w:top w:val="nil"/>
              <w:left w:val="nil"/>
              <w:bottom w:val="single" w:sz="8" w:space="0" w:color="auto"/>
              <w:right w:val="single" w:sz="4" w:space="0" w:color="auto"/>
            </w:tcBorders>
            <w:shd w:val="clear" w:color="auto" w:fill="auto"/>
            <w:hideMark/>
          </w:tcPr>
          <w:p w:rsidR="00436E04" w:rsidRPr="009A7C58" w:rsidRDefault="00436E04" w:rsidP="00436E04">
            <w:pPr>
              <w:pStyle w:val="afd"/>
              <w:rPr>
                <w:sz w:val="20"/>
                <w:szCs w:val="20"/>
              </w:rPr>
            </w:pPr>
            <w:r w:rsidRPr="009A7C58">
              <w:rPr>
                <w:sz w:val="20"/>
                <w:szCs w:val="20"/>
              </w:rPr>
              <w:t xml:space="preserve">при интенсивности более 40 ед/ч, а в условиях реконструкции - более 20 ед/ч обособленной проезжей части </w:t>
            </w:r>
          </w:p>
        </w:tc>
        <w:tc>
          <w:tcPr>
            <w:tcW w:w="1701" w:type="dxa"/>
            <w:vMerge/>
            <w:tcBorders>
              <w:top w:val="nil"/>
              <w:left w:val="single" w:sz="4" w:space="0" w:color="auto"/>
              <w:bottom w:val="single" w:sz="8" w:space="0" w:color="000000"/>
              <w:right w:val="single" w:sz="4" w:space="0" w:color="auto"/>
            </w:tcBorders>
            <w:vAlign w:val="center"/>
            <w:hideMark/>
          </w:tcPr>
          <w:p w:rsidR="00436E04" w:rsidRPr="009A7C58" w:rsidRDefault="00436E04" w:rsidP="00436E04">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436E04" w:rsidRPr="009A7C58" w:rsidRDefault="00436E04" w:rsidP="00436E04">
            <w:pPr>
              <w:pStyle w:val="afd"/>
              <w:rPr>
                <w:sz w:val="20"/>
                <w:szCs w:val="20"/>
              </w:rPr>
            </w:pPr>
          </w:p>
        </w:tc>
        <w:tc>
          <w:tcPr>
            <w:tcW w:w="1134" w:type="dxa"/>
            <w:tcBorders>
              <w:top w:val="single" w:sz="4" w:space="0" w:color="auto"/>
              <w:left w:val="nil"/>
              <w:bottom w:val="single" w:sz="8" w:space="0" w:color="auto"/>
              <w:right w:val="single" w:sz="8" w:space="0" w:color="000000"/>
            </w:tcBorders>
            <w:shd w:val="clear" w:color="auto" w:fill="auto"/>
            <w:vAlign w:val="center"/>
            <w:hideMark/>
          </w:tcPr>
          <w:p w:rsidR="00436E04" w:rsidRPr="009A7C58" w:rsidRDefault="00436E04" w:rsidP="00436E04">
            <w:pPr>
              <w:pStyle w:val="af3"/>
              <w:rPr>
                <w:sz w:val="20"/>
                <w:szCs w:val="20"/>
              </w:rPr>
            </w:pPr>
            <w:r w:rsidRPr="009A7C58">
              <w:rPr>
                <w:sz w:val="20"/>
                <w:szCs w:val="20"/>
              </w:rPr>
              <w:t>8-12</w:t>
            </w:r>
          </w:p>
        </w:tc>
      </w:tr>
    </w:tbl>
    <w:p w:rsidR="00436E04" w:rsidRPr="009A7C58" w:rsidRDefault="00436E04" w:rsidP="00436E04">
      <w:pPr>
        <w:pStyle w:val="a6"/>
        <w:rPr>
          <w:sz w:val="20"/>
          <w:szCs w:val="20"/>
        </w:rPr>
      </w:pPr>
    </w:p>
    <w:p w:rsidR="00436E04" w:rsidRPr="009A7C58" w:rsidRDefault="00436E04" w:rsidP="00436E04">
      <w:pPr>
        <w:pStyle w:val="2"/>
        <w:rPr>
          <w:sz w:val="20"/>
          <w:szCs w:val="20"/>
        </w:rPr>
      </w:pPr>
      <w:bookmarkStart w:id="227" w:name="_Toc389132856"/>
      <w:bookmarkStart w:id="228" w:name="_Toc393700485"/>
      <w:r w:rsidRPr="009A7C58">
        <w:rPr>
          <w:sz w:val="20"/>
          <w:szCs w:val="20"/>
        </w:rPr>
        <w:t>Дальность пешеходных подходов до ближайшей остановки общественного пассажирского транспорта</w:t>
      </w:r>
      <w:bookmarkEnd w:id="227"/>
      <w:bookmarkEnd w:id="228"/>
      <w:r w:rsidRPr="009A7C58">
        <w:rPr>
          <w:sz w:val="20"/>
          <w:szCs w:val="20"/>
        </w:rPr>
        <w:t xml:space="preserve"> </w:t>
      </w:r>
    </w:p>
    <w:p w:rsidR="00436E04" w:rsidRPr="009A7C58" w:rsidRDefault="00436E04" w:rsidP="00436E04">
      <w:pPr>
        <w:pStyle w:val="a6"/>
        <w:rPr>
          <w:sz w:val="20"/>
          <w:szCs w:val="20"/>
        </w:rPr>
      </w:pPr>
      <w:r w:rsidRPr="009A7C58">
        <w:rPr>
          <w:sz w:val="20"/>
          <w:szCs w:val="20"/>
        </w:rPr>
        <w:t>Показатели дальности пешеходных подходов до ближайшей остановки общественного пассажирского транспорта в зависимости от климатического подрайона представлены ниже.</w:t>
      </w:r>
    </w:p>
    <w:p w:rsidR="00436E04" w:rsidRPr="009A7C58" w:rsidRDefault="00436E04" w:rsidP="00436E04">
      <w:pPr>
        <w:jc w:val="both"/>
        <w:rPr>
          <w:sz w:val="20"/>
          <w:szCs w:val="20"/>
        </w:rPr>
      </w:pPr>
      <w:r w:rsidRPr="009A7C58">
        <w:rPr>
          <w:sz w:val="20"/>
          <w:szCs w:val="20"/>
        </w:rPr>
        <w:t xml:space="preserve">Дальность подходов к остановке общественного транспорта в климатической зоне </w:t>
      </w:r>
    </w:p>
    <w:p w:rsidR="00436E04" w:rsidRPr="009A7C58" w:rsidRDefault="00436E04" w:rsidP="00436E04">
      <w:pPr>
        <w:jc w:val="both"/>
        <w:rPr>
          <w:sz w:val="20"/>
          <w:szCs w:val="20"/>
        </w:rPr>
      </w:pPr>
      <w:r w:rsidRPr="009A7C58">
        <w:rPr>
          <w:sz w:val="20"/>
          <w:szCs w:val="20"/>
        </w:rPr>
        <w:t xml:space="preserve">IВ = 500 м  (время подхода к остановке составляет порядка 8 минут). </w:t>
      </w:r>
    </w:p>
    <w:p w:rsidR="00436E04" w:rsidRPr="009A7C58" w:rsidRDefault="00436E04" w:rsidP="00436E04">
      <w:pPr>
        <w:pStyle w:val="2"/>
        <w:rPr>
          <w:sz w:val="20"/>
          <w:szCs w:val="20"/>
        </w:rPr>
      </w:pPr>
      <w:bookmarkStart w:id="229" w:name="_Toc389132857"/>
      <w:bookmarkStart w:id="230" w:name="_Toc393700486"/>
      <w:r w:rsidRPr="009A7C58">
        <w:rPr>
          <w:sz w:val="20"/>
          <w:szCs w:val="20"/>
        </w:rPr>
        <w:t>Нормы проектирования остановочных пунктов общественного транспорта</w:t>
      </w:r>
      <w:bookmarkEnd w:id="229"/>
      <w:bookmarkEnd w:id="230"/>
    </w:p>
    <w:p w:rsidR="00436E04" w:rsidRPr="009A7C58" w:rsidRDefault="00436E04" w:rsidP="00436E04">
      <w:pPr>
        <w:pStyle w:val="a6"/>
        <w:rPr>
          <w:sz w:val="20"/>
          <w:szCs w:val="20"/>
        </w:rPr>
      </w:pPr>
      <w:r w:rsidRPr="009A7C58">
        <w:rPr>
          <w:sz w:val="20"/>
          <w:szCs w:val="20"/>
        </w:rPr>
        <w:t>Остановочные площадки автобусов, как правило, должны размещаться за перекрестками или за наземными пешеходными переходами на расстоянии соответственно не менее 25 и 5 м, согласно требованиям ГОСТ Р 52766-2007 Дороги автомобильные общего пользования. Элементы обустройства. Общие требования.</w:t>
      </w:r>
    </w:p>
    <w:p w:rsidR="00436E04" w:rsidRPr="009A7C58" w:rsidRDefault="00436E04" w:rsidP="00436E04">
      <w:pPr>
        <w:pStyle w:val="a6"/>
        <w:rPr>
          <w:sz w:val="20"/>
          <w:szCs w:val="20"/>
        </w:rPr>
      </w:pPr>
      <w:r w:rsidRPr="009A7C58">
        <w:rPr>
          <w:sz w:val="20"/>
          <w:szCs w:val="20"/>
        </w:rPr>
        <w:t>Длину остановочной площадки принимают в зависимости от одновременно стоящих транспортных средств из расчета 20 м на один автобус, но не более 60 м.</w:t>
      </w:r>
    </w:p>
    <w:p w:rsidR="00436E04" w:rsidRPr="009A7C58" w:rsidRDefault="00436E04" w:rsidP="00436E04">
      <w:pPr>
        <w:pStyle w:val="a6"/>
        <w:rPr>
          <w:sz w:val="20"/>
          <w:szCs w:val="20"/>
        </w:rPr>
      </w:pPr>
      <w:r w:rsidRPr="009A7C58">
        <w:rPr>
          <w:sz w:val="20"/>
          <w:szCs w:val="20"/>
        </w:rPr>
        <w:t>Размещение остановочных площадок автобусов перед перекрестками допускается на расстоянии не менее 40 м до стоп-линии при наличии специальной (полной или укороченной) полосы движения, а также в случае, если пропускная способность улицы до перекрестка больше, чем за перекрестком.</w:t>
      </w:r>
    </w:p>
    <w:p w:rsidR="00436E04" w:rsidRPr="009A7C58" w:rsidRDefault="00436E04" w:rsidP="00436E04">
      <w:pPr>
        <w:pStyle w:val="a6"/>
        <w:rPr>
          <w:sz w:val="20"/>
          <w:szCs w:val="20"/>
        </w:rPr>
      </w:pPr>
      <w:r w:rsidRPr="009A7C58">
        <w:rPr>
          <w:sz w:val="20"/>
          <w:szCs w:val="20"/>
        </w:rPr>
        <w:t>Остановки общественного транспорта в районах с холодным климатом должны оборудоваться, как правило, павильонами для пассажиров. Допускается при необходимом обосновании павильоны для пассажиров объединять с киосками товаров повседневного спроса. Рекомендуется установка павильонов для пассажиров полной заводской готовности современного дизайна.</w:t>
      </w:r>
    </w:p>
    <w:p w:rsidR="00436E04" w:rsidRPr="009A7C58" w:rsidRDefault="00436E04" w:rsidP="00436E04">
      <w:pPr>
        <w:pStyle w:val="a6"/>
        <w:rPr>
          <w:sz w:val="20"/>
          <w:szCs w:val="20"/>
        </w:rPr>
      </w:pPr>
      <w:r w:rsidRPr="009A7C58">
        <w:rPr>
          <w:sz w:val="20"/>
          <w:szCs w:val="20"/>
        </w:rPr>
        <w:t>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w:t>
      </w:r>
    </w:p>
    <w:p w:rsidR="00436E04" w:rsidRPr="009A7C58" w:rsidRDefault="00436E04" w:rsidP="00436E04">
      <w:pPr>
        <w:pStyle w:val="a6"/>
        <w:rPr>
          <w:sz w:val="20"/>
          <w:szCs w:val="20"/>
        </w:rPr>
      </w:pPr>
      <w:r w:rsidRPr="009A7C58">
        <w:rPr>
          <w:sz w:val="20"/>
          <w:szCs w:val="20"/>
        </w:rPr>
        <w:lastRenderedPageBreak/>
        <w:t>Заездной карман состоит из остановочной площадки и участков въезда и выезда на площадку.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Длину участков въезда и выезда принимают равной 15 м, согласно требованиям ОСТ 218.1.002-2003 Автобусные остановки на автомобильных дорогах. Общие технические требования.</w:t>
      </w:r>
    </w:p>
    <w:p w:rsidR="00436E04" w:rsidRPr="009A7C58" w:rsidRDefault="00436E04" w:rsidP="00436E04">
      <w:pPr>
        <w:pStyle w:val="a6"/>
        <w:rPr>
          <w:sz w:val="20"/>
          <w:szCs w:val="20"/>
        </w:rPr>
      </w:pPr>
      <w:r w:rsidRPr="009A7C58">
        <w:rPr>
          <w:sz w:val="20"/>
          <w:szCs w:val="20"/>
        </w:rPr>
        <w:t>Длину посадочной площадки на остановках автобусных маршрутов следует принимать не менее длины остановочной площадки.</w:t>
      </w:r>
    </w:p>
    <w:p w:rsidR="00436E04" w:rsidRPr="009A7C58" w:rsidRDefault="00436E04" w:rsidP="00436E04">
      <w:pPr>
        <w:pStyle w:val="a6"/>
        <w:rPr>
          <w:sz w:val="20"/>
          <w:szCs w:val="20"/>
        </w:rPr>
      </w:pPr>
      <w:r w:rsidRPr="009A7C58">
        <w:rPr>
          <w:sz w:val="20"/>
          <w:szCs w:val="20"/>
        </w:rPr>
        <w:t>Ширину посадочной площадки следует принимать не менее 3 м; для установки павильона ожидания следует предусматривать уширение до 5 м.</w:t>
      </w:r>
    </w:p>
    <w:p w:rsidR="00436E04" w:rsidRPr="009A7C58" w:rsidRDefault="00436E04" w:rsidP="00436E04">
      <w:pPr>
        <w:pStyle w:val="a6"/>
        <w:rPr>
          <w:sz w:val="20"/>
          <w:szCs w:val="20"/>
        </w:rPr>
      </w:pPr>
      <w:r w:rsidRPr="009A7C58">
        <w:rPr>
          <w:sz w:val="20"/>
          <w:szCs w:val="20"/>
        </w:rPr>
        <w:t>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3 чел./кв.м.</w:t>
      </w:r>
    </w:p>
    <w:p w:rsidR="00436E04" w:rsidRPr="009A7C58" w:rsidRDefault="00436E04" w:rsidP="00436E04">
      <w:pPr>
        <w:pStyle w:val="a6"/>
        <w:rPr>
          <w:sz w:val="20"/>
          <w:szCs w:val="20"/>
        </w:rPr>
      </w:pPr>
      <w:r w:rsidRPr="009A7C58">
        <w:rPr>
          <w:sz w:val="20"/>
          <w:szCs w:val="20"/>
        </w:rPr>
        <w:t>Остановочные пункты общественного пассажирского транспорта запрещается проектировать в охранных зонах высоковольтных линий электропередачи.</w:t>
      </w:r>
    </w:p>
    <w:p w:rsidR="00436E04" w:rsidRPr="009A7C58" w:rsidRDefault="00436E04" w:rsidP="00436E04">
      <w:pPr>
        <w:pStyle w:val="2"/>
        <w:rPr>
          <w:sz w:val="20"/>
          <w:szCs w:val="20"/>
        </w:rPr>
      </w:pPr>
      <w:bookmarkStart w:id="231" w:name="_Toc389132858"/>
      <w:bookmarkStart w:id="232" w:name="_Toc393700487"/>
      <w:r w:rsidRPr="009A7C58">
        <w:rPr>
          <w:sz w:val="20"/>
          <w:szCs w:val="20"/>
        </w:rPr>
        <w:t>Нормы проектирования отстойно-разворотных площадок</w:t>
      </w:r>
      <w:bookmarkEnd w:id="231"/>
      <w:bookmarkEnd w:id="232"/>
    </w:p>
    <w:p w:rsidR="00436E04" w:rsidRPr="009A7C58" w:rsidRDefault="00436E04" w:rsidP="00436E04">
      <w:pPr>
        <w:pStyle w:val="a6"/>
        <w:rPr>
          <w:sz w:val="20"/>
          <w:szCs w:val="20"/>
        </w:rPr>
      </w:pPr>
      <w:r w:rsidRPr="009A7C58">
        <w:rPr>
          <w:sz w:val="20"/>
          <w:szCs w:val="20"/>
        </w:rPr>
        <w:t>На конечных пунктах маршрутной сети общественного пассажирского транспорта следует предусматривать отстойно-разворотные площадки.</w:t>
      </w:r>
    </w:p>
    <w:p w:rsidR="00436E04" w:rsidRPr="009A7C58" w:rsidRDefault="00436E04" w:rsidP="00436E04">
      <w:pPr>
        <w:pStyle w:val="a6"/>
        <w:rPr>
          <w:sz w:val="20"/>
          <w:szCs w:val="20"/>
        </w:rPr>
      </w:pPr>
      <w:r w:rsidRPr="009A7C58">
        <w:rPr>
          <w:sz w:val="20"/>
          <w:szCs w:val="20"/>
        </w:rPr>
        <w:t>Для автобуса площадь отстойно-разворотной площадки должна определяться расчетом, в зависимости от количества маршрутов и частоты движения.</w:t>
      </w:r>
    </w:p>
    <w:p w:rsidR="00436E04" w:rsidRPr="009A7C58" w:rsidRDefault="00436E04" w:rsidP="00436E04">
      <w:pPr>
        <w:pStyle w:val="a6"/>
        <w:rPr>
          <w:sz w:val="20"/>
          <w:szCs w:val="20"/>
        </w:rPr>
      </w:pPr>
      <w:r w:rsidRPr="009A7C58">
        <w:rPr>
          <w:sz w:val="20"/>
          <w:szCs w:val="20"/>
        </w:rPr>
        <w:t>Ширину отстойно-разворотной площадки для автобуса следует предусматривать не менее 30 м.</w:t>
      </w:r>
    </w:p>
    <w:p w:rsidR="00436E04" w:rsidRPr="009A7C58" w:rsidRDefault="00436E04" w:rsidP="00436E04">
      <w:pPr>
        <w:pStyle w:val="a6"/>
        <w:rPr>
          <w:sz w:val="20"/>
          <w:szCs w:val="20"/>
        </w:rPr>
      </w:pPr>
      <w:r w:rsidRPr="009A7C58">
        <w:rPr>
          <w:sz w:val="20"/>
          <w:szCs w:val="20"/>
        </w:rPr>
        <w:t>Границы отстойно-разворотных площадок должны быть закреплены в плане красных линий.</w:t>
      </w:r>
    </w:p>
    <w:p w:rsidR="00436E04" w:rsidRPr="009A7C58" w:rsidRDefault="00436E04" w:rsidP="00436E04">
      <w:pPr>
        <w:pStyle w:val="a6"/>
        <w:rPr>
          <w:sz w:val="20"/>
          <w:szCs w:val="20"/>
        </w:rPr>
      </w:pPr>
      <w:r w:rsidRPr="009A7C58">
        <w:rPr>
          <w:sz w:val="20"/>
          <w:szCs w:val="20"/>
        </w:rPr>
        <w:t>Разворотные кольца для общественного пассажирского транспорта необходимо проектировать с учетом обеспечения плавного подхода к местам посадки и высадки пассажиров или отстойному участку.</w:t>
      </w:r>
    </w:p>
    <w:p w:rsidR="00436E04" w:rsidRPr="009A7C58" w:rsidRDefault="00436E04" w:rsidP="00436E04">
      <w:pPr>
        <w:pStyle w:val="a6"/>
        <w:rPr>
          <w:sz w:val="20"/>
          <w:szCs w:val="20"/>
        </w:rPr>
      </w:pPr>
      <w:r w:rsidRPr="009A7C58">
        <w:rPr>
          <w:sz w:val="20"/>
          <w:szCs w:val="20"/>
        </w:rPr>
        <w:t>Наименьший радиус траектории движения автобуса должен составлять в плане 12 м.</w:t>
      </w:r>
    </w:p>
    <w:p w:rsidR="00436E04" w:rsidRPr="009A7C58" w:rsidRDefault="00436E04" w:rsidP="00436E04">
      <w:pPr>
        <w:pStyle w:val="a6"/>
        <w:rPr>
          <w:sz w:val="20"/>
          <w:szCs w:val="20"/>
        </w:rPr>
      </w:pPr>
      <w:r w:rsidRPr="009A7C58">
        <w:rPr>
          <w:sz w:val="20"/>
          <w:szCs w:val="20"/>
        </w:rPr>
        <w:t>Отстойно-разворотные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436E04" w:rsidRPr="009A7C58" w:rsidRDefault="00436E04" w:rsidP="00436E04">
      <w:pPr>
        <w:pStyle w:val="a6"/>
        <w:rPr>
          <w:sz w:val="20"/>
          <w:szCs w:val="20"/>
        </w:rPr>
      </w:pPr>
      <w:r w:rsidRPr="009A7C58">
        <w:rPr>
          <w:sz w:val="20"/>
          <w:szCs w:val="20"/>
        </w:rPr>
        <w:t>На конечных станциях общественного пассажирского транспорта на городских и пригородно-городских маршрутах должно предусматриваться устройство помещений для водителей и обслуживающего персонала.</w:t>
      </w:r>
    </w:p>
    <w:p w:rsidR="00D52D3C" w:rsidRPr="009A7C58" w:rsidRDefault="00D52D3C" w:rsidP="00D52D3C">
      <w:pPr>
        <w:pStyle w:val="11"/>
        <w:rPr>
          <w:sz w:val="20"/>
          <w:szCs w:val="20"/>
        </w:rPr>
      </w:pPr>
      <w:r w:rsidRPr="009A7C58">
        <w:rPr>
          <w:sz w:val="20"/>
          <w:szCs w:val="20"/>
        </w:rPr>
        <w:t>Нормативы обеспеченности пунктами технического осмотра автомобилей в границах населенных пунктов поселения</w:t>
      </w:r>
      <w:bookmarkEnd w:id="224"/>
      <w:bookmarkEnd w:id="225"/>
    </w:p>
    <w:p w:rsidR="00436E04" w:rsidRPr="009A7C58" w:rsidRDefault="00436E04" w:rsidP="00436E04">
      <w:pPr>
        <w:pStyle w:val="a6"/>
        <w:rPr>
          <w:sz w:val="20"/>
          <w:szCs w:val="20"/>
        </w:rPr>
      </w:pPr>
      <w:r w:rsidRPr="009A7C58">
        <w:rPr>
          <w:sz w:val="20"/>
          <w:szCs w:val="20"/>
        </w:rPr>
        <w:t>Нормативы обеспеченности пунктами технического осмотра автомобилей, являющихся объектами регионального значения, определены в нормативах градостроительного проектирования Красноярского края, разработанных для регионального уровня.</w:t>
      </w:r>
    </w:p>
    <w:p w:rsidR="008D20DC" w:rsidRPr="009A7C58" w:rsidRDefault="008D20DC" w:rsidP="008D20DC">
      <w:pPr>
        <w:pStyle w:val="11"/>
        <w:rPr>
          <w:sz w:val="20"/>
          <w:szCs w:val="20"/>
        </w:rPr>
      </w:pPr>
      <w:bookmarkStart w:id="233" w:name="_Toc389132886"/>
      <w:bookmarkStart w:id="234" w:name="_Toc393700490"/>
      <w:r w:rsidRPr="009A7C58">
        <w:rPr>
          <w:sz w:val="20"/>
          <w:szCs w:val="20"/>
        </w:rPr>
        <w:t>Нормативы обеспеченности в границах поселения организации ритуальных услуг и содержание мест захоронения</w:t>
      </w:r>
      <w:bookmarkEnd w:id="233"/>
      <w:bookmarkEnd w:id="234"/>
    </w:p>
    <w:p w:rsidR="008D20DC" w:rsidRPr="009A7C58" w:rsidRDefault="008D20DC" w:rsidP="008D20DC">
      <w:pPr>
        <w:pStyle w:val="2"/>
        <w:rPr>
          <w:sz w:val="20"/>
          <w:szCs w:val="20"/>
        </w:rPr>
      </w:pPr>
      <w:bookmarkStart w:id="235" w:name="_Toc389132887"/>
      <w:bookmarkStart w:id="236" w:name="_Toc393700491"/>
      <w:r w:rsidRPr="009A7C58">
        <w:rPr>
          <w:sz w:val="20"/>
          <w:szCs w:val="20"/>
        </w:rPr>
        <w:t>Нормативные размеры земельного участка для кладбища</w:t>
      </w:r>
      <w:bookmarkEnd w:id="235"/>
      <w:bookmarkEnd w:id="236"/>
    </w:p>
    <w:p w:rsidR="008D20DC" w:rsidRPr="009A7C58" w:rsidRDefault="008D20DC" w:rsidP="003F7045">
      <w:pPr>
        <w:pStyle w:val="a6"/>
        <w:rPr>
          <w:sz w:val="20"/>
          <w:szCs w:val="20"/>
        </w:rPr>
      </w:pPr>
      <w:r w:rsidRPr="009A7C58">
        <w:rPr>
          <w:sz w:val="20"/>
          <w:szCs w:val="20"/>
        </w:rPr>
        <w:t xml:space="preserve">Нормативные размеры земельного участка для кладбища составляют 0,24 га на 1 тыс. чел., в соответствии с требованиями </w:t>
      </w:r>
      <w:hyperlink r:id="rId27"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9A7C58">
          <w:rPr>
            <w:sz w:val="20"/>
            <w:szCs w:val="20"/>
          </w:rPr>
          <w:t>СНиП 2.07.01-89*</w:t>
        </w:r>
      </w:hyperlink>
      <w:r w:rsidRPr="009A7C58">
        <w:rPr>
          <w:sz w:val="20"/>
          <w:szCs w:val="20"/>
        </w:rPr>
        <w:t xml:space="preserve"> "Градостроительство. Планировка и застройка городских и сельских поселений".</w:t>
      </w:r>
    </w:p>
    <w:p w:rsidR="008D20DC" w:rsidRPr="009A7C58" w:rsidRDefault="008D20DC" w:rsidP="003F7045">
      <w:pPr>
        <w:pStyle w:val="a6"/>
        <w:rPr>
          <w:sz w:val="20"/>
          <w:szCs w:val="20"/>
        </w:rPr>
      </w:pPr>
      <w:r w:rsidRPr="009A7C58">
        <w:rPr>
          <w:sz w:val="20"/>
          <w:szCs w:val="20"/>
        </w:rPr>
        <w:t>Максимально допустимый размер кладбища устанавливается в соответствии с СанПиН 2.2.1/2.1.1.1200-03 "Санитарно-защитные зоны и санитарная классификация предприятий, сооружений и иных объектов": размещение кладбища размером территории более 40 га не допускается.</w:t>
      </w:r>
    </w:p>
    <w:p w:rsidR="008D20DC" w:rsidRPr="009A7C58" w:rsidRDefault="008D20DC" w:rsidP="008D20DC">
      <w:pPr>
        <w:pStyle w:val="2"/>
        <w:rPr>
          <w:sz w:val="20"/>
          <w:szCs w:val="20"/>
        </w:rPr>
      </w:pPr>
      <w:bookmarkStart w:id="237" w:name="_Toc389132888"/>
      <w:bookmarkStart w:id="238" w:name="_Toc393700492"/>
      <w:r w:rsidRPr="009A7C58">
        <w:rPr>
          <w:sz w:val="20"/>
          <w:szCs w:val="20"/>
        </w:rPr>
        <w:t>Нормативные требования к размещению объектов ритуального назначения</w:t>
      </w:r>
      <w:bookmarkEnd w:id="237"/>
      <w:bookmarkEnd w:id="238"/>
    </w:p>
    <w:p w:rsidR="008D20DC" w:rsidRPr="009A7C58" w:rsidRDefault="008D20DC" w:rsidP="003F7045">
      <w:pPr>
        <w:pStyle w:val="a6"/>
        <w:rPr>
          <w:sz w:val="20"/>
          <w:szCs w:val="20"/>
        </w:rPr>
      </w:pPr>
      <w:r w:rsidRPr="009A7C58">
        <w:rPr>
          <w:sz w:val="20"/>
          <w:szCs w:val="20"/>
        </w:rPr>
        <w:t>Нормативные требования к размещению кладбищ установлены в соответствии с СанПиН 2.1.2882-11 «Гигиенические требования к размещению, устройству и содержанию кладбищ, зданий и сооружений похоронного назначения».</w:t>
      </w:r>
    </w:p>
    <w:p w:rsidR="008D20DC" w:rsidRPr="009A7C58" w:rsidRDefault="008D20DC" w:rsidP="003F7045">
      <w:pPr>
        <w:pStyle w:val="a6"/>
        <w:rPr>
          <w:sz w:val="20"/>
          <w:szCs w:val="20"/>
        </w:rPr>
      </w:pPr>
      <w:r w:rsidRPr="009A7C58">
        <w:rPr>
          <w:sz w:val="20"/>
          <w:szCs w:val="20"/>
        </w:rPr>
        <w:t>Не разрешается размещать кладбища на территориях:</w:t>
      </w:r>
    </w:p>
    <w:p w:rsidR="008D20DC" w:rsidRPr="009A7C58" w:rsidRDefault="008D20DC" w:rsidP="008D20DC">
      <w:pPr>
        <w:pStyle w:val="a2"/>
        <w:rPr>
          <w:sz w:val="20"/>
          <w:szCs w:val="20"/>
        </w:rPr>
      </w:pPr>
      <w:r w:rsidRPr="009A7C58">
        <w:rPr>
          <w:sz w:val="20"/>
          <w:szCs w:val="20"/>
        </w:rPr>
        <w:t xml:space="preserve">первого и второго </w:t>
      </w:r>
      <w:hyperlink r:id="rId28" w:history="1">
        <w:r w:rsidRPr="009A7C58">
          <w:rPr>
            <w:sz w:val="20"/>
            <w:szCs w:val="20"/>
          </w:rPr>
          <w:t>поясов</w:t>
        </w:r>
      </w:hyperlink>
      <w:r w:rsidRPr="009A7C58">
        <w:rPr>
          <w:sz w:val="20"/>
          <w:szCs w:val="20"/>
        </w:rPr>
        <w:t xml:space="preserve"> зон санитарной охраны источников централизованного водоснабжения и минеральных источников;</w:t>
      </w:r>
    </w:p>
    <w:p w:rsidR="008D20DC" w:rsidRPr="009A7C58" w:rsidRDefault="008D20DC" w:rsidP="008D20DC">
      <w:pPr>
        <w:pStyle w:val="a2"/>
        <w:rPr>
          <w:sz w:val="20"/>
          <w:szCs w:val="20"/>
        </w:rPr>
      </w:pPr>
      <w:r w:rsidRPr="009A7C58">
        <w:rPr>
          <w:sz w:val="20"/>
          <w:szCs w:val="20"/>
        </w:rPr>
        <w:t>первой зоны санитарной охраны курортов;</w:t>
      </w:r>
    </w:p>
    <w:p w:rsidR="008D20DC" w:rsidRPr="009A7C58" w:rsidRDefault="008D20DC" w:rsidP="008D20DC">
      <w:pPr>
        <w:pStyle w:val="a2"/>
        <w:rPr>
          <w:sz w:val="20"/>
          <w:szCs w:val="20"/>
        </w:rPr>
      </w:pPr>
      <w:r w:rsidRPr="009A7C58">
        <w:rPr>
          <w:sz w:val="20"/>
          <w:szCs w:val="20"/>
        </w:rPr>
        <w:t>с выходом на поверхность закарстованных, сильнотрещиноватых пород и в местах выклинивания водоносных горизонтов;</w:t>
      </w:r>
    </w:p>
    <w:p w:rsidR="008D20DC" w:rsidRPr="009A7C58" w:rsidRDefault="008D20DC" w:rsidP="008D20DC">
      <w:pPr>
        <w:pStyle w:val="a2"/>
        <w:rPr>
          <w:sz w:val="20"/>
          <w:szCs w:val="20"/>
        </w:rPr>
      </w:pPr>
      <w:r w:rsidRPr="009A7C58">
        <w:rPr>
          <w:sz w:val="20"/>
          <w:szCs w:val="20"/>
        </w:rPr>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w:t>
      </w:r>
    </w:p>
    <w:p w:rsidR="008D20DC" w:rsidRPr="009A7C58" w:rsidRDefault="008D20DC" w:rsidP="008D20DC">
      <w:pPr>
        <w:pStyle w:val="a2"/>
        <w:rPr>
          <w:sz w:val="20"/>
          <w:szCs w:val="20"/>
        </w:rPr>
      </w:pPr>
      <w:r w:rsidRPr="009A7C58">
        <w:rPr>
          <w:sz w:val="20"/>
          <w:szCs w:val="20"/>
        </w:rPr>
        <w:t>на берегах озер, рек и других открытых водоемов, используемых населением для хозяйственно-бытовых нужд, купания и культурно-оздоровительных целей.</w:t>
      </w:r>
    </w:p>
    <w:p w:rsidR="008D20DC" w:rsidRPr="009A7C58" w:rsidRDefault="008D20DC" w:rsidP="003F7045">
      <w:pPr>
        <w:pStyle w:val="a6"/>
        <w:rPr>
          <w:sz w:val="20"/>
          <w:szCs w:val="20"/>
        </w:rPr>
      </w:pPr>
      <w:r w:rsidRPr="009A7C58">
        <w:rPr>
          <w:sz w:val="20"/>
          <w:szCs w:val="20"/>
        </w:rPr>
        <w:lastRenderedPageBreak/>
        <w:t>Кладбища с погребением путем предания тела (останков) умершего земле (захоронение в могилу, склеп) размещают на расстоянии:</w:t>
      </w:r>
    </w:p>
    <w:p w:rsidR="008D20DC" w:rsidRPr="009A7C58" w:rsidRDefault="008D20DC" w:rsidP="008D20DC">
      <w:pPr>
        <w:pStyle w:val="a2"/>
        <w:rPr>
          <w:sz w:val="20"/>
          <w:szCs w:val="20"/>
        </w:rPr>
      </w:pPr>
      <w:r w:rsidRPr="009A7C58">
        <w:rPr>
          <w:sz w:val="20"/>
          <w:szCs w:val="20"/>
        </w:rPr>
        <w:t xml:space="preserve">от жилых, общественных зданий, спортивно-оздоровительных и санаторно-курортных зон в соответствии с </w:t>
      </w:r>
      <w:hyperlink r:id="rId29" w:history="1">
        <w:r w:rsidRPr="009A7C58">
          <w:rPr>
            <w:sz w:val="20"/>
            <w:szCs w:val="20"/>
          </w:rPr>
          <w:t>санитарными правилами</w:t>
        </w:r>
      </w:hyperlink>
      <w:r w:rsidRPr="009A7C58">
        <w:rPr>
          <w:sz w:val="20"/>
          <w:szCs w:val="20"/>
        </w:rPr>
        <w:t xml:space="preserve"> по санитарно-защитным зонам и санитарной классификации предприятий, сооружений и иных объектов;</w:t>
      </w:r>
    </w:p>
    <w:p w:rsidR="008D20DC" w:rsidRPr="009A7C58" w:rsidRDefault="008D20DC" w:rsidP="008D20DC">
      <w:pPr>
        <w:pStyle w:val="a2"/>
        <w:rPr>
          <w:sz w:val="20"/>
          <w:szCs w:val="20"/>
        </w:rPr>
      </w:pPr>
      <w:r w:rsidRPr="009A7C58">
        <w:rPr>
          <w:sz w:val="20"/>
          <w:szCs w:val="20"/>
        </w:rPr>
        <w:t xml:space="preserve">от водозаборных сооружений централизованного источника водоснабжения населения в соответствии с </w:t>
      </w:r>
      <w:hyperlink r:id="rId30" w:history="1">
        <w:r w:rsidRPr="009A7C58">
          <w:rPr>
            <w:sz w:val="20"/>
            <w:szCs w:val="20"/>
          </w:rPr>
          <w:t>санитарными правилами</w:t>
        </w:r>
      </w:hyperlink>
      <w:r w:rsidRPr="009A7C58">
        <w:rPr>
          <w:sz w:val="20"/>
          <w:szCs w:val="20"/>
        </w:rPr>
        <w:t>, регламентирующими требования к зонам санитарной охраны водоисточников.</w:t>
      </w:r>
    </w:p>
    <w:p w:rsidR="008D20DC" w:rsidRPr="009A7C58" w:rsidRDefault="008D20DC" w:rsidP="003F7045">
      <w:pPr>
        <w:pStyle w:val="a6"/>
        <w:rPr>
          <w:sz w:val="20"/>
          <w:szCs w:val="20"/>
        </w:rPr>
      </w:pPr>
      <w:r w:rsidRPr="009A7C58">
        <w:rPr>
          <w:sz w:val="20"/>
          <w:szCs w:val="20"/>
        </w:rPr>
        <w:t>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8D20DC" w:rsidRPr="009A7C58" w:rsidRDefault="008D20DC" w:rsidP="003F7045">
      <w:pPr>
        <w:pStyle w:val="a6"/>
        <w:rPr>
          <w:sz w:val="20"/>
          <w:szCs w:val="20"/>
        </w:rPr>
      </w:pPr>
      <w:r w:rsidRPr="009A7C58">
        <w:rPr>
          <w:sz w:val="20"/>
          <w:szCs w:val="20"/>
        </w:rPr>
        <w:t>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 территорий лечебных, детских, образовательных, спортивно-оздоровительных организаций, культурно-просветительных      учреждений, садоводческих товариществ, коттеджной застройки, учреждений социального обеспечения населения.</w:t>
      </w:r>
    </w:p>
    <w:p w:rsidR="008D20DC" w:rsidRPr="009A7C58" w:rsidRDefault="008D20DC" w:rsidP="003F7045">
      <w:pPr>
        <w:pStyle w:val="a6"/>
        <w:rPr>
          <w:sz w:val="20"/>
          <w:szCs w:val="20"/>
        </w:rPr>
      </w:pPr>
      <w:r w:rsidRPr="009A7C58">
        <w:rPr>
          <w:sz w:val="20"/>
          <w:szCs w:val="20"/>
        </w:rPr>
        <w:t>Расстояние от зданий и сооружений, имеющих в своем составе помещения для хранения тел умерших, подготовки их к похоронам, проведения церемонии прощания до жилых зданий, детских (дошкольных и общеобразовательных), спортивно-оздоровительных организаций, культурно-просветительных учреждений и учреждений социального обеспечения должно составлять не менее 50 м.</w:t>
      </w:r>
    </w:p>
    <w:p w:rsidR="008D20DC" w:rsidRPr="009A7C58" w:rsidRDefault="008D20DC" w:rsidP="008D20DC">
      <w:pPr>
        <w:pStyle w:val="2"/>
        <w:rPr>
          <w:sz w:val="20"/>
          <w:szCs w:val="20"/>
        </w:rPr>
      </w:pPr>
      <w:bookmarkStart w:id="239" w:name="_Toc389132889"/>
      <w:bookmarkStart w:id="240" w:name="_Toc393700493"/>
      <w:r w:rsidRPr="009A7C58">
        <w:rPr>
          <w:sz w:val="20"/>
          <w:szCs w:val="20"/>
        </w:rPr>
        <w:t>Нормативные требования к участку, отводимому под кладбище.</w:t>
      </w:r>
      <w:bookmarkEnd w:id="239"/>
      <w:bookmarkEnd w:id="240"/>
    </w:p>
    <w:p w:rsidR="008D20DC" w:rsidRPr="009A7C58" w:rsidRDefault="008D20DC" w:rsidP="003F7045">
      <w:pPr>
        <w:pStyle w:val="a6"/>
        <w:rPr>
          <w:sz w:val="20"/>
          <w:szCs w:val="20"/>
        </w:rPr>
      </w:pPr>
      <w:r w:rsidRPr="009A7C58">
        <w:rPr>
          <w:sz w:val="20"/>
          <w:szCs w:val="20"/>
        </w:rPr>
        <w:t>Участок, отводимый под кладбище, должен удовлетворять следующим требованиям:</w:t>
      </w:r>
    </w:p>
    <w:p w:rsidR="008D20DC" w:rsidRPr="009A7C58" w:rsidRDefault="008D20DC" w:rsidP="008D20DC">
      <w:pPr>
        <w:pStyle w:val="a2"/>
        <w:rPr>
          <w:sz w:val="20"/>
          <w:szCs w:val="20"/>
        </w:rPr>
      </w:pPr>
      <w:r w:rsidRPr="009A7C58">
        <w:rPr>
          <w:sz w:val="20"/>
          <w:szCs w:val="20"/>
        </w:rPr>
        <w:t>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w:t>
      </w:r>
    </w:p>
    <w:p w:rsidR="008D20DC" w:rsidRPr="009A7C58" w:rsidRDefault="008D20DC" w:rsidP="008D20DC">
      <w:pPr>
        <w:pStyle w:val="a2"/>
        <w:rPr>
          <w:sz w:val="20"/>
          <w:szCs w:val="20"/>
        </w:rPr>
      </w:pPr>
      <w:r w:rsidRPr="009A7C58">
        <w:rPr>
          <w:sz w:val="20"/>
          <w:szCs w:val="20"/>
        </w:rPr>
        <w:t>не затопляться при паводках;</w:t>
      </w:r>
    </w:p>
    <w:p w:rsidR="008D20DC" w:rsidRPr="009A7C58" w:rsidRDefault="008D20DC" w:rsidP="008D20DC">
      <w:pPr>
        <w:pStyle w:val="a2"/>
        <w:rPr>
          <w:sz w:val="20"/>
          <w:szCs w:val="20"/>
        </w:rPr>
      </w:pPr>
      <w:r w:rsidRPr="009A7C58">
        <w:rPr>
          <w:sz w:val="20"/>
          <w:szCs w:val="20"/>
        </w:rPr>
        <w:t>иметь уровень стояния грунтовых вод не менее чем в двух метрах от поверхности земли при максимальном стоянии грунтовых вод. При уровне выше двух метров от поверхности земли участок может быть использован лишь для размещения кладбища для погребения после кремации;</w:t>
      </w:r>
    </w:p>
    <w:p w:rsidR="008D20DC" w:rsidRPr="009A7C58" w:rsidRDefault="008D20DC" w:rsidP="008D20DC">
      <w:pPr>
        <w:pStyle w:val="a2"/>
        <w:rPr>
          <w:sz w:val="20"/>
          <w:szCs w:val="20"/>
        </w:rPr>
      </w:pPr>
      <w:r w:rsidRPr="009A7C58">
        <w:rPr>
          <w:sz w:val="20"/>
          <w:szCs w:val="20"/>
        </w:rPr>
        <w:t>иметь сухую, пористую почву (супесчаную, песчаную) на глубине 1,5 м и ниже с влажностью почвы в пределах 6 - 18%.</w:t>
      </w:r>
    </w:p>
    <w:p w:rsidR="008D20DC" w:rsidRPr="009A7C58" w:rsidRDefault="008D20DC" w:rsidP="008D20DC">
      <w:pPr>
        <w:pStyle w:val="2"/>
        <w:rPr>
          <w:sz w:val="20"/>
          <w:szCs w:val="20"/>
        </w:rPr>
      </w:pPr>
      <w:bookmarkStart w:id="241" w:name="_Toc389132890"/>
      <w:bookmarkStart w:id="242" w:name="_Toc393700494"/>
      <w:r w:rsidRPr="009A7C58">
        <w:rPr>
          <w:sz w:val="20"/>
          <w:szCs w:val="20"/>
        </w:rPr>
        <w:t>Нормативные требования к использованию территорий закрытых кладбищ.</w:t>
      </w:r>
      <w:bookmarkEnd w:id="241"/>
      <w:bookmarkEnd w:id="242"/>
    </w:p>
    <w:p w:rsidR="008D20DC" w:rsidRPr="009A7C58" w:rsidRDefault="008D20DC" w:rsidP="003F7045">
      <w:pPr>
        <w:pStyle w:val="a6"/>
        <w:rPr>
          <w:sz w:val="20"/>
          <w:szCs w:val="20"/>
        </w:rPr>
      </w:pPr>
      <w:r w:rsidRPr="009A7C58">
        <w:rPr>
          <w:sz w:val="20"/>
          <w:szCs w:val="20"/>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не допускается.</w:t>
      </w:r>
    </w:p>
    <w:p w:rsidR="008D20DC" w:rsidRPr="009A7C58" w:rsidRDefault="008D20DC" w:rsidP="003F7045">
      <w:pPr>
        <w:pStyle w:val="a6"/>
        <w:rPr>
          <w:sz w:val="20"/>
          <w:szCs w:val="20"/>
        </w:rPr>
      </w:pPr>
      <w:r w:rsidRPr="009A7C58">
        <w:rPr>
          <w:sz w:val="20"/>
          <w:szCs w:val="20"/>
        </w:rPr>
        <w:t>Производить захоронения на закрытых кладбищах запрещается, за исключением захоронения урн с прахом после кремации в родственные могилы, а также в колумбарные ниши.</w:t>
      </w:r>
    </w:p>
    <w:p w:rsidR="008D20DC" w:rsidRPr="009A7C58" w:rsidRDefault="008D20DC" w:rsidP="008D20DC">
      <w:pPr>
        <w:pStyle w:val="2"/>
        <w:rPr>
          <w:sz w:val="20"/>
          <w:szCs w:val="20"/>
        </w:rPr>
      </w:pPr>
      <w:bookmarkStart w:id="243" w:name="_Toc389132891"/>
      <w:bookmarkStart w:id="244" w:name="_Toc393700495"/>
      <w:r w:rsidRPr="009A7C58">
        <w:rPr>
          <w:sz w:val="20"/>
          <w:szCs w:val="20"/>
        </w:rPr>
        <w:t>Нормативные требования к благоустройству объектов ритуального назначения.</w:t>
      </w:r>
      <w:bookmarkEnd w:id="243"/>
      <w:bookmarkEnd w:id="244"/>
    </w:p>
    <w:p w:rsidR="008D20DC" w:rsidRPr="009A7C58" w:rsidRDefault="008D20DC" w:rsidP="003F7045">
      <w:pPr>
        <w:pStyle w:val="a6"/>
        <w:rPr>
          <w:sz w:val="20"/>
          <w:szCs w:val="20"/>
        </w:rPr>
      </w:pPr>
      <w:r w:rsidRPr="009A7C58">
        <w:rPr>
          <w:sz w:val="20"/>
          <w:szCs w:val="20"/>
        </w:rPr>
        <w:t>На участках кладбищ, крематориев, зданий и сооружений похоронного назначения необходимо предусмотреть зону зеленых насаждений, стоянки автокатафалков и автотранспорта, урны для сбора мусора, площадки для мусоросборников с подъездами к ним.</w:t>
      </w:r>
    </w:p>
    <w:p w:rsidR="008D20DC" w:rsidRPr="009A7C58" w:rsidRDefault="008D20DC" w:rsidP="003F7045">
      <w:pPr>
        <w:pStyle w:val="a6"/>
        <w:rPr>
          <w:sz w:val="20"/>
          <w:szCs w:val="20"/>
        </w:rPr>
      </w:pPr>
      <w:r w:rsidRPr="009A7C58">
        <w:rPr>
          <w:sz w:val="20"/>
          <w:szCs w:val="20"/>
        </w:rPr>
        <w:t>Площадки для мусоросборников должны быть ограждены и иметь твердое покрытие (асфальтирование, бетонирование).</w:t>
      </w:r>
    </w:p>
    <w:p w:rsidR="008D20DC" w:rsidRPr="009A7C58" w:rsidRDefault="008D20DC" w:rsidP="003F7045">
      <w:pPr>
        <w:pStyle w:val="a6"/>
        <w:rPr>
          <w:sz w:val="20"/>
          <w:szCs w:val="20"/>
        </w:rPr>
      </w:pPr>
      <w:r w:rsidRPr="009A7C58">
        <w:rPr>
          <w:sz w:val="20"/>
          <w:szCs w:val="20"/>
        </w:rPr>
        <w:t>Территория санитарно-защитных зон должна быть спланирована, благоустроена и озеленена, иметь транспортные и инженерные коридоры.</w:t>
      </w:r>
    </w:p>
    <w:p w:rsidR="008D20DC" w:rsidRPr="009A7C58" w:rsidRDefault="008D20DC" w:rsidP="008D20DC">
      <w:pPr>
        <w:pStyle w:val="11"/>
        <w:rPr>
          <w:sz w:val="20"/>
          <w:szCs w:val="20"/>
        </w:rPr>
      </w:pPr>
      <w:bookmarkStart w:id="245" w:name="_Toc389132878"/>
      <w:bookmarkStart w:id="246" w:name="_Toc393700496"/>
      <w:r w:rsidRPr="009A7C58">
        <w:rPr>
          <w:sz w:val="20"/>
          <w:szCs w:val="20"/>
        </w:rPr>
        <w:t>Нормативы обеспеченности в границах поселения объектами для организации сбора и вывоза бытовых отходов и мусора</w:t>
      </w:r>
      <w:bookmarkEnd w:id="245"/>
      <w:bookmarkEnd w:id="246"/>
    </w:p>
    <w:p w:rsidR="008D20DC" w:rsidRPr="009A7C58" w:rsidRDefault="008D20DC" w:rsidP="008D20DC">
      <w:pPr>
        <w:pStyle w:val="2"/>
        <w:rPr>
          <w:sz w:val="20"/>
          <w:szCs w:val="20"/>
        </w:rPr>
      </w:pPr>
      <w:bookmarkStart w:id="247" w:name="_Toc389132879"/>
      <w:bookmarkStart w:id="248" w:name="_Toc393700497"/>
      <w:r w:rsidRPr="009A7C58">
        <w:rPr>
          <w:sz w:val="20"/>
          <w:szCs w:val="20"/>
        </w:rPr>
        <w:t>Нормативы накопления твёрдых бытовых отходов</w:t>
      </w:r>
      <w:bookmarkEnd w:id="247"/>
      <w:bookmarkEnd w:id="248"/>
      <w:r w:rsidRPr="009A7C58">
        <w:rPr>
          <w:sz w:val="20"/>
          <w:szCs w:val="20"/>
        </w:rPr>
        <w:t xml:space="preserve"> </w:t>
      </w:r>
    </w:p>
    <w:p w:rsidR="008D20DC" w:rsidRPr="009A7C58" w:rsidRDefault="008D20DC" w:rsidP="003F7045">
      <w:pPr>
        <w:pStyle w:val="a6"/>
        <w:rPr>
          <w:sz w:val="20"/>
          <w:szCs w:val="20"/>
        </w:rPr>
      </w:pPr>
      <w:r w:rsidRPr="009A7C58">
        <w:rPr>
          <w:sz w:val="20"/>
          <w:szCs w:val="20"/>
        </w:rPr>
        <w:t xml:space="preserve">Нормы накопления твёрдых бытовых отходов  рассчитаны на основании требований </w:t>
      </w:r>
      <w:hyperlink r:id="rId31"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9A7C58">
          <w:rPr>
            <w:sz w:val="20"/>
            <w:szCs w:val="20"/>
          </w:rPr>
          <w:t>СНиП 2.07.01-89*</w:t>
        </w:r>
      </w:hyperlink>
      <w:r w:rsidRPr="009A7C58">
        <w:rPr>
          <w:sz w:val="20"/>
          <w:szCs w:val="20"/>
        </w:rPr>
        <w:t xml:space="preserve"> "Градостроительство. Планировка и застройка городских и сельских поселений" и Сборника удельных показателей образования отходов производства и потребления. </w:t>
      </w:r>
    </w:p>
    <w:p w:rsidR="008D20DC" w:rsidRPr="009A7C58" w:rsidRDefault="008D20DC" w:rsidP="008D20DC">
      <w:pPr>
        <w:pStyle w:val="S0"/>
        <w:rPr>
          <w:sz w:val="20"/>
          <w:szCs w:val="20"/>
        </w:rPr>
      </w:pPr>
      <w:r w:rsidRPr="009A7C58">
        <w:rPr>
          <w:sz w:val="20"/>
          <w:szCs w:val="20"/>
        </w:rPr>
        <w:t xml:space="preserve">Разработанные и утверждённые нормы накопления отходов имеют лишь не многие муниципальные образования Красноярского края. Анализ нормативных документов об установлении тарифов на утилизацию (захоронение) твердых бытовых отходов для предприятий Таймырского Долгано-Ненецкого муниципального района, Канского муниципального района Минусинского муниципального района и Балахтинского муниципального района  показал, что средние годовые </w:t>
      </w:r>
      <w:r w:rsidRPr="009A7C58">
        <w:rPr>
          <w:sz w:val="20"/>
          <w:szCs w:val="20"/>
        </w:rPr>
        <w:lastRenderedPageBreak/>
        <w:t xml:space="preserve">нормы накопления ТБО в указанных районах составляют в среднем  около </w:t>
      </w:r>
      <w:r w:rsidRPr="009A7C58">
        <w:rPr>
          <w:sz w:val="20"/>
          <w:szCs w:val="20"/>
          <w:lang w:val="ru-RU"/>
        </w:rPr>
        <w:t>29</w:t>
      </w:r>
      <w:r w:rsidRPr="009A7C58">
        <w:rPr>
          <w:sz w:val="20"/>
          <w:szCs w:val="20"/>
        </w:rPr>
        <w:t>0 кг на чел. в год от б</w:t>
      </w:r>
      <w:r w:rsidR="005363E9" w:rsidRPr="009A7C58">
        <w:rPr>
          <w:sz w:val="20"/>
          <w:szCs w:val="20"/>
        </w:rPr>
        <w:t>лагоустроенного жилого фонда и</w:t>
      </w:r>
      <w:r w:rsidRPr="009A7C58">
        <w:rPr>
          <w:sz w:val="20"/>
          <w:szCs w:val="20"/>
        </w:rPr>
        <w:t xml:space="preserve"> около </w:t>
      </w:r>
      <w:r w:rsidRPr="009A7C58">
        <w:rPr>
          <w:sz w:val="20"/>
          <w:szCs w:val="20"/>
          <w:lang w:val="ru-RU"/>
        </w:rPr>
        <w:t>38</w:t>
      </w:r>
      <w:r w:rsidRPr="009A7C58">
        <w:rPr>
          <w:sz w:val="20"/>
          <w:szCs w:val="20"/>
        </w:rPr>
        <w:t>0 кг на чел. в год от неблагоустроенного жилого фонда.</w:t>
      </w:r>
    </w:p>
    <w:p w:rsidR="008D20DC" w:rsidRPr="009A7C58" w:rsidRDefault="008D20DC" w:rsidP="003F7045">
      <w:pPr>
        <w:pStyle w:val="a6"/>
        <w:rPr>
          <w:sz w:val="20"/>
          <w:szCs w:val="20"/>
        </w:rPr>
      </w:pPr>
      <w:r w:rsidRPr="009A7C58">
        <w:rPr>
          <w:sz w:val="20"/>
          <w:szCs w:val="20"/>
        </w:rPr>
        <w:t xml:space="preserve">В зависимости от климатических условий, благоустройства зданий и наличия печного отопления показатели норм накопления твёрдых бытовых отходов рассчитываются в соответствии с  положениями </w:t>
      </w:r>
      <w:hyperlink r:id="rId32"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9A7C58">
          <w:rPr>
            <w:sz w:val="20"/>
            <w:szCs w:val="20"/>
          </w:rPr>
          <w:t>СНиП 2.07.01-89*</w:t>
        </w:r>
      </w:hyperlink>
      <w:r w:rsidRPr="009A7C58">
        <w:rPr>
          <w:sz w:val="20"/>
          <w:szCs w:val="20"/>
        </w:rPr>
        <w:t xml:space="preserve">. Показатели норм накопления твёрдых бытовых отходов увеличиваются в климатических подрайонах IA и IБ и IД при печном отоплении на 10 %, а при использовании для местного отопления бурого угля - на 50 %.  </w:t>
      </w:r>
    </w:p>
    <w:p w:rsidR="008D20DC" w:rsidRPr="009A7C58" w:rsidRDefault="008D20DC" w:rsidP="003F7045">
      <w:pPr>
        <w:pStyle w:val="a6"/>
        <w:rPr>
          <w:sz w:val="20"/>
          <w:szCs w:val="20"/>
        </w:rPr>
      </w:pPr>
      <w:r w:rsidRPr="009A7C58">
        <w:rPr>
          <w:sz w:val="20"/>
          <w:szCs w:val="20"/>
        </w:rPr>
        <w:t>Основные месторождения бурого угля сосредоточены на территории Красноярского края в границах климатического района  IВ. Исходя из этого увеличенная на 50 %  норма накопления твёрдых бытовых отходов принимается для тех  поселений, которые расположены в подрайоне IВ, и в которых, для  местного печного отопления используется бурый уголь.</w:t>
      </w:r>
    </w:p>
    <w:p w:rsidR="008D20DC" w:rsidRPr="009A7C58" w:rsidRDefault="005363E9" w:rsidP="003F7045">
      <w:pPr>
        <w:pStyle w:val="a6"/>
        <w:rPr>
          <w:sz w:val="20"/>
          <w:szCs w:val="20"/>
        </w:rPr>
      </w:pPr>
      <w:r w:rsidRPr="009A7C58">
        <w:rPr>
          <w:sz w:val="20"/>
          <w:szCs w:val="20"/>
        </w:rPr>
        <w:t xml:space="preserve">Минимальные </w:t>
      </w:r>
      <w:r w:rsidR="008D20DC" w:rsidRPr="009A7C58">
        <w:rPr>
          <w:sz w:val="20"/>
          <w:szCs w:val="20"/>
        </w:rPr>
        <w:t>расчет</w:t>
      </w:r>
      <w:r w:rsidRPr="009A7C58">
        <w:rPr>
          <w:sz w:val="20"/>
          <w:szCs w:val="20"/>
        </w:rPr>
        <w:t>ные показатели накопления</w:t>
      </w:r>
      <w:r w:rsidR="008D20DC" w:rsidRPr="009A7C58">
        <w:rPr>
          <w:sz w:val="20"/>
          <w:szCs w:val="20"/>
        </w:rPr>
        <w:t xml:space="preserve"> твёрдых бытовых отходов следует в соответствии с</w:t>
      </w:r>
      <w:r w:rsidR="00D21A99" w:rsidRPr="009A7C58">
        <w:rPr>
          <w:sz w:val="20"/>
          <w:szCs w:val="20"/>
        </w:rPr>
        <w:t>таблицей 60</w:t>
      </w:r>
      <w:r w:rsidR="008D20DC" w:rsidRPr="009A7C58">
        <w:rPr>
          <w:sz w:val="20"/>
          <w:szCs w:val="20"/>
        </w:rPr>
        <w:t xml:space="preserve">. Коэффициенты 1,1 и 1,5 соответствуют проценту увеличения норм в соответствии с </w:t>
      </w:r>
      <w:hyperlink r:id="rId33"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008D20DC" w:rsidRPr="009A7C58">
          <w:rPr>
            <w:sz w:val="20"/>
            <w:szCs w:val="20"/>
          </w:rPr>
          <w:t>СНиП 2.07.01-89*</w:t>
        </w:r>
      </w:hyperlink>
      <w:r w:rsidR="008D20DC" w:rsidRPr="009A7C58">
        <w:rPr>
          <w:sz w:val="20"/>
          <w:szCs w:val="20"/>
        </w:rPr>
        <w:t>.</w:t>
      </w:r>
    </w:p>
    <w:p w:rsidR="008D20DC" w:rsidRPr="009A7C58" w:rsidRDefault="008D20DC" w:rsidP="008D20DC">
      <w:pPr>
        <w:pStyle w:val="af0"/>
        <w:keepNext/>
        <w:jc w:val="right"/>
        <w:rPr>
          <w:sz w:val="20"/>
        </w:rPr>
      </w:pPr>
      <w:bookmarkStart w:id="249" w:name="_Ref393703914"/>
      <w:r w:rsidRPr="009A7C58">
        <w:rPr>
          <w:sz w:val="20"/>
        </w:rPr>
        <w:t xml:space="preserve">Таблица </w:t>
      </w:r>
      <w:bookmarkEnd w:id="249"/>
      <w:r w:rsidR="00D21A99" w:rsidRPr="009A7C58">
        <w:rPr>
          <w:sz w:val="20"/>
        </w:rPr>
        <w:t>60</w:t>
      </w:r>
    </w:p>
    <w:p w:rsidR="008D20DC" w:rsidRPr="009A7C58" w:rsidRDefault="008D20DC" w:rsidP="008D20DC">
      <w:pPr>
        <w:pStyle w:val="af2"/>
        <w:rPr>
          <w:sz w:val="20"/>
          <w:szCs w:val="20"/>
        </w:rPr>
      </w:pPr>
      <w:r w:rsidRPr="009A7C58">
        <w:rPr>
          <w:sz w:val="20"/>
          <w:szCs w:val="20"/>
        </w:rPr>
        <w:t>Нормы накопления твёрдых бытовых отходов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1512"/>
        <w:gridCol w:w="1793"/>
        <w:gridCol w:w="1541"/>
        <w:gridCol w:w="1134"/>
        <w:gridCol w:w="1984"/>
      </w:tblGrid>
      <w:tr w:rsidR="008D20DC" w:rsidRPr="009A7C58" w:rsidTr="00625A2C">
        <w:trPr>
          <w:trHeight w:val="20"/>
        </w:trPr>
        <w:tc>
          <w:tcPr>
            <w:tcW w:w="1675" w:type="dxa"/>
            <w:vMerge w:val="restart"/>
            <w:vAlign w:val="center"/>
          </w:tcPr>
          <w:p w:rsidR="008D20DC" w:rsidRPr="009A7C58" w:rsidRDefault="008D20DC" w:rsidP="00625A2C">
            <w:pPr>
              <w:jc w:val="center"/>
              <w:rPr>
                <w:b/>
                <w:sz w:val="20"/>
                <w:szCs w:val="20"/>
              </w:rPr>
            </w:pPr>
            <w:r w:rsidRPr="009A7C58">
              <w:rPr>
                <w:b/>
                <w:sz w:val="20"/>
                <w:szCs w:val="20"/>
              </w:rPr>
              <w:t>Климатический</w:t>
            </w:r>
          </w:p>
          <w:p w:rsidR="008D20DC" w:rsidRPr="009A7C58" w:rsidRDefault="008D20DC" w:rsidP="00625A2C">
            <w:pPr>
              <w:jc w:val="center"/>
              <w:rPr>
                <w:b/>
                <w:sz w:val="20"/>
                <w:szCs w:val="20"/>
              </w:rPr>
            </w:pPr>
            <w:r w:rsidRPr="009A7C58">
              <w:rPr>
                <w:b/>
                <w:sz w:val="20"/>
                <w:szCs w:val="20"/>
              </w:rPr>
              <w:t>подрайон</w:t>
            </w:r>
          </w:p>
        </w:tc>
        <w:tc>
          <w:tcPr>
            <w:tcW w:w="1512" w:type="dxa"/>
            <w:vMerge w:val="restart"/>
            <w:vAlign w:val="center"/>
          </w:tcPr>
          <w:p w:rsidR="008D20DC" w:rsidRPr="009A7C58" w:rsidRDefault="008D20DC" w:rsidP="00625A2C">
            <w:pPr>
              <w:jc w:val="center"/>
              <w:rPr>
                <w:b/>
                <w:sz w:val="20"/>
                <w:szCs w:val="20"/>
              </w:rPr>
            </w:pPr>
            <w:r w:rsidRPr="009A7C58">
              <w:rPr>
                <w:b/>
                <w:sz w:val="20"/>
                <w:szCs w:val="20"/>
              </w:rPr>
              <w:t>Коэффициент</w:t>
            </w:r>
          </w:p>
        </w:tc>
        <w:tc>
          <w:tcPr>
            <w:tcW w:w="4468" w:type="dxa"/>
            <w:gridSpan w:val="3"/>
            <w:vAlign w:val="center"/>
          </w:tcPr>
          <w:p w:rsidR="008D20DC" w:rsidRPr="009A7C58" w:rsidRDefault="008D20DC" w:rsidP="00625A2C">
            <w:pPr>
              <w:jc w:val="center"/>
              <w:rPr>
                <w:b/>
                <w:sz w:val="20"/>
                <w:szCs w:val="20"/>
              </w:rPr>
            </w:pPr>
            <w:r w:rsidRPr="009A7C58">
              <w:rPr>
                <w:b/>
                <w:sz w:val="20"/>
                <w:szCs w:val="20"/>
              </w:rPr>
              <w:t>Нормы накопления ТБО</w:t>
            </w:r>
          </w:p>
        </w:tc>
        <w:tc>
          <w:tcPr>
            <w:tcW w:w="1984" w:type="dxa"/>
            <w:vMerge w:val="restart"/>
            <w:vAlign w:val="center"/>
          </w:tcPr>
          <w:p w:rsidR="008D20DC" w:rsidRPr="009A7C58" w:rsidRDefault="008D20DC" w:rsidP="00625A2C">
            <w:pPr>
              <w:jc w:val="center"/>
              <w:rPr>
                <w:b/>
                <w:sz w:val="20"/>
                <w:szCs w:val="20"/>
              </w:rPr>
            </w:pPr>
            <w:r w:rsidRPr="009A7C58">
              <w:rPr>
                <w:b/>
                <w:sz w:val="20"/>
                <w:szCs w:val="20"/>
              </w:rPr>
              <w:t>Пояснение</w:t>
            </w:r>
          </w:p>
        </w:tc>
      </w:tr>
      <w:tr w:rsidR="008D20DC" w:rsidRPr="009A7C58" w:rsidTr="00625A2C">
        <w:trPr>
          <w:trHeight w:val="20"/>
        </w:trPr>
        <w:tc>
          <w:tcPr>
            <w:tcW w:w="1675" w:type="dxa"/>
            <w:vMerge/>
            <w:vAlign w:val="center"/>
          </w:tcPr>
          <w:p w:rsidR="008D20DC" w:rsidRPr="009A7C58" w:rsidRDefault="008D20DC" w:rsidP="00625A2C">
            <w:pPr>
              <w:jc w:val="center"/>
              <w:rPr>
                <w:b/>
                <w:sz w:val="20"/>
                <w:szCs w:val="20"/>
              </w:rPr>
            </w:pPr>
          </w:p>
        </w:tc>
        <w:tc>
          <w:tcPr>
            <w:tcW w:w="1512" w:type="dxa"/>
            <w:vMerge/>
            <w:vAlign w:val="center"/>
          </w:tcPr>
          <w:p w:rsidR="008D20DC" w:rsidRPr="009A7C58" w:rsidRDefault="008D20DC" w:rsidP="00625A2C">
            <w:pPr>
              <w:jc w:val="center"/>
              <w:rPr>
                <w:b/>
                <w:sz w:val="20"/>
                <w:szCs w:val="20"/>
              </w:rPr>
            </w:pPr>
          </w:p>
        </w:tc>
        <w:tc>
          <w:tcPr>
            <w:tcW w:w="1793" w:type="dxa"/>
            <w:vAlign w:val="center"/>
          </w:tcPr>
          <w:p w:rsidR="008D20DC" w:rsidRPr="009A7C58" w:rsidRDefault="008D20DC" w:rsidP="00625A2C">
            <w:pPr>
              <w:jc w:val="center"/>
              <w:rPr>
                <w:b/>
                <w:sz w:val="20"/>
                <w:szCs w:val="20"/>
              </w:rPr>
            </w:pPr>
            <w:r w:rsidRPr="009A7C58">
              <w:rPr>
                <w:b/>
                <w:sz w:val="20"/>
                <w:szCs w:val="20"/>
              </w:rPr>
              <w:t>От благоустроенных зданий</w:t>
            </w:r>
          </w:p>
        </w:tc>
        <w:tc>
          <w:tcPr>
            <w:tcW w:w="1541" w:type="dxa"/>
            <w:vAlign w:val="center"/>
          </w:tcPr>
          <w:p w:rsidR="008D20DC" w:rsidRPr="009A7C58" w:rsidRDefault="008D20DC" w:rsidP="00625A2C">
            <w:pPr>
              <w:jc w:val="center"/>
              <w:rPr>
                <w:b/>
                <w:sz w:val="20"/>
                <w:szCs w:val="20"/>
              </w:rPr>
            </w:pPr>
            <w:r w:rsidRPr="009A7C58">
              <w:rPr>
                <w:b/>
                <w:sz w:val="20"/>
                <w:szCs w:val="20"/>
              </w:rPr>
              <w:t>От прочих жилых зданий</w:t>
            </w:r>
          </w:p>
        </w:tc>
        <w:tc>
          <w:tcPr>
            <w:tcW w:w="1134" w:type="dxa"/>
            <w:vAlign w:val="center"/>
          </w:tcPr>
          <w:p w:rsidR="008D20DC" w:rsidRPr="009A7C58" w:rsidRDefault="008D20DC" w:rsidP="00625A2C">
            <w:pPr>
              <w:jc w:val="center"/>
              <w:rPr>
                <w:b/>
                <w:sz w:val="20"/>
                <w:szCs w:val="20"/>
              </w:rPr>
            </w:pPr>
            <w:r w:rsidRPr="009A7C58">
              <w:rPr>
                <w:b/>
                <w:sz w:val="20"/>
                <w:szCs w:val="20"/>
              </w:rPr>
              <w:t>Общее по н.п.</w:t>
            </w:r>
          </w:p>
        </w:tc>
        <w:tc>
          <w:tcPr>
            <w:tcW w:w="1984" w:type="dxa"/>
            <w:vMerge/>
            <w:vAlign w:val="center"/>
          </w:tcPr>
          <w:p w:rsidR="008D20DC" w:rsidRPr="009A7C58" w:rsidRDefault="008D20DC" w:rsidP="00625A2C">
            <w:pPr>
              <w:jc w:val="center"/>
              <w:rPr>
                <w:b/>
                <w:sz w:val="20"/>
                <w:szCs w:val="20"/>
              </w:rPr>
            </w:pPr>
          </w:p>
        </w:tc>
      </w:tr>
      <w:tr w:rsidR="008F06EF" w:rsidRPr="009A7C58" w:rsidTr="002C3F97">
        <w:trPr>
          <w:trHeight w:val="20"/>
        </w:trPr>
        <w:tc>
          <w:tcPr>
            <w:tcW w:w="1675" w:type="dxa"/>
            <w:vMerge w:val="restart"/>
            <w:vAlign w:val="center"/>
          </w:tcPr>
          <w:p w:rsidR="008F06EF" w:rsidRPr="009A7C58" w:rsidRDefault="008F06EF" w:rsidP="002C3F97">
            <w:pPr>
              <w:rPr>
                <w:sz w:val="20"/>
                <w:szCs w:val="20"/>
              </w:rPr>
            </w:pPr>
            <w:r w:rsidRPr="009A7C58">
              <w:rPr>
                <w:sz w:val="20"/>
                <w:szCs w:val="20"/>
                <w:lang w:val="en-US"/>
              </w:rPr>
              <w:t>I</w:t>
            </w:r>
            <w:r w:rsidRPr="009A7C58">
              <w:rPr>
                <w:sz w:val="20"/>
                <w:szCs w:val="20"/>
              </w:rPr>
              <w:t>В</w:t>
            </w:r>
          </w:p>
        </w:tc>
        <w:tc>
          <w:tcPr>
            <w:tcW w:w="1512" w:type="dxa"/>
          </w:tcPr>
          <w:p w:rsidR="008F06EF" w:rsidRPr="009A7C58" w:rsidRDefault="008F06EF" w:rsidP="002C3F97">
            <w:pPr>
              <w:rPr>
                <w:sz w:val="20"/>
                <w:szCs w:val="20"/>
              </w:rPr>
            </w:pPr>
            <w:r w:rsidRPr="009A7C58">
              <w:rPr>
                <w:sz w:val="20"/>
                <w:szCs w:val="20"/>
              </w:rPr>
              <w:t>-</w:t>
            </w:r>
          </w:p>
        </w:tc>
        <w:tc>
          <w:tcPr>
            <w:tcW w:w="1793" w:type="dxa"/>
          </w:tcPr>
          <w:p w:rsidR="008F06EF" w:rsidRPr="009A7C58" w:rsidRDefault="008F06EF" w:rsidP="002C3F97">
            <w:pPr>
              <w:rPr>
                <w:sz w:val="20"/>
                <w:szCs w:val="20"/>
                <w:lang w:val="en-US"/>
              </w:rPr>
            </w:pPr>
            <w:r w:rsidRPr="009A7C58">
              <w:rPr>
                <w:sz w:val="20"/>
                <w:szCs w:val="20"/>
                <w:lang w:val="en-US"/>
              </w:rPr>
              <w:t>300</w:t>
            </w:r>
          </w:p>
        </w:tc>
        <w:tc>
          <w:tcPr>
            <w:tcW w:w="1541" w:type="dxa"/>
          </w:tcPr>
          <w:p w:rsidR="008F06EF" w:rsidRPr="009A7C58" w:rsidRDefault="008F06EF" w:rsidP="002C3F97">
            <w:pPr>
              <w:rPr>
                <w:sz w:val="20"/>
                <w:szCs w:val="20"/>
                <w:lang w:val="en-US"/>
              </w:rPr>
            </w:pPr>
            <w:r w:rsidRPr="009A7C58">
              <w:rPr>
                <w:sz w:val="20"/>
                <w:szCs w:val="20"/>
              </w:rPr>
              <w:t>3</w:t>
            </w:r>
            <w:r w:rsidRPr="009A7C58">
              <w:rPr>
                <w:sz w:val="20"/>
                <w:szCs w:val="20"/>
                <w:lang w:val="en-US"/>
              </w:rPr>
              <w:t>80</w:t>
            </w:r>
          </w:p>
        </w:tc>
        <w:tc>
          <w:tcPr>
            <w:tcW w:w="1134" w:type="dxa"/>
          </w:tcPr>
          <w:p w:rsidR="008F06EF" w:rsidRPr="009A7C58" w:rsidRDefault="008F06EF" w:rsidP="002C3F97">
            <w:pPr>
              <w:rPr>
                <w:sz w:val="20"/>
                <w:szCs w:val="20"/>
              </w:rPr>
            </w:pPr>
            <w:r w:rsidRPr="009A7C58">
              <w:rPr>
                <w:sz w:val="20"/>
                <w:szCs w:val="20"/>
              </w:rPr>
              <w:t>480</w:t>
            </w:r>
          </w:p>
        </w:tc>
        <w:tc>
          <w:tcPr>
            <w:tcW w:w="1984" w:type="dxa"/>
          </w:tcPr>
          <w:p w:rsidR="008F06EF" w:rsidRPr="009A7C58" w:rsidRDefault="008F06EF" w:rsidP="002C3F97">
            <w:pPr>
              <w:pStyle w:val="131"/>
              <w:shd w:val="clear" w:color="auto" w:fill="auto"/>
              <w:tabs>
                <w:tab w:val="left" w:pos="831"/>
              </w:tabs>
              <w:spacing w:after="0"/>
              <w:ind w:firstLine="0"/>
              <w:rPr>
                <w:sz w:val="20"/>
                <w:szCs w:val="20"/>
              </w:rPr>
            </w:pPr>
          </w:p>
        </w:tc>
      </w:tr>
      <w:tr w:rsidR="008F06EF" w:rsidRPr="009A7C58" w:rsidTr="002C3F97">
        <w:trPr>
          <w:trHeight w:val="20"/>
        </w:trPr>
        <w:tc>
          <w:tcPr>
            <w:tcW w:w="1675" w:type="dxa"/>
            <w:vMerge/>
            <w:vAlign w:val="center"/>
          </w:tcPr>
          <w:p w:rsidR="008F06EF" w:rsidRPr="009A7C58" w:rsidRDefault="008F06EF" w:rsidP="002C3F97">
            <w:pPr>
              <w:rPr>
                <w:sz w:val="20"/>
                <w:szCs w:val="20"/>
              </w:rPr>
            </w:pPr>
          </w:p>
        </w:tc>
        <w:tc>
          <w:tcPr>
            <w:tcW w:w="1512" w:type="dxa"/>
          </w:tcPr>
          <w:p w:rsidR="008F06EF" w:rsidRPr="009A7C58" w:rsidRDefault="008F06EF" w:rsidP="002C3F97">
            <w:pPr>
              <w:rPr>
                <w:sz w:val="20"/>
                <w:szCs w:val="20"/>
              </w:rPr>
            </w:pPr>
            <w:r w:rsidRPr="009A7C58">
              <w:rPr>
                <w:sz w:val="20"/>
                <w:szCs w:val="20"/>
              </w:rPr>
              <w:t xml:space="preserve">1,5 </w:t>
            </w:r>
          </w:p>
        </w:tc>
        <w:tc>
          <w:tcPr>
            <w:tcW w:w="1793" w:type="dxa"/>
          </w:tcPr>
          <w:p w:rsidR="008F06EF" w:rsidRPr="009A7C58" w:rsidRDefault="008F06EF" w:rsidP="002C3F97">
            <w:pPr>
              <w:rPr>
                <w:sz w:val="20"/>
                <w:szCs w:val="20"/>
              </w:rPr>
            </w:pPr>
            <w:r w:rsidRPr="009A7C58">
              <w:rPr>
                <w:sz w:val="20"/>
                <w:szCs w:val="20"/>
              </w:rPr>
              <w:t>-</w:t>
            </w:r>
          </w:p>
        </w:tc>
        <w:tc>
          <w:tcPr>
            <w:tcW w:w="1541" w:type="dxa"/>
          </w:tcPr>
          <w:p w:rsidR="008F06EF" w:rsidRPr="009A7C58" w:rsidRDefault="008F06EF" w:rsidP="002C3F97">
            <w:pPr>
              <w:rPr>
                <w:sz w:val="20"/>
                <w:szCs w:val="20"/>
                <w:lang w:val="en-US"/>
              </w:rPr>
            </w:pPr>
            <w:r w:rsidRPr="009A7C58">
              <w:rPr>
                <w:sz w:val="20"/>
                <w:szCs w:val="20"/>
              </w:rPr>
              <w:t>5</w:t>
            </w:r>
            <w:r w:rsidRPr="009A7C58">
              <w:rPr>
                <w:sz w:val="20"/>
                <w:szCs w:val="20"/>
                <w:lang w:val="en-US"/>
              </w:rPr>
              <w:t>70</w:t>
            </w:r>
          </w:p>
        </w:tc>
        <w:tc>
          <w:tcPr>
            <w:tcW w:w="1134" w:type="dxa"/>
          </w:tcPr>
          <w:p w:rsidR="008F06EF" w:rsidRPr="009A7C58" w:rsidRDefault="008F06EF" w:rsidP="002C3F97">
            <w:pPr>
              <w:rPr>
                <w:sz w:val="20"/>
                <w:szCs w:val="20"/>
              </w:rPr>
            </w:pPr>
            <w:r w:rsidRPr="009A7C58">
              <w:rPr>
                <w:sz w:val="20"/>
                <w:szCs w:val="20"/>
              </w:rPr>
              <w:t>720</w:t>
            </w:r>
          </w:p>
        </w:tc>
        <w:tc>
          <w:tcPr>
            <w:tcW w:w="1984" w:type="dxa"/>
          </w:tcPr>
          <w:p w:rsidR="008F06EF" w:rsidRPr="009A7C58" w:rsidRDefault="008F06EF" w:rsidP="002C3F97">
            <w:pPr>
              <w:pStyle w:val="131"/>
              <w:shd w:val="clear" w:color="auto" w:fill="auto"/>
              <w:tabs>
                <w:tab w:val="left" w:pos="831"/>
              </w:tabs>
              <w:spacing w:after="0"/>
              <w:ind w:firstLine="0"/>
              <w:rPr>
                <w:sz w:val="20"/>
                <w:szCs w:val="20"/>
              </w:rPr>
            </w:pPr>
            <w:r w:rsidRPr="009A7C58">
              <w:rPr>
                <w:sz w:val="20"/>
                <w:szCs w:val="20"/>
              </w:rPr>
              <w:t>При использовании бурого угля для  местного отопления.</w:t>
            </w:r>
          </w:p>
        </w:tc>
      </w:tr>
    </w:tbl>
    <w:p w:rsidR="008D20DC" w:rsidRPr="009A7C58" w:rsidRDefault="008D20DC" w:rsidP="003F7045">
      <w:pPr>
        <w:pStyle w:val="a6"/>
        <w:rPr>
          <w:sz w:val="20"/>
          <w:szCs w:val="20"/>
        </w:rPr>
      </w:pPr>
      <w:r w:rsidRPr="009A7C58">
        <w:rPr>
          <w:sz w:val="20"/>
          <w:szCs w:val="20"/>
        </w:rPr>
        <w:t>Дифференциация поселений по климатическим подрайонам представлена в Таблице 1</w:t>
      </w:r>
      <w:r w:rsidR="00500F64" w:rsidRPr="009A7C58">
        <w:rPr>
          <w:sz w:val="20"/>
          <w:szCs w:val="20"/>
        </w:rPr>
        <w:t>6</w:t>
      </w:r>
      <w:r w:rsidRPr="009A7C58">
        <w:rPr>
          <w:sz w:val="20"/>
          <w:szCs w:val="20"/>
        </w:rPr>
        <w:t xml:space="preserve"> «Дифференциация поселений по частным признакам» Тома 1 настоящих нормативов и графическим приложениям к Тому 1. Климатическое районирование территории Красноярского края проведено в соответствии с </w:t>
      </w:r>
      <w:hyperlink r:id="rId34" w:tooltip="&quot;СНиП 23-01-99*. Строительная климатология&quot; (приняты Постановлением Госстроя РФ от 11.06.1999 N 45) (ред. от 24.12.2002){КонсультантПлюс}" w:history="1">
        <w:r w:rsidRPr="009A7C58">
          <w:rPr>
            <w:sz w:val="20"/>
            <w:szCs w:val="20"/>
          </w:rPr>
          <w:t>СНиП 23-01-99*</w:t>
        </w:r>
      </w:hyperlink>
      <w:r w:rsidRPr="009A7C58">
        <w:rPr>
          <w:sz w:val="20"/>
          <w:szCs w:val="20"/>
        </w:rPr>
        <w:t xml:space="preserve"> "Строительная климатология".</w:t>
      </w:r>
    </w:p>
    <w:p w:rsidR="008D20DC" w:rsidRPr="009A7C58" w:rsidRDefault="008D20DC" w:rsidP="003F7045">
      <w:pPr>
        <w:pStyle w:val="a6"/>
        <w:rPr>
          <w:sz w:val="20"/>
          <w:szCs w:val="20"/>
        </w:rPr>
      </w:pPr>
      <w:r w:rsidRPr="009A7C58">
        <w:rPr>
          <w:sz w:val="20"/>
          <w:szCs w:val="20"/>
        </w:rPr>
        <w:t>При разработке генеральных схем очистки муниципальных образований, приведённые нормы накопления твердых бытовых отходов могут быть уточнены.</w:t>
      </w:r>
    </w:p>
    <w:p w:rsidR="008D20DC" w:rsidRPr="009A7C58" w:rsidRDefault="008D20DC" w:rsidP="008D20DC">
      <w:pPr>
        <w:pStyle w:val="2"/>
        <w:rPr>
          <w:sz w:val="20"/>
          <w:szCs w:val="20"/>
        </w:rPr>
      </w:pPr>
      <w:bookmarkStart w:id="250" w:name="_Toc389132880"/>
      <w:bookmarkStart w:id="251" w:name="_Toc393700498"/>
      <w:r w:rsidRPr="009A7C58">
        <w:rPr>
          <w:sz w:val="20"/>
          <w:szCs w:val="20"/>
        </w:rPr>
        <w:t>Нормативы накопления  крупногабаритных  коммунальных  отходов</w:t>
      </w:r>
      <w:bookmarkEnd w:id="250"/>
      <w:bookmarkEnd w:id="251"/>
    </w:p>
    <w:p w:rsidR="008D20DC" w:rsidRPr="009A7C58" w:rsidRDefault="008D20DC" w:rsidP="003F7045">
      <w:pPr>
        <w:pStyle w:val="a6"/>
        <w:rPr>
          <w:sz w:val="20"/>
          <w:szCs w:val="20"/>
        </w:rPr>
      </w:pPr>
      <w:r w:rsidRPr="009A7C58">
        <w:rPr>
          <w:sz w:val="20"/>
          <w:szCs w:val="20"/>
        </w:rPr>
        <w:t xml:space="preserve">Показатели накопления крупногабаритных коммунальных отходов следует принимать в объеме 5% от показателей, приведенных в таблице </w:t>
      </w:r>
      <w:r w:rsidR="00FE28D8" w:rsidRPr="009A7C58">
        <w:rPr>
          <w:sz w:val="20"/>
          <w:szCs w:val="20"/>
        </w:rPr>
        <w:t>62</w:t>
      </w:r>
      <w:r w:rsidRPr="009A7C58">
        <w:rPr>
          <w:sz w:val="20"/>
          <w:szCs w:val="20"/>
        </w:rPr>
        <w:t>.</w:t>
      </w:r>
    </w:p>
    <w:p w:rsidR="008D20DC" w:rsidRPr="009A7C58" w:rsidRDefault="008D20DC" w:rsidP="008D20DC">
      <w:pPr>
        <w:pStyle w:val="2"/>
        <w:rPr>
          <w:sz w:val="20"/>
          <w:szCs w:val="20"/>
        </w:rPr>
      </w:pPr>
      <w:bookmarkStart w:id="252" w:name="_Toc389132881"/>
      <w:bookmarkStart w:id="253" w:name="_Toc393700499"/>
      <w:r w:rsidRPr="009A7C58">
        <w:rPr>
          <w:sz w:val="20"/>
          <w:szCs w:val="20"/>
        </w:rPr>
        <w:t>Нормативные показатели количества уличного смёта с 1 м2 твёрдых покрытий улиц, площадей и других территорий общего пользования.</w:t>
      </w:r>
      <w:bookmarkEnd w:id="252"/>
      <w:bookmarkEnd w:id="253"/>
    </w:p>
    <w:p w:rsidR="008D20DC" w:rsidRPr="009A7C58" w:rsidRDefault="008D20DC" w:rsidP="003F7045">
      <w:pPr>
        <w:pStyle w:val="a6"/>
        <w:rPr>
          <w:sz w:val="20"/>
          <w:szCs w:val="20"/>
        </w:rPr>
      </w:pPr>
      <w:r w:rsidRPr="009A7C58">
        <w:rPr>
          <w:sz w:val="20"/>
          <w:szCs w:val="20"/>
        </w:rPr>
        <w:t>Нормативные показатели количества  уличного смёта  с 1 кв. м твёрдых покрытий улиц, площадей и других территорий общего пользования следует принимать в размере 5 кг в год.</w:t>
      </w:r>
    </w:p>
    <w:p w:rsidR="008D20DC" w:rsidRPr="009A7C58" w:rsidRDefault="008D20DC" w:rsidP="008D20DC">
      <w:pPr>
        <w:pStyle w:val="2"/>
        <w:rPr>
          <w:sz w:val="20"/>
          <w:szCs w:val="20"/>
        </w:rPr>
      </w:pPr>
      <w:bookmarkStart w:id="254" w:name="_Toc389132882"/>
      <w:bookmarkStart w:id="255" w:name="_Toc393700500"/>
      <w:r w:rsidRPr="009A7C58">
        <w:rPr>
          <w:sz w:val="20"/>
          <w:szCs w:val="20"/>
        </w:rPr>
        <w:t>Нормативные требования к мероприятиям по мусороудалению</w:t>
      </w:r>
      <w:bookmarkEnd w:id="254"/>
      <w:bookmarkEnd w:id="255"/>
    </w:p>
    <w:p w:rsidR="008D20DC" w:rsidRPr="009A7C58" w:rsidRDefault="008D20DC" w:rsidP="003F7045">
      <w:pPr>
        <w:pStyle w:val="a6"/>
        <w:rPr>
          <w:sz w:val="20"/>
          <w:szCs w:val="20"/>
        </w:rPr>
      </w:pPr>
      <w:r w:rsidRPr="009A7C58">
        <w:rPr>
          <w:sz w:val="20"/>
          <w:szCs w:val="20"/>
        </w:rPr>
        <w:t>При разработке проектов планировки селитебных территорий следует предусматривать мероприятия по регулярному мусороудалению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w:t>
      </w:r>
    </w:p>
    <w:p w:rsidR="008D20DC" w:rsidRPr="009A7C58" w:rsidRDefault="008D20DC" w:rsidP="008D20DC">
      <w:pPr>
        <w:pStyle w:val="2"/>
        <w:rPr>
          <w:sz w:val="20"/>
          <w:szCs w:val="20"/>
        </w:rPr>
      </w:pPr>
      <w:bookmarkStart w:id="256" w:name="_Toc389132883"/>
      <w:bookmarkStart w:id="257" w:name="_Toc393700501"/>
      <w:r w:rsidRPr="009A7C58">
        <w:rPr>
          <w:sz w:val="20"/>
          <w:szCs w:val="20"/>
        </w:rPr>
        <w:t>Нормативные требования к размещению площадок для установки  мусоросборников</w:t>
      </w:r>
      <w:bookmarkEnd w:id="256"/>
      <w:bookmarkEnd w:id="257"/>
    </w:p>
    <w:p w:rsidR="008D20DC" w:rsidRPr="009A7C58" w:rsidRDefault="008D20DC" w:rsidP="003F7045">
      <w:pPr>
        <w:pStyle w:val="a6"/>
        <w:rPr>
          <w:sz w:val="20"/>
          <w:szCs w:val="20"/>
        </w:rPr>
      </w:pPr>
      <w:r w:rsidRPr="009A7C58">
        <w:rPr>
          <w:sz w:val="20"/>
          <w:szCs w:val="20"/>
        </w:rPr>
        <w:t>В жилых зонах на придомовых территориях проектируются специальные площадки для размещения контейнеров для бытовых отходов. Площадка должна быть открытой, иметь водонепроницаемое покрытие, ограждена зелеными насаждениями, а также отделена от площадок для отдыха и занятий спортом.</w:t>
      </w:r>
    </w:p>
    <w:p w:rsidR="008D20DC" w:rsidRPr="009A7C58" w:rsidRDefault="008D20DC" w:rsidP="003F7045">
      <w:pPr>
        <w:pStyle w:val="a6"/>
        <w:rPr>
          <w:sz w:val="20"/>
          <w:szCs w:val="20"/>
        </w:rPr>
      </w:pPr>
      <w:r w:rsidRPr="009A7C58">
        <w:rPr>
          <w:sz w:val="20"/>
          <w:szCs w:val="20"/>
        </w:rPr>
        <w:t xml:space="preserve">Площадки для установки контейнеров следует 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при этом территория площадки должна примыкать к проездам, но не мешать проезду транспорта. При обособленном размещении площадки (вдали от проездов) необходимо предусматривать возможность удобного подъезда транспорта для очистки контейнеров и наличия разворотных площадок (12 м х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w:t>
      </w:r>
    </w:p>
    <w:p w:rsidR="008D20DC" w:rsidRPr="009A7C58" w:rsidRDefault="008D20DC" w:rsidP="003F7045">
      <w:pPr>
        <w:pStyle w:val="a6"/>
        <w:rPr>
          <w:sz w:val="20"/>
          <w:szCs w:val="20"/>
        </w:rPr>
      </w:pPr>
      <w:r w:rsidRPr="009A7C58">
        <w:rPr>
          <w:sz w:val="20"/>
          <w:szCs w:val="20"/>
        </w:rPr>
        <w:t>Размер площадок должен быть рассчитан на установку необходимого числа контейнеров, но не более 5.</w:t>
      </w:r>
    </w:p>
    <w:p w:rsidR="008D20DC" w:rsidRPr="009A7C58" w:rsidRDefault="008D20DC" w:rsidP="003F7045">
      <w:pPr>
        <w:pStyle w:val="a6"/>
        <w:rPr>
          <w:sz w:val="20"/>
          <w:szCs w:val="20"/>
        </w:rPr>
      </w:pPr>
      <w:r w:rsidRPr="009A7C58">
        <w:rPr>
          <w:sz w:val="20"/>
          <w:szCs w:val="20"/>
        </w:rPr>
        <w:t>Размер площадки на один контейнер рекомендуется принимать - 2-3 кв.м. На территории жилого назначения площадки рекомендуется проектировать из расчета 0,03 кв.м на 1 жителя.</w:t>
      </w:r>
    </w:p>
    <w:p w:rsidR="008D20DC" w:rsidRPr="009A7C58" w:rsidRDefault="008D20DC" w:rsidP="008D20DC">
      <w:pPr>
        <w:pStyle w:val="2"/>
        <w:rPr>
          <w:sz w:val="20"/>
          <w:szCs w:val="20"/>
        </w:rPr>
      </w:pPr>
      <w:bookmarkStart w:id="258" w:name="_Toc389132884"/>
      <w:bookmarkStart w:id="259" w:name="_Toc393700502"/>
      <w:r w:rsidRPr="009A7C58">
        <w:rPr>
          <w:sz w:val="20"/>
          <w:szCs w:val="20"/>
        </w:rPr>
        <w:lastRenderedPageBreak/>
        <w:t>Нормативные требования к расчёту числа устанавливаемых контейнеров для мусора.</w:t>
      </w:r>
      <w:bookmarkEnd w:id="258"/>
      <w:bookmarkEnd w:id="259"/>
    </w:p>
    <w:p w:rsidR="008D20DC" w:rsidRPr="009A7C58" w:rsidRDefault="008D20DC" w:rsidP="003F7045">
      <w:pPr>
        <w:pStyle w:val="a6"/>
        <w:rPr>
          <w:sz w:val="20"/>
          <w:szCs w:val="20"/>
        </w:rPr>
      </w:pPr>
      <w:r w:rsidRPr="009A7C58">
        <w:rPr>
          <w:sz w:val="20"/>
          <w:szCs w:val="20"/>
        </w:rPr>
        <w:t xml:space="preserve">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8D20DC" w:rsidRPr="009A7C58" w:rsidRDefault="008D20DC" w:rsidP="003F7045">
      <w:pPr>
        <w:pStyle w:val="a6"/>
        <w:rPr>
          <w:sz w:val="20"/>
          <w:szCs w:val="20"/>
        </w:rPr>
      </w:pPr>
      <w:r w:rsidRPr="009A7C58">
        <w:rPr>
          <w:sz w:val="20"/>
          <w:szCs w:val="20"/>
        </w:rPr>
        <w:t>Необходимое число контейнеров рассчитывается по формуле:</w:t>
      </w:r>
    </w:p>
    <w:p w:rsidR="008D20DC" w:rsidRPr="009A7C58" w:rsidRDefault="008D20DC" w:rsidP="008D20DC">
      <w:pPr>
        <w:pStyle w:val="S0"/>
        <w:rPr>
          <w:sz w:val="20"/>
          <w:szCs w:val="20"/>
        </w:rPr>
      </w:pPr>
      <w:r w:rsidRPr="009A7C58">
        <w:rPr>
          <w:sz w:val="20"/>
          <w:szCs w:val="20"/>
        </w:rPr>
        <w:t>Бконт = Пгод t К1 / (365 V),</w:t>
      </w:r>
    </w:p>
    <w:p w:rsidR="008D20DC" w:rsidRPr="009A7C58" w:rsidRDefault="008D20DC" w:rsidP="008D20DC">
      <w:pPr>
        <w:pStyle w:val="S0"/>
        <w:rPr>
          <w:sz w:val="20"/>
          <w:szCs w:val="20"/>
        </w:rPr>
      </w:pPr>
      <w:r w:rsidRPr="009A7C58">
        <w:rPr>
          <w:sz w:val="20"/>
          <w:szCs w:val="20"/>
        </w:rPr>
        <w:t>где  Пгод – годовое накопление муниципальных отходов, м3;</w:t>
      </w:r>
    </w:p>
    <w:p w:rsidR="008D20DC" w:rsidRPr="009A7C58" w:rsidRDefault="008D20DC" w:rsidP="008D20DC">
      <w:pPr>
        <w:pStyle w:val="S0"/>
        <w:rPr>
          <w:sz w:val="20"/>
          <w:szCs w:val="20"/>
        </w:rPr>
      </w:pPr>
      <w:r w:rsidRPr="009A7C58">
        <w:rPr>
          <w:sz w:val="20"/>
          <w:szCs w:val="20"/>
        </w:rPr>
        <w:t>t   – периодичность удаления отходов, сут.;</w:t>
      </w:r>
    </w:p>
    <w:p w:rsidR="008D20DC" w:rsidRPr="009A7C58" w:rsidRDefault="008D20DC" w:rsidP="008D20DC">
      <w:pPr>
        <w:pStyle w:val="S0"/>
        <w:rPr>
          <w:sz w:val="20"/>
          <w:szCs w:val="20"/>
        </w:rPr>
      </w:pPr>
      <w:r w:rsidRPr="009A7C58">
        <w:rPr>
          <w:sz w:val="20"/>
          <w:szCs w:val="20"/>
        </w:rPr>
        <w:t>К1 – коэффициент неравномерности отходов, 1,25;</w:t>
      </w:r>
    </w:p>
    <w:p w:rsidR="008D20DC" w:rsidRPr="009A7C58" w:rsidRDefault="008D20DC" w:rsidP="008D20DC">
      <w:pPr>
        <w:pStyle w:val="S0"/>
        <w:rPr>
          <w:sz w:val="20"/>
          <w:szCs w:val="20"/>
          <w:lang w:val="ru-RU"/>
        </w:rPr>
      </w:pPr>
      <w:r w:rsidRPr="009A7C58">
        <w:rPr>
          <w:sz w:val="20"/>
          <w:szCs w:val="20"/>
        </w:rPr>
        <w:t>V  – вместимость контейнера.</w:t>
      </w:r>
    </w:p>
    <w:p w:rsidR="008D20DC" w:rsidRPr="009A7C58" w:rsidRDefault="008D20DC" w:rsidP="008D20DC">
      <w:pPr>
        <w:pStyle w:val="2"/>
        <w:rPr>
          <w:sz w:val="20"/>
          <w:szCs w:val="20"/>
        </w:rPr>
      </w:pPr>
      <w:bookmarkStart w:id="260" w:name="_Toc389132885"/>
      <w:bookmarkStart w:id="261" w:name="_Toc393700503"/>
      <w:r w:rsidRPr="009A7C58">
        <w:rPr>
          <w:sz w:val="20"/>
          <w:szCs w:val="20"/>
        </w:rPr>
        <w:t>Нормативные требования к переработке производственных отходов, утилизации  вторичных материальных ресурсов, утилизации отходы лечебно-профилактических учреждений.</w:t>
      </w:r>
      <w:bookmarkEnd w:id="260"/>
      <w:bookmarkEnd w:id="261"/>
    </w:p>
    <w:p w:rsidR="008D20DC" w:rsidRPr="009A7C58" w:rsidRDefault="008D20DC" w:rsidP="003F7045">
      <w:pPr>
        <w:pStyle w:val="a6"/>
        <w:rPr>
          <w:sz w:val="20"/>
          <w:szCs w:val="20"/>
        </w:rPr>
      </w:pPr>
      <w:r w:rsidRPr="009A7C58">
        <w:rPr>
          <w:sz w:val="20"/>
          <w:szCs w:val="20"/>
        </w:rPr>
        <w:t>Производственные отходы (отработанные аккумуляторы, отработанные шины, макулатура, древесные отходы, отходы полимеров и пластмасс, сухая зола, золошлаки ТЭЦ) подлежат переработке на специализированных предприятиях.</w:t>
      </w:r>
    </w:p>
    <w:p w:rsidR="008D20DC" w:rsidRPr="009A7C58" w:rsidRDefault="008D20DC" w:rsidP="003F7045">
      <w:pPr>
        <w:pStyle w:val="a6"/>
        <w:rPr>
          <w:sz w:val="20"/>
          <w:szCs w:val="20"/>
        </w:rPr>
      </w:pPr>
      <w:r w:rsidRPr="009A7C58">
        <w:rPr>
          <w:sz w:val="20"/>
          <w:szCs w:val="20"/>
        </w:rPr>
        <w:t xml:space="preserve">Для оказания услуг по приему вторичных материальных ресурсов от населения используются приемные пункты, (макулатура, стекло, ПЭТ, отходы из полимеров, алюминиевые и консервные банки).  </w:t>
      </w:r>
    </w:p>
    <w:p w:rsidR="008D20DC" w:rsidRPr="009A7C58" w:rsidRDefault="008D20DC" w:rsidP="003F7045">
      <w:pPr>
        <w:pStyle w:val="a6"/>
        <w:rPr>
          <w:sz w:val="20"/>
          <w:szCs w:val="20"/>
        </w:rPr>
      </w:pPr>
      <w:r w:rsidRPr="009A7C58">
        <w:rPr>
          <w:sz w:val="20"/>
          <w:szCs w:val="20"/>
        </w:rPr>
        <w:t>Утилизация и переработка вторичных материальных ресурсов с получением готовой продукции и вторичного сырья ведется специализированными организациями.</w:t>
      </w:r>
    </w:p>
    <w:p w:rsidR="008D20DC" w:rsidRPr="009A7C58" w:rsidRDefault="008D20DC" w:rsidP="003F7045">
      <w:pPr>
        <w:pStyle w:val="a6"/>
        <w:rPr>
          <w:sz w:val="20"/>
          <w:szCs w:val="20"/>
        </w:rPr>
      </w:pPr>
      <w:r w:rsidRPr="009A7C58">
        <w:rPr>
          <w:sz w:val="20"/>
          <w:szCs w:val="20"/>
        </w:rPr>
        <w:t xml:space="preserve">Опасные отходы </w:t>
      </w:r>
      <w:r w:rsidRPr="009A7C58">
        <w:rPr>
          <w:sz w:val="20"/>
          <w:szCs w:val="20"/>
          <w:lang w:eastAsia="ar-SA"/>
        </w:rPr>
        <w:t>лечебно-профилактических учреждений</w:t>
      </w:r>
      <w:r w:rsidRPr="009A7C58">
        <w:rPr>
          <w:sz w:val="20"/>
          <w:szCs w:val="20"/>
        </w:rPr>
        <w:t xml:space="preserve"> должны обезвреживаться методами термического уничтожения  обработки или глубокой дезинфекции. </w:t>
      </w:r>
    </w:p>
    <w:p w:rsidR="008D20DC" w:rsidRPr="009A7C58" w:rsidRDefault="008D20DC" w:rsidP="008D20DC">
      <w:pPr>
        <w:pStyle w:val="11"/>
        <w:rPr>
          <w:sz w:val="20"/>
          <w:szCs w:val="20"/>
        </w:rPr>
      </w:pPr>
      <w:bookmarkStart w:id="262" w:name="_Toc389132906"/>
      <w:bookmarkStart w:id="263" w:name="_Toc393700504"/>
      <w:r w:rsidRPr="009A7C58">
        <w:rPr>
          <w:sz w:val="20"/>
          <w:szCs w:val="20"/>
        </w:rPr>
        <w:t>Нормативы обеспеченности в границах поселения организации и осуществления мероприятий по гражданской обороне, защите населения и территории поселения от чрезвычайных ситуаций природного и техногенного характера</w:t>
      </w:r>
      <w:bookmarkEnd w:id="262"/>
      <w:bookmarkEnd w:id="263"/>
    </w:p>
    <w:p w:rsidR="008D20DC" w:rsidRPr="009A7C58" w:rsidRDefault="008D20DC" w:rsidP="008D20DC">
      <w:pPr>
        <w:pStyle w:val="2"/>
        <w:rPr>
          <w:sz w:val="20"/>
          <w:szCs w:val="20"/>
        </w:rPr>
      </w:pPr>
      <w:bookmarkStart w:id="264" w:name="_Toc389132907"/>
      <w:bookmarkStart w:id="265" w:name="_Toc393700505"/>
      <w:r w:rsidRPr="009A7C58">
        <w:rPr>
          <w:sz w:val="20"/>
          <w:szCs w:val="20"/>
        </w:rPr>
        <w:t>Нормативные требования к разработке мероприятий по гражданской обороне, защите населения и территории поселения от чрезвычайных ситуаций природного и техногенного характера.</w:t>
      </w:r>
      <w:bookmarkEnd w:id="264"/>
      <w:bookmarkEnd w:id="265"/>
    </w:p>
    <w:p w:rsidR="008D20DC" w:rsidRPr="009A7C58" w:rsidRDefault="008D20DC" w:rsidP="003F7045">
      <w:pPr>
        <w:pStyle w:val="a6"/>
        <w:rPr>
          <w:sz w:val="20"/>
          <w:szCs w:val="20"/>
        </w:rPr>
      </w:pPr>
      <w:r w:rsidRPr="009A7C58">
        <w:rPr>
          <w:sz w:val="20"/>
          <w:szCs w:val="20"/>
        </w:rPr>
        <w:t>Инженерно-технические мероприятия гражданской обороны и предупреждения чрезвычайных ситуаций (далее - ИТМ ГОЧС) должны учитываться при:</w:t>
      </w:r>
    </w:p>
    <w:p w:rsidR="008D20DC" w:rsidRPr="009A7C58" w:rsidRDefault="008D20DC" w:rsidP="008D20DC">
      <w:pPr>
        <w:pStyle w:val="a2"/>
        <w:rPr>
          <w:sz w:val="20"/>
          <w:szCs w:val="20"/>
        </w:rPr>
      </w:pPr>
      <w:r w:rsidRPr="009A7C58">
        <w:rPr>
          <w:sz w:val="20"/>
          <w:szCs w:val="20"/>
        </w:rPr>
        <w:t>подготовке документов территориального планирования поселений;</w:t>
      </w:r>
    </w:p>
    <w:p w:rsidR="008D20DC" w:rsidRPr="009A7C58" w:rsidRDefault="008D20DC" w:rsidP="008D20DC">
      <w:pPr>
        <w:pStyle w:val="a2"/>
        <w:rPr>
          <w:sz w:val="20"/>
          <w:szCs w:val="20"/>
        </w:rPr>
      </w:pPr>
      <w:r w:rsidRPr="009A7C58">
        <w:rPr>
          <w:sz w:val="20"/>
          <w:szCs w:val="20"/>
        </w:rPr>
        <w:t>разработке документации по планировке территории (проектов планировки, проектов межевания территории, градостроительных планов земельных участков);</w:t>
      </w:r>
    </w:p>
    <w:p w:rsidR="008D20DC" w:rsidRPr="009A7C58" w:rsidRDefault="008D20DC" w:rsidP="008D20DC">
      <w:pPr>
        <w:pStyle w:val="a2"/>
        <w:rPr>
          <w:sz w:val="20"/>
          <w:szCs w:val="20"/>
        </w:rPr>
      </w:pPr>
      <w:r w:rsidRPr="009A7C58">
        <w:rPr>
          <w:sz w:val="20"/>
          <w:szCs w:val="20"/>
        </w:rPr>
        <w:t>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8D20DC" w:rsidRPr="009A7C58" w:rsidRDefault="008D20DC" w:rsidP="003F7045">
      <w:pPr>
        <w:pStyle w:val="a6"/>
        <w:rPr>
          <w:sz w:val="20"/>
          <w:szCs w:val="20"/>
        </w:rPr>
      </w:pPr>
      <w:r w:rsidRPr="009A7C58">
        <w:rPr>
          <w:sz w:val="20"/>
          <w:szCs w:val="20"/>
        </w:rPr>
        <w:t>Мероприятия по гражданской обороне разрабатываются органами местного самоуправления поселений в соответствии с требованиями Федерального закона  «О гражданской обороне».</w:t>
      </w:r>
    </w:p>
    <w:p w:rsidR="008D20DC" w:rsidRPr="009A7C58" w:rsidRDefault="008D20DC" w:rsidP="003F7045">
      <w:pPr>
        <w:pStyle w:val="a6"/>
        <w:rPr>
          <w:sz w:val="20"/>
          <w:szCs w:val="20"/>
        </w:rPr>
      </w:pPr>
      <w:r w:rsidRPr="009A7C58">
        <w:rPr>
          <w:sz w:val="20"/>
          <w:szCs w:val="20"/>
        </w:rPr>
        <w:t>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поселений 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Р 22.0.07-95.</w:t>
      </w:r>
    </w:p>
    <w:p w:rsidR="008D20DC" w:rsidRPr="009A7C58" w:rsidRDefault="008D20DC" w:rsidP="003F7045">
      <w:pPr>
        <w:pStyle w:val="a6"/>
        <w:rPr>
          <w:sz w:val="20"/>
          <w:szCs w:val="20"/>
        </w:rPr>
      </w:pPr>
      <w:r w:rsidRPr="009A7C58">
        <w:rPr>
          <w:sz w:val="20"/>
          <w:szCs w:val="20"/>
        </w:rPr>
        <w:t>При разработке документов территориального планирования и документов по планировке территории необходимо учитывать паспорта безопасности городских и сельских поселений.</w:t>
      </w:r>
    </w:p>
    <w:p w:rsidR="008D20DC" w:rsidRPr="009A7C58" w:rsidRDefault="008D20DC" w:rsidP="003F7045">
      <w:pPr>
        <w:pStyle w:val="a6"/>
        <w:rPr>
          <w:sz w:val="20"/>
          <w:szCs w:val="20"/>
        </w:rPr>
      </w:pPr>
      <w:r w:rsidRPr="009A7C58">
        <w:rPr>
          <w:sz w:val="20"/>
          <w:szCs w:val="20"/>
        </w:rPr>
        <w:t>Территории подверженные риску возникновения чрезвычайных ситуаций природного и техногенного характера отображаются на основании сведений предоставляемых  Главным управлением МЧС России по Красноярскому краю или отделами ГО и ЧС администрации муниципального образования.</w:t>
      </w:r>
    </w:p>
    <w:p w:rsidR="008D20DC" w:rsidRPr="009A7C58" w:rsidRDefault="008D20DC" w:rsidP="008D20DC">
      <w:pPr>
        <w:pStyle w:val="2"/>
        <w:rPr>
          <w:sz w:val="20"/>
          <w:szCs w:val="20"/>
        </w:rPr>
      </w:pPr>
      <w:bookmarkStart w:id="266" w:name="_Toc389132909"/>
      <w:bookmarkStart w:id="267" w:name="_Toc393700507"/>
      <w:r w:rsidRPr="009A7C58">
        <w:rPr>
          <w:sz w:val="20"/>
          <w:szCs w:val="20"/>
        </w:rPr>
        <w:t>Нормативные показатели пожарной безопасности населенных пунктов</w:t>
      </w:r>
      <w:bookmarkEnd w:id="266"/>
      <w:bookmarkEnd w:id="267"/>
    </w:p>
    <w:p w:rsidR="008D20DC" w:rsidRPr="009A7C58" w:rsidRDefault="008D20DC" w:rsidP="003F7045">
      <w:pPr>
        <w:pStyle w:val="a6"/>
        <w:rPr>
          <w:sz w:val="20"/>
          <w:szCs w:val="20"/>
        </w:rPr>
      </w:pPr>
      <w:r w:rsidRPr="009A7C58">
        <w:rPr>
          <w:sz w:val="20"/>
          <w:szCs w:val="20"/>
        </w:rPr>
        <w:t>Нормативные показатели пожарной безопасности населенных пунктов следует принимать в соответствии с главой 15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Технического регламента о требованиях пожарной безопасности (Федеральный закон от 22 июля 2008 г. № 123-ФЗ).</w:t>
      </w:r>
    </w:p>
    <w:p w:rsidR="008D20DC" w:rsidRPr="009A7C58" w:rsidRDefault="008D20DC" w:rsidP="008D20DC">
      <w:pPr>
        <w:pStyle w:val="2"/>
        <w:rPr>
          <w:sz w:val="20"/>
          <w:szCs w:val="20"/>
        </w:rPr>
      </w:pPr>
      <w:bookmarkStart w:id="268" w:name="_Toc389132910"/>
      <w:bookmarkStart w:id="269" w:name="_Toc393700508"/>
      <w:r w:rsidRPr="009A7C58">
        <w:rPr>
          <w:sz w:val="20"/>
          <w:szCs w:val="20"/>
        </w:rPr>
        <w:t>Нормативные требования по защите территорий от затопления и подтопления</w:t>
      </w:r>
      <w:bookmarkEnd w:id="268"/>
      <w:bookmarkEnd w:id="269"/>
    </w:p>
    <w:p w:rsidR="008D20DC" w:rsidRPr="009A7C58" w:rsidRDefault="008D20DC" w:rsidP="003F7045">
      <w:pPr>
        <w:pStyle w:val="a6"/>
        <w:rPr>
          <w:sz w:val="20"/>
          <w:szCs w:val="20"/>
        </w:rPr>
      </w:pPr>
      <w:r w:rsidRPr="009A7C58">
        <w:rPr>
          <w:sz w:val="20"/>
          <w:szCs w:val="20"/>
        </w:rPr>
        <w:t>Территории, расположенные на участках, подверженных негативному влиянию вод должны быть обеспечены защитными гидротехническими сооружениями.</w:t>
      </w:r>
    </w:p>
    <w:p w:rsidR="008D20DC" w:rsidRPr="009A7C58" w:rsidRDefault="008D20DC" w:rsidP="003F7045">
      <w:pPr>
        <w:pStyle w:val="a6"/>
        <w:rPr>
          <w:sz w:val="20"/>
          <w:szCs w:val="20"/>
        </w:rPr>
      </w:pPr>
      <w:r w:rsidRPr="009A7C58">
        <w:rPr>
          <w:sz w:val="20"/>
          <w:szCs w:val="20"/>
        </w:rPr>
        <w:lastRenderedPageBreak/>
        <w:t>Территории, расположенные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8D20DC" w:rsidRPr="009A7C58" w:rsidRDefault="008D20DC" w:rsidP="003F7045">
      <w:pPr>
        <w:pStyle w:val="a6"/>
        <w:rPr>
          <w:sz w:val="20"/>
          <w:szCs w:val="20"/>
        </w:rPr>
      </w:pPr>
      <w:r w:rsidRPr="009A7C58">
        <w:rPr>
          <w:sz w:val="20"/>
          <w:szCs w:val="20"/>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8D20DC" w:rsidRPr="009A7C58" w:rsidRDefault="008D20DC" w:rsidP="003F7045">
      <w:pPr>
        <w:pStyle w:val="a6"/>
        <w:rPr>
          <w:sz w:val="20"/>
          <w:szCs w:val="20"/>
        </w:rPr>
      </w:pPr>
      <w:r w:rsidRPr="009A7C58">
        <w:rPr>
          <w:sz w:val="20"/>
          <w:szCs w:val="20"/>
        </w:rPr>
        <w:t>На территориях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и на территориях стадионов, парков и других озелененных территорий общего пользования допускается открытая осушительная сеть.</w:t>
      </w:r>
    </w:p>
    <w:p w:rsidR="008D20DC" w:rsidRPr="009A7C58" w:rsidRDefault="008D20DC" w:rsidP="003F7045">
      <w:pPr>
        <w:pStyle w:val="a6"/>
        <w:rPr>
          <w:sz w:val="20"/>
          <w:szCs w:val="20"/>
        </w:rPr>
      </w:pPr>
      <w:r w:rsidRPr="009A7C58">
        <w:rPr>
          <w:sz w:val="20"/>
          <w:szCs w:val="20"/>
        </w:rPr>
        <w:t>Для предотвращения заболачивания территории и защиты подземных частей зданий и сооружений от подтопления существующими и прогнозируемыми грунтовыми водами в связанных грунтах необходимо предусматривать мероприятия по водоотведению и водопонижению, как правило, в виде локальных профилактических или систематических дренажей в комплексе с закрытой ливневой канализацией.</w:t>
      </w:r>
    </w:p>
    <w:p w:rsidR="008D20DC" w:rsidRPr="009A7C58" w:rsidRDefault="008D20DC" w:rsidP="003F7045">
      <w:pPr>
        <w:pStyle w:val="a6"/>
        <w:rPr>
          <w:sz w:val="20"/>
          <w:szCs w:val="20"/>
        </w:rPr>
      </w:pPr>
      <w:r w:rsidRPr="009A7C58">
        <w:rPr>
          <w:sz w:val="20"/>
          <w:szCs w:val="20"/>
        </w:rPr>
        <w:t>Понижение уровня грунтовых вод должно обеспечиваться на территории капитальной застройки - не менее 2 м от проектной отметки поверхности; на территории стадионов, парков, скверов и других зеленых насаждений - не менее 1 м, на территории крупных промышленных зон и комплексов не менее 15 м.</w:t>
      </w:r>
    </w:p>
    <w:p w:rsidR="008D20DC" w:rsidRPr="009A7C58" w:rsidRDefault="008D20DC" w:rsidP="008D20DC">
      <w:pPr>
        <w:pStyle w:val="11"/>
        <w:rPr>
          <w:sz w:val="20"/>
          <w:szCs w:val="20"/>
          <w:lang w:val="ru-RU"/>
        </w:rPr>
      </w:pPr>
      <w:bookmarkStart w:id="270" w:name="_Toc389132905"/>
      <w:bookmarkStart w:id="271" w:name="_Toc393700509"/>
      <w:r w:rsidRPr="009A7C58">
        <w:rPr>
          <w:sz w:val="20"/>
          <w:szCs w:val="20"/>
        </w:rPr>
        <w:t>Нормативы обеспеченности в границах поселения создания, содержания и организации деятельности аварийно-спасательных служб и (или) аварийно-спасательных формирований</w:t>
      </w:r>
      <w:bookmarkEnd w:id="270"/>
      <w:bookmarkEnd w:id="271"/>
    </w:p>
    <w:p w:rsidR="008D20DC" w:rsidRPr="009A7C58" w:rsidRDefault="008D20DC" w:rsidP="003F7045">
      <w:pPr>
        <w:pStyle w:val="a6"/>
        <w:rPr>
          <w:sz w:val="20"/>
          <w:szCs w:val="20"/>
        </w:rPr>
      </w:pPr>
      <w:r w:rsidRPr="009A7C58">
        <w:rPr>
          <w:sz w:val="20"/>
          <w:szCs w:val="20"/>
        </w:rPr>
        <w:t xml:space="preserve">В муниципальных образованиях должны быть созданы звенья для предупреждения и ликвидации чрезвычайных ситуаций в пределах их территорий. </w:t>
      </w:r>
    </w:p>
    <w:p w:rsidR="008D20DC" w:rsidRPr="009A7C58" w:rsidRDefault="008D20DC" w:rsidP="003F7045">
      <w:pPr>
        <w:pStyle w:val="a6"/>
        <w:rPr>
          <w:sz w:val="20"/>
          <w:szCs w:val="20"/>
        </w:rPr>
      </w:pPr>
      <w:r w:rsidRPr="009A7C58">
        <w:rPr>
          <w:sz w:val="20"/>
          <w:szCs w:val="20"/>
        </w:rPr>
        <w:t>Организация, состав сил и средств звеньев для предупреждения и ликвидации чрезвычайных ситуаций, созданных в муниципальных образованиях, а также порядок их деятельности определяются положениями о них, утверждаемыми в установленном порядке органами местного самоуправления.</w:t>
      </w:r>
    </w:p>
    <w:p w:rsidR="008D20DC" w:rsidRPr="009A7C58" w:rsidRDefault="008D20DC" w:rsidP="003F7045">
      <w:pPr>
        <w:pStyle w:val="a6"/>
        <w:rPr>
          <w:sz w:val="20"/>
          <w:szCs w:val="20"/>
        </w:rPr>
      </w:pPr>
      <w:r w:rsidRPr="009A7C58">
        <w:rPr>
          <w:sz w:val="20"/>
          <w:szCs w:val="20"/>
        </w:rPr>
        <w:t>Основу сил постоянной готовности звеньев для предупреждения и ликвидации чрезвычайных ситуаций составляют аварийно-спасательные службы, аварийно-спасательные формирования, иные службы и формирования, оснащенные специальной техникой, оборудованием, снаряжением, инструментом, материалами с учетом обеспечения проведения аварийно-спасательных и других неотложных работ в зоне чрезвычайной ситуации в течение не менее 3 суток.</w:t>
      </w:r>
    </w:p>
    <w:p w:rsidR="008D20DC" w:rsidRPr="009A7C58" w:rsidRDefault="008D20DC" w:rsidP="003F7045">
      <w:pPr>
        <w:pStyle w:val="a6"/>
        <w:rPr>
          <w:sz w:val="20"/>
          <w:szCs w:val="20"/>
        </w:rPr>
      </w:pPr>
      <w:r w:rsidRPr="009A7C58">
        <w:rPr>
          <w:sz w:val="20"/>
          <w:szCs w:val="20"/>
        </w:rPr>
        <w:t>Перечень сил постоянной готовности территориальной подсистемы утверждается Правительством края по согласованию с Министерством Российской Федерации по делам гражданской обороны, чрезвычайным ситуациям и ликвидации последствий стихийных бедствий.</w:t>
      </w:r>
    </w:p>
    <w:p w:rsidR="008D20DC" w:rsidRPr="009A7C58" w:rsidRDefault="008D20DC" w:rsidP="003F7045">
      <w:pPr>
        <w:pStyle w:val="a6"/>
        <w:rPr>
          <w:sz w:val="20"/>
          <w:szCs w:val="20"/>
        </w:rPr>
      </w:pPr>
      <w:r w:rsidRPr="009A7C58">
        <w:rPr>
          <w:sz w:val="20"/>
          <w:szCs w:val="20"/>
        </w:rPr>
        <w:t>Состав и структуру сил постоянной готовности определяют создающие их органы исполнительной власти края, органы местного самоуправления, организации и общественные объединения исходя из возложенных на них задач по предупреждению и ликвидации чрезвычайных ситуаций.</w:t>
      </w:r>
    </w:p>
    <w:p w:rsidR="008D20DC" w:rsidRPr="009A7C58" w:rsidRDefault="008D20DC" w:rsidP="003F7045">
      <w:pPr>
        <w:pStyle w:val="a6"/>
        <w:rPr>
          <w:sz w:val="20"/>
          <w:szCs w:val="20"/>
        </w:rPr>
      </w:pPr>
      <w:r w:rsidRPr="009A7C58">
        <w:rPr>
          <w:sz w:val="20"/>
          <w:szCs w:val="20"/>
        </w:rPr>
        <w:t>Координацию деятельности аварийно-спасательных служб и аварийно-спасательных формирований на территориях муниципальных образований осуществляют органы, специально уполномоченные на решение задач в области защиты населения и территорий от чрезвычайных ситуаций и гражданской обороны при органах местного самоуправления.</w:t>
      </w:r>
    </w:p>
    <w:p w:rsidR="008D20DC" w:rsidRPr="009A7C58" w:rsidRDefault="008D20DC" w:rsidP="003F7045">
      <w:pPr>
        <w:pStyle w:val="a6"/>
        <w:rPr>
          <w:sz w:val="20"/>
          <w:szCs w:val="20"/>
        </w:rPr>
      </w:pPr>
      <w:r w:rsidRPr="009A7C58">
        <w:rPr>
          <w:sz w:val="20"/>
          <w:szCs w:val="20"/>
        </w:rPr>
        <w:t>Общественные аварийно-спасательные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территориальной подсистемы.</w:t>
      </w:r>
    </w:p>
    <w:p w:rsidR="008D20DC" w:rsidRPr="009A7C58" w:rsidRDefault="008D20DC" w:rsidP="008D20DC">
      <w:pPr>
        <w:pStyle w:val="11"/>
        <w:rPr>
          <w:sz w:val="20"/>
          <w:szCs w:val="20"/>
          <w:lang w:val="ru-RU"/>
        </w:rPr>
      </w:pPr>
      <w:bookmarkStart w:id="272" w:name="_Toc389132911"/>
      <w:bookmarkStart w:id="273" w:name="_Toc393700510"/>
      <w:r w:rsidRPr="009A7C58">
        <w:rPr>
          <w:sz w:val="20"/>
          <w:szCs w:val="20"/>
        </w:rPr>
        <w:t>Нормативы обеспеченности в границах поселения осуществления мероприятий по обеспечению безопасности людей на водных объектах, охране их жизни и здоровь</w:t>
      </w:r>
      <w:r w:rsidRPr="009A7C58">
        <w:rPr>
          <w:sz w:val="20"/>
          <w:szCs w:val="20"/>
          <w:lang w:val="ru-RU"/>
        </w:rPr>
        <w:t>я</w:t>
      </w:r>
      <w:bookmarkEnd w:id="272"/>
      <w:bookmarkEnd w:id="273"/>
    </w:p>
    <w:p w:rsidR="008D20DC" w:rsidRPr="009A7C58" w:rsidRDefault="008D20DC" w:rsidP="003F7045">
      <w:pPr>
        <w:pStyle w:val="a6"/>
        <w:rPr>
          <w:sz w:val="20"/>
          <w:szCs w:val="20"/>
        </w:rPr>
      </w:pPr>
      <w:r w:rsidRPr="009A7C58">
        <w:rPr>
          <w:sz w:val="20"/>
          <w:szCs w:val="20"/>
        </w:rPr>
        <w:t>При разработке документов территориального планирования и документов по планировке территории необходимо предусматривать полосу земли вдоль береговой линии водного объекта общего пользования (береговая полоса) предназначенную для общего пользования. 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10 километров. Ширина береговой полосы каналов, а также рек и ручьев, протяженность которых от истока до устья не более чем 10 километров, составляет 5 метров.</w:t>
      </w:r>
    </w:p>
    <w:p w:rsidR="008D20DC" w:rsidRPr="009A7C58" w:rsidRDefault="008D20DC" w:rsidP="003F7045">
      <w:pPr>
        <w:pStyle w:val="a6"/>
        <w:rPr>
          <w:sz w:val="20"/>
          <w:szCs w:val="20"/>
        </w:rPr>
      </w:pPr>
      <w:r w:rsidRPr="009A7C58">
        <w:rPr>
          <w:sz w:val="20"/>
          <w:szCs w:val="20"/>
        </w:rPr>
        <w:t>На прилегающих к водным объектам территориях запрещается возведение сооружений прекращающих доступу граждан к водным объектам общего пользования, застройка береговых полос, возведение в них хозяйственных построек и ограждений.</w:t>
      </w:r>
    </w:p>
    <w:p w:rsidR="008D20DC" w:rsidRPr="009A7C58" w:rsidRDefault="008D20DC" w:rsidP="003F7045">
      <w:pPr>
        <w:pStyle w:val="a6"/>
        <w:rPr>
          <w:sz w:val="20"/>
          <w:szCs w:val="20"/>
        </w:rPr>
      </w:pPr>
      <w:r w:rsidRPr="009A7C58">
        <w:rPr>
          <w:sz w:val="20"/>
          <w:szCs w:val="20"/>
        </w:rPr>
        <w:t>Использование береговой полосы и водных объектов для купания и удовлетворения личных и бытовых нужд граждан осуществляется в соответствии с правилами использования водных объектов общего пользования, устанавливаемыми органами местного самоуправления.</w:t>
      </w:r>
    </w:p>
    <w:p w:rsidR="008D20DC" w:rsidRPr="009A7C58" w:rsidRDefault="008D20DC" w:rsidP="003F7045">
      <w:pPr>
        <w:pStyle w:val="a6"/>
        <w:rPr>
          <w:sz w:val="20"/>
          <w:szCs w:val="20"/>
        </w:rPr>
      </w:pPr>
      <w:r w:rsidRPr="009A7C58">
        <w:rPr>
          <w:sz w:val="20"/>
          <w:szCs w:val="20"/>
        </w:rPr>
        <w:t>Организованные места рекреации водных объектов должны быть оборудованы спасательными станциями: 1 спасательная станция - на каждый организованный пляж.</w:t>
      </w:r>
    </w:p>
    <w:p w:rsidR="008D20DC" w:rsidRPr="009A7C58" w:rsidRDefault="008D20DC" w:rsidP="008D20DC">
      <w:pPr>
        <w:pStyle w:val="11"/>
        <w:rPr>
          <w:sz w:val="20"/>
          <w:szCs w:val="20"/>
        </w:rPr>
      </w:pPr>
      <w:bookmarkStart w:id="274" w:name="_Toc389132919"/>
      <w:bookmarkStart w:id="275" w:name="_Toc393700511"/>
      <w:r w:rsidRPr="009A7C58">
        <w:rPr>
          <w:sz w:val="20"/>
          <w:szCs w:val="20"/>
        </w:rPr>
        <w:lastRenderedPageBreak/>
        <w:t>Нормативы обеспеченности организации в границах поселения осуществления в пределах, установленных водным законодательством Российской Федерации, полномочий собственника водных объектов, использования водных объектов общего пользования для личных и бытовых нужд.</w:t>
      </w:r>
      <w:bookmarkEnd w:id="274"/>
      <w:bookmarkEnd w:id="275"/>
    </w:p>
    <w:p w:rsidR="008D20DC" w:rsidRPr="009A7C58" w:rsidRDefault="008D20DC" w:rsidP="003F7045">
      <w:pPr>
        <w:pStyle w:val="a6"/>
        <w:rPr>
          <w:sz w:val="20"/>
          <w:szCs w:val="20"/>
        </w:rPr>
      </w:pPr>
      <w:r w:rsidRPr="009A7C58">
        <w:rPr>
          <w:sz w:val="20"/>
          <w:szCs w:val="20"/>
        </w:rPr>
        <w:t xml:space="preserve">Полномочия собственников водных объектов устанавливаются в соответствии с Водным кодексом Российской Федерации (ст. 24-27). </w:t>
      </w:r>
    </w:p>
    <w:p w:rsidR="008D20DC" w:rsidRPr="009A7C58" w:rsidRDefault="008D20DC" w:rsidP="003F7045">
      <w:pPr>
        <w:pStyle w:val="a6"/>
        <w:rPr>
          <w:sz w:val="20"/>
          <w:szCs w:val="20"/>
        </w:rPr>
      </w:pPr>
      <w:r w:rsidRPr="009A7C58">
        <w:rPr>
          <w:sz w:val="20"/>
          <w:szCs w:val="20"/>
        </w:rPr>
        <w:t>Водные объекты находятся в собственности Российской Федерации,  за исключением прудов, обводненных карьеров, расположенных в границах земельного участка, принадлежащего на праве собственности субъекту Российской Федерации, муниципальному образованию, физическому лицу или юридическому лицу.</w:t>
      </w:r>
    </w:p>
    <w:p w:rsidR="008D20DC" w:rsidRPr="009A7C58" w:rsidRDefault="008D20DC" w:rsidP="008D20DC">
      <w:pPr>
        <w:autoSpaceDE w:val="0"/>
        <w:autoSpaceDN w:val="0"/>
        <w:adjustRightInd w:val="0"/>
        <w:ind w:firstLine="540"/>
        <w:jc w:val="both"/>
        <w:rPr>
          <w:sz w:val="20"/>
          <w:szCs w:val="20"/>
        </w:rPr>
      </w:pPr>
      <w:r w:rsidRPr="009A7C58">
        <w:rPr>
          <w:sz w:val="20"/>
          <w:szCs w:val="20"/>
        </w:rPr>
        <w:t>В рамках полномочий по осуществлению мер по охране водных объектов, в соответствии со статьей 65 Водного кодекса устанавливаются водоохранные и прибрежные защитные полосы водных объектов.</w:t>
      </w:r>
    </w:p>
    <w:p w:rsidR="008D20DC" w:rsidRPr="009A7C58" w:rsidRDefault="008D20DC" w:rsidP="008D20DC">
      <w:pPr>
        <w:autoSpaceDE w:val="0"/>
        <w:autoSpaceDN w:val="0"/>
        <w:adjustRightInd w:val="0"/>
        <w:ind w:firstLine="540"/>
        <w:jc w:val="both"/>
        <w:rPr>
          <w:sz w:val="20"/>
          <w:szCs w:val="20"/>
        </w:rPr>
      </w:pPr>
      <w:r w:rsidRPr="009A7C58">
        <w:rPr>
          <w:sz w:val="20"/>
          <w:szCs w:val="20"/>
        </w:rPr>
        <w:t xml:space="preserve">Собственниками водных объектов должны осуществляться меры по предотвращению негативного воздействия вод и ликвидации его последствий. </w:t>
      </w:r>
    </w:p>
    <w:p w:rsidR="008D20DC" w:rsidRPr="009A7C58" w:rsidRDefault="008D20DC" w:rsidP="008D20DC">
      <w:pPr>
        <w:autoSpaceDE w:val="0"/>
        <w:autoSpaceDN w:val="0"/>
        <w:adjustRightInd w:val="0"/>
        <w:ind w:firstLine="540"/>
        <w:jc w:val="both"/>
        <w:rPr>
          <w:sz w:val="20"/>
          <w:szCs w:val="20"/>
        </w:rPr>
      </w:pPr>
      <w:r w:rsidRPr="009A7C58">
        <w:rPr>
          <w:sz w:val="20"/>
          <w:szCs w:val="20"/>
        </w:rPr>
        <w:t>Собственники водных объектов осуществляют строительство  сооружений инженерной защиты территории, необходимые для предупреждения чрезвычайных ситуаций и ликвидации последствий вызванных негативным воздействием вод.</w:t>
      </w:r>
    </w:p>
    <w:p w:rsidR="008D20DC" w:rsidRPr="009A7C58" w:rsidRDefault="008D20DC" w:rsidP="003F7045">
      <w:pPr>
        <w:pStyle w:val="a6"/>
        <w:rPr>
          <w:sz w:val="20"/>
          <w:szCs w:val="20"/>
        </w:rPr>
      </w:pPr>
      <w:r w:rsidRPr="009A7C58">
        <w:rPr>
          <w:sz w:val="20"/>
          <w:szCs w:val="20"/>
        </w:rPr>
        <w:t xml:space="preserve">Муниципальные образования, являясь согласно </w:t>
      </w:r>
      <w:hyperlink r:id="rId35" w:history="1">
        <w:r w:rsidRPr="009A7C58">
          <w:rPr>
            <w:sz w:val="20"/>
            <w:szCs w:val="20"/>
          </w:rPr>
          <w:t>ч.1 ст.7</w:t>
        </w:r>
      </w:hyperlink>
      <w:r w:rsidRPr="009A7C58">
        <w:rPr>
          <w:sz w:val="20"/>
          <w:szCs w:val="20"/>
        </w:rPr>
        <w:t xml:space="preserve"> Водного кодекса РФ участниками водных отношений, наделяются в отношении водных объектов, находящихся в муниципальной собственности, полномочиями, перечень которых установлен ст.27 Водного кодекса РФ.</w:t>
      </w:r>
    </w:p>
    <w:p w:rsidR="008D20DC" w:rsidRPr="009A7C58" w:rsidRDefault="008D20DC" w:rsidP="003F7045">
      <w:pPr>
        <w:pStyle w:val="a6"/>
        <w:rPr>
          <w:sz w:val="20"/>
          <w:szCs w:val="20"/>
        </w:rPr>
      </w:pPr>
      <w:r w:rsidRPr="009A7C58">
        <w:rPr>
          <w:sz w:val="20"/>
          <w:szCs w:val="20"/>
        </w:rPr>
        <w:t>Так, к полномочиям органов местного самоуправления в отношении водных объектов, находящихся в собственности поселений, относятся:</w:t>
      </w:r>
    </w:p>
    <w:p w:rsidR="008D20DC" w:rsidRPr="009A7C58" w:rsidRDefault="008D20DC" w:rsidP="003F7045">
      <w:pPr>
        <w:pStyle w:val="a6"/>
        <w:rPr>
          <w:sz w:val="20"/>
          <w:szCs w:val="20"/>
        </w:rPr>
      </w:pPr>
      <w:r w:rsidRPr="009A7C58">
        <w:rPr>
          <w:sz w:val="20"/>
          <w:szCs w:val="20"/>
        </w:rPr>
        <w:t>1) владение, пользование, распоряжение такими водными объектами;</w:t>
      </w:r>
    </w:p>
    <w:p w:rsidR="008D20DC" w:rsidRPr="009A7C58" w:rsidRDefault="008D20DC" w:rsidP="003F7045">
      <w:pPr>
        <w:pStyle w:val="a6"/>
        <w:rPr>
          <w:sz w:val="20"/>
          <w:szCs w:val="20"/>
        </w:rPr>
      </w:pPr>
      <w:r w:rsidRPr="009A7C58">
        <w:rPr>
          <w:sz w:val="20"/>
          <w:szCs w:val="20"/>
        </w:rPr>
        <w:t>2) осуществление мер по предотвращению негативного воздействия вод и ликвидации его последствий;</w:t>
      </w:r>
    </w:p>
    <w:p w:rsidR="008D20DC" w:rsidRPr="009A7C58" w:rsidRDefault="008D20DC" w:rsidP="003F7045">
      <w:pPr>
        <w:pStyle w:val="a6"/>
        <w:rPr>
          <w:sz w:val="20"/>
          <w:szCs w:val="20"/>
        </w:rPr>
      </w:pPr>
      <w:r w:rsidRPr="009A7C58">
        <w:rPr>
          <w:sz w:val="20"/>
          <w:szCs w:val="20"/>
        </w:rPr>
        <w:t>3) осуществление мер по охране таких водных объектов;</w:t>
      </w:r>
    </w:p>
    <w:p w:rsidR="008D20DC" w:rsidRPr="009A7C58" w:rsidRDefault="008D20DC" w:rsidP="003F7045">
      <w:pPr>
        <w:pStyle w:val="a6"/>
        <w:rPr>
          <w:sz w:val="20"/>
          <w:szCs w:val="20"/>
        </w:rPr>
      </w:pPr>
      <w:r w:rsidRPr="009A7C58">
        <w:rPr>
          <w:sz w:val="20"/>
          <w:szCs w:val="20"/>
        </w:rPr>
        <w:t>4) установление ставок платы за пользование такими водными объектами, порядка расчета и взимания этой платы.</w:t>
      </w:r>
    </w:p>
    <w:p w:rsidR="008D20DC" w:rsidRPr="009A7C58" w:rsidRDefault="008D20DC" w:rsidP="008D20DC">
      <w:pPr>
        <w:autoSpaceDE w:val="0"/>
        <w:autoSpaceDN w:val="0"/>
        <w:adjustRightInd w:val="0"/>
        <w:ind w:firstLine="540"/>
        <w:jc w:val="both"/>
        <w:rPr>
          <w:sz w:val="20"/>
          <w:szCs w:val="20"/>
        </w:rPr>
      </w:pPr>
      <w:r w:rsidRPr="009A7C58">
        <w:rPr>
          <w:sz w:val="20"/>
          <w:szCs w:val="20"/>
        </w:rPr>
        <w:t>Органы местного самоуправления муниципальных образований  могут устанавливать правила использования водных объектов общего пользования для личных и бытовых нужд находящихся в собственности городских округов.</w:t>
      </w:r>
    </w:p>
    <w:p w:rsidR="008D20DC" w:rsidRPr="009A7C58" w:rsidRDefault="008D20DC" w:rsidP="003F7045">
      <w:pPr>
        <w:pStyle w:val="a6"/>
        <w:rPr>
          <w:sz w:val="20"/>
          <w:szCs w:val="20"/>
        </w:rPr>
      </w:pPr>
      <w:r w:rsidRPr="009A7C58">
        <w:rPr>
          <w:sz w:val="20"/>
          <w:szCs w:val="20"/>
        </w:rPr>
        <w:t>При разработке документов территориального планирования и документов по планировке территории необходимо предусматривать полосу земли вдоль береговой линии водного объекта общего пользования (береговая полоса) предназначенную для общего пользования. 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10 километров. Ширина береговой полосы каналов, а также рек и ручьев, протяженность которых от истока до устья не более чем 10 километров, составляет 5 метров.</w:t>
      </w:r>
    </w:p>
    <w:p w:rsidR="008D20DC" w:rsidRPr="009A7C58" w:rsidRDefault="008D20DC" w:rsidP="003F7045">
      <w:pPr>
        <w:pStyle w:val="a6"/>
        <w:rPr>
          <w:sz w:val="20"/>
          <w:szCs w:val="20"/>
        </w:rPr>
      </w:pPr>
      <w:r w:rsidRPr="009A7C58">
        <w:rPr>
          <w:sz w:val="20"/>
          <w:szCs w:val="20"/>
        </w:rPr>
        <w:t>На прилегающих к водным объектам территориях запрещается возведение сооружений прекращающих доступу граждан к водным объектам общего пользования, застройка береговых полос, возведение в них хозяйственных построек и ограждений.</w:t>
      </w:r>
    </w:p>
    <w:p w:rsidR="008D20DC" w:rsidRPr="009A7C58" w:rsidRDefault="008D20DC" w:rsidP="003F7045">
      <w:pPr>
        <w:pStyle w:val="a6"/>
        <w:rPr>
          <w:sz w:val="20"/>
          <w:szCs w:val="20"/>
        </w:rPr>
      </w:pPr>
      <w:r w:rsidRPr="009A7C58">
        <w:rPr>
          <w:sz w:val="20"/>
          <w:szCs w:val="20"/>
        </w:rPr>
        <w:t>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Красноярского края.</w:t>
      </w:r>
    </w:p>
    <w:p w:rsidR="008D20DC" w:rsidRPr="009A7C58" w:rsidRDefault="008D20DC" w:rsidP="003F7045">
      <w:pPr>
        <w:pStyle w:val="a6"/>
        <w:rPr>
          <w:sz w:val="20"/>
          <w:szCs w:val="20"/>
        </w:rPr>
      </w:pPr>
      <w:r w:rsidRPr="009A7C58">
        <w:rPr>
          <w:sz w:val="20"/>
          <w:szCs w:val="20"/>
        </w:rPr>
        <w:t>Информация об ограничении водопользования на водных объектах общего пользования, устанавливаемом муниципальными правовыми актами, доводится до сведения населения через средства массовой информации, а также посредством установки специальных информационных знаков, стендов и щитов вдоль берегов водных объектов общего пользования.</w:t>
      </w:r>
    </w:p>
    <w:p w:rsidR="008D20DC" w:rsidRPr="009A7C58" w:rsidRDefault="008D20DC" w:rsidP="003F7045">
      <w:pPr>
        <w:pStyle w:val="a6"/>
        <w:rPr>
          <w:sz w:val="20"/>
          <w:szCs w:val="20"/>
        </w:rPr>
      </w:pPr>
      <w:r w:rsidRPr="009A7C58">
        <w:rPr>
          <w:sz w:val="20"/>
          <w:szCs w:val="20"/>
        </w:rPr>
        <w:t>Размещение информации о местах массового отдыха у воды, изготовление и установка в целях безопасности средств оповещения о запретах и ограничениях водопользования на водных объектах общего пользования, предоставление экологической информации по вопросам использования и охраны водных объектов осуществляется органами местного самоуправления м в соответствии с функциональными обязанностями и полномочиями.</w:t>
      </w:r>
    </w:p>
    <w:p w:rsidR="008D20DC" w:rsidRPr="009A7C58" w:rsidRDefault="008D20DC" w:rsidP="008D20DC">
      <w:pPr>
        <w:pStyle w:val="11"/>
        <w:rPr>
          <w:sz w:val="20"/>
          <w:szCs w:val="20"/>
        </w:rPr>
      </w:pPr>
      <w:bookmarkStart w:id="276" w:name="_Toc389132914"/>
      <w:bookmarkStart w:id="277" w:name="_Toc393700512"/>
      <w:r w:rsidRPr="009A7C58">
        <w:rPr>
          <w:sz w:val="20"/>
          <w:szCs w:val="20"/>
        </w:rPr>
        <w:t>Нормативы градостроительного проектирования в сфере охраны окружающей среды.</w:t>
      </w:r>
      <w:bookmarkEnd w:id="276"/>
      <w:bookmarkEnd w:id="277"/>
    </w:p>
    <w:p w:rsidR="008D20DC" w:rsidRPr="009A7C58" w:rsidRDefault="008D20DC" w:rsidP="008D20DC">
      <w:pPr>
        <w:pStyle w:val="2"/>
        <w:rPr>
          <w:sz w:val="20"/>
          <w:szCs w:val="20"/>
        </w:rPr>
      </w:pPr>
      <w:bookmarkStart w:id="278" w:name="_Toc374977956"/>
      <w:bookmarkStart w:id="279" w:name="_Toc389132915"/>
      <w:bookmarkStart w:id="280" w:name="_Toc393700513"/>
      <w:r w:rsidRPr="009A7C58">
        <w:rPr>
          <w:sz w:val="20"/>
          <w:szCs w:val="20"/>
        </w:rPr>
        <w:t>Нормативные показатели допустимых уровней воздействия на окружающую среду.</w:t>
      </w:r>
      <w:bookmarkEnd w:id="278"/>
      <w:bookmarkEnd w:id="279"/>
      <w:bookmarkEnd w:id="280"/>
    </w:p>
    <w:p w:rsidR="008D20DC" w:rsidRPr="009A7C58" w:rsidRDefault="008D20DC" w:rsidP="003F7045">
      <w:pPr>
        <w:pStyle w:val="a6"/>
        <w:rPr>
          <w:sz w:val="20"/>
          <w:szCs w:val="20"/>
        </w:rPr>
      </w:pPr>
      <w:r w:rsidRPr="009A7C58">
        <w:rPr>
          <w:sz w:val="20"/>
          <w:szCs w:val="20"/>
        </w:rPr>
        <w:t>Предельные значения допустимых уровней воздействия на среду и человека для различных функциональных зон устанавливаются в соответствии параметрами, приведенными ниже (</w:t>
      </w:r>
      <w:r w:rsidR="00D21A99" w:rsidRPr="009A7C58">
        <w:rPr>
          <w:sz w:val="20"/>
          <w:szCs w:val="20"/>
        </w:rPr>
        <w:t>Таблица 61</w:t>
      </w:r>
      <w:r w:rsidRPr="009A7C58">
        <w:rPr>
          <w:sz w:val="20"/>
          <w:szCs w:val="20"/>
        </w:rPr>
        <w:t>).</w:t>
      </w:r>
    </w:p>
    <w:p w:rsidR="008D20DC" w:rsidRPr="009A7C58" w:rsidRDefault="008D20DC" w:rsidP="008D20DC">
      <w:pPr>
        <w:pStyle w:val="af0"/>
        <w:keepNext/>
        <w:jc w:val="right"/>
        <w:rPr>
          <w:sz w:val="20"/>
        </w:rPr>
      </w:pPr>
      <w:bookmarkStart w:id="281" w:name="_Ref375751625"/>
      <w:r w:rsidRPr="009A7C58">
        <w:rPr>
          <w:sz w:val="20"/>
        </w:rPr>
        <w:lastRenderedPageBreak/>
        <w:t xml:space="preserve">Таблица </w:t>
      </w:r>
      <w:bookmarkEnd w:id="281"/>
      <w:r w:rsidR="00D21A99" w:rsidRPr="009A7C58">
        <w:rPr>
          <w:sz w:val="20"/>
        </w:rPr>
        <w:t>61</w:t>
      </w:r>
    </w:p>
    <w:p w:rsidR="008D20DC" w:rsidRPr="009A7C58" w:rsidRDefault="008D20DC" w:rsidP="008D20DC">
      <w:pPr>
        <w:pStyle w:val="af2"/>
        <w:rPr>
          <w:sz w:val="20"/>
          <w:szCs w:val="20"/>
        </w:rPr>
      </w:pPr>
      <w:r w:rsidRPr="009A7C58">
        <w:rPr>
          <w:sz w:val="20"/>
          <w:szCs w:val="20"/>
        </w:rPr>
        <w:t>Разрешенные параметры допустимых уровней воздействия на человека и условия проживания</w:t>
      </w:r>
    </w:p>
    <w:tbl>
      <w:tblPr>
        <w:tblW w:w="9781" w:type="dxa"/>
        <w:jc w:val="center"/>
        <w:tblLayout w:type="fixed"/>
        <w:tblLook w:val="0000" w:firstRow="0" w:lastRow="0" w:firstColumn="0" w:lastColumn="0" w:noHBand="0" w:noVBand="0"/>
      </w:tblPr>
      <w:tblGrid>
        <w:gridCol w:w="2199"/>
        <w:gridCol w:w="1629"/>
        <w:gridCol w:w="1984"/>
        <w:gridCol w:w="1985"/>
        <w:gridCol w:w="1984"/>
      </w:tblGrid>
      <w:tr w:rsidR="008D20DC" w:rsidRPr="009A7C58" w:rsidTr="00625A2C">
        <w:trPr>
          <w:trHeight w:val="20"/>
          <w:tblHeader/>
          <w:jc w:val="center"/>
        </w:trPr>
        <w:tc>
          <w:tcPr>
            <w:tcW w:w="2199" w:type="dxa"/>
            <w:tcBorders>
              <w:top w:val="single" w:sz="4" w:space="0" w:color="000000"/>
              <w:left w:val="single" w:sz="4" w:space="0" w:color="000000"/>
              <w:bottom w:val="single" w:sz="4" w:space="0" w:color="000000"/>
            </w:tcBorders>
            <w:vAlign w:val="center"/>
          </w:tcPr>
          <w:p w:rsidR="008D20DC" w:rsidRPr="009A7C58" w:rsidRDefault="008D20DC" w:rsidP="00625A2C">
            <w:pPr>
              <w:pStyle w:val="ConsNonformat"/>
              <w:snapToGrid w:val="0"/>
              <w:ind w:left="-57" w:right="-57"/>
              <w:jc w:val="center"/>
              <w:rPr>
                <w:rFonts w:ascii="Times New Roman" w:eastAsia="Calibri" w:hAnsi="Times New Roman"/>
                <w:b/>
              </w:rPr>
            </w:pPr>
            <w:r w:rsidRPr="009A7C58">
              <w:rPr>
                <w:rFonts w:ascii="Times New Roman" w:eastAsia="Calibri" w:hAnsi="Times New Roman"/>
                <w:b/>
              </w:rPr>
              <w:t>Функциональная зона</w:t>
            </w:r>
          </w:p>
        </w:tc>
        <w:tc>
          <w:tcPr>
            <w:tcW w:w="1629" w:type="dxa"/>
            <w:tcBorders>
              <w:top w:val="single" w:sz="4" w:space="0" w:color="000000"/>
              <w:left w:val="single" w:sz="4" w:space="0" w:color="000000"/>
              <w:bottom w:val="single" w:sz="4" w:space="0" w:color="000000"/>
            </w:tcBorders>
            <w:vAlign w:val="center"/>
          </w:tcPr>
          <w:p w:rsidR="008D20DC" w:rsidRPr="009A7C58" w:rsidRDefault="008D20DC" w:rsidP="00625A2C">
            <w:pPr>
              <w:pStyle w:val="ConsNonformat"/>
              <w:snapToGrid w:val="0"/>
              <w:ind w:left="-57" w:right="-57"/>
              <w:jc w:val="center"/>
              <w:rPr>
                <w:rFonts w:ascii="Times New Roman" w:eastAsia="Calibri" w:hAnsi="Times New Roman"/>
                <w:b/>
              </w:rPr>
            </w:pPr>
            <w:r w:rsidRPr="009A7C58">
              <w:rPr>
                <w:rFonts w:ascii="Times New Roman" w:eastAsia="Calibri" w:hAnsi="Times New Roman"/>
                <w:b/>
              </w:rPr>
              <w:t>Максимальный уровень звукового воздействия, дБА</w:t>
            </w:r>
          </w:p>
        </w:tc>
        <w:tc>
          <w:tcPr>
            <w:tcW w:w="1984" w:type="dxa"/>
            <w:tcBorders>
              <w:top w:val="single" w:sz="4" w:space="0" w:color="000000"/>
              <w:left w:val="single" w:sz="4" w:space="0" w:color="000000"/>
              <w:bottom w:val="single" w:sz="4" w:space="0" w:color="000000"/>
            </w:tcBorders>
            <w:vAlign w:val="center"/>
          </w:tcPr>
          <w:p w:rsidR="008D20DC" w:rsidRPr="009A7C58" w:rsidRDefault="008D20DC" w:rsidP="00625A2C">
            <w:pPr>
              <w:pStyle w:val="ConsNonformat"/>
              <w:snapToGrid w:val="0"/>
              <w:ind w:left="-57" w:right="-57"/>
              <w:jc w:val="center"/>
              <w:rPr>
                <w:rFonts w:ascii="Times New Roman" w:eastAsia="Calibri" w:hAnsi="Times New Roman"/>
                <w:b/>
              </w:rPr>
            </w:pPr>
            <w:r w:rsidRPr="009A7C58">
              <w:rPr>
                <w:rFonts w:ascii="Times New Roman" w:eastAsia="Calibri" w:hAnsi="Times New Roman"/>
                <w:b/>
              </w:rPr>
              <w:t>Максимальный уровень загрязнения атмосферного воздуха (предельно допустимые концентрации (ПДК)</w:t>
            </w:r>
          </w:p>
        </w:tc>
        <w:tc>
          <w:tcPr>
            <w:tcW w:w="1985" w:type="dxa"/>
            <w:tcBorders>
              <w:top w:val="single" w:sz="4" w:space="0" w:color="000000"/>
              <w:left w:val="single" w:sz="4" w:space="0" w:color="000000"/>
              <w:bottom w:val="single" w:sz="4" w:space="0" w:color="000000"/>
            </w:tcBorders>
            <w:vAlign w:val="center"/>
          </w:tcPr>
          <w:p w:rsidR="008D20DC" w:rsidRPr="009A7C58" w:rsidRDefault="008D20DC" w:rsidP="00625A2C">
            <w:pPr>
              <w:pStyle w:val="ConsNonformat"/>
              <w:snapToGrid w:val="0"/>
              <w:ind w:left="-57" w:right="-57"/>
              <w:jc w:val="center"/>
              <w:rPr>
                <w:rFonts w:ascii="Times New Roman" w:eastAsia="Calibri" w:hAnsi="Times New Roman"/>
                <w:b/>
              </w:rPr>
            </w:pPr>
            <w:r w:rsidRPr="009A7C58">
              <w:rPr>
                <w:rFonts w:ascii="Times New Roman" w:eastAsia="Calibri" w:hAnsi="Times New Roman"/>
                <w:b/>
              </w:rPr>
              <w:t>Максимальный уровень электромагнитного излучения от радиотехнических объектов</w:t>
            </w:r>
          </w:p>
          <w:p w:rsidR="008D20DC" w:rsidRPr="009A7C58" w:rsidRDefault="008D20DC" w:rsidP="00625A2C">
            <w:pPr>
              <w:pStyle w:val="ConsNonformat"/>
              <w:snapToGrid w:val="0"/>
              <w:ind w:left="-57" w:right="-57"/>
              <w:jc w:val="center"/>
              <w:rPr>
                <w:rFonts w:ascii="Times New Roman" w:eastAsia="Calibri" w:hAnsi="Times New Roman"/>
                <w:b/>
              </w:rPr>
            </w:pPr>
            <w:r w:rsidRPr="009A7C58">
              <w:rPr>
                <w:rFonts w:ascii="Times New Roman" w:eastAsia="Calibri" w:hAnsi="Times New Roman"/>
                <w:b/>
              </w:rPr>
              <w:t>(предельно допустимые уровни (ПДУ)</w:t>
            </w:r>
          </w:p>
        </w:tc>
        <w:tc>
          <w:tcPr>
            <w:tcW w:w="1984" w:type="dxa"/>
            <w:tcBorders>
              <w:top w:val="single" w:sz="4" w:space="0" w:color="000000"/>
              <w:left w:val="single" w:sz="4" w:space="0" w:color="000000"/>
              <w:bottom w:val="single" w:sz="4" w:space="0" w:color="000000"/>
              <w:right w:val="single" w:sz="4" w:space="0" w:color="000000"/>
            </w:tcBorders>
            <w:vAlign w:val="center"/>
          </w:tcPr>
          <w:p w:rsidR="008D20DC" w:rsidRPr="009A7C58" w:rsidRDefault="008D20DC" w:rsidP="00625A2C">
            <w:pPr>
              <w:pStyle w:val="ConsNonformat"/>
              <w:snapToGrid w:val="0"/>
              <w:ind w:left="-57" w:right="-57"/>
              <w:jc w:val="center"/>
              <w:rPr>
                <w:rFonts w:ascii="Times New Roman" w:eastAsia="Calibri" w:hAnsi="Times New Roman"/>
                <w:b/>
              </w:rPr>
            </w:pPr>
            <w:r w:rsidRPr="009A7C58">
              <w:rPr>
                <w:rFonts w:ascii="Times New Roman" w:eastAsia="Calibri" w:hAnsi="Times New Roman"/>
                <w:b/>
              </w:rPr>
              <w:t>Загрязненность сточных вод</w:t>
            </w:r>
          </w:p>
        </w:tc>
      </w:tr>
      <w:tr w:rsidR="008D20DC" w:rsidRPr="009A7C58" w:rsidTr="00625A2C">
        <w:trPr>
          <w:trHeight w:val="20"/>
          <w:jc w:val="center"/>
        </w:trPr>
        <w:tc>
          <w:tcPr>
            <w:tcW w:w="2199" w:type="dxa"/>
            <w:tcBorders>
              <w:top w:val="single" w:sz="4" w:space="0" w:color="000000"/>
              <w:left w:val="single" w:sz="4" w:space="0" w:color="000000"/>
              <w:bottom w:val="single" w:sz="4" w:space="0" w:color="000000"/>
            </w:tcBorders>
          </w:tcPr>
          <w:p w:rsidR="008D20DC" w:rsidRPr="009A7C58" w:rsidRDefault="008D20DC" w:rsidP="00625A2C">
            <w:pPr>
              <w:pStyle w:val="ConsNonformat"/>
              <w:snapToGrid w:val="0"/>
              <w:ind w:right="-57"/>
              <w:jc w:val="both"/>
              <w:rPr>
                <w:rFonts w:ascii="Times New Roman" w:eastAsia="Calibri" w:hAnsi="Times New Roman"/>
              </w:rPr>
            </w:pPr>
            <w:r w:rsidRPr="009A7C58">
              <w:rPr>
                <w:rFonts w:ascii="Times New Roman" w:eastAsia="Calibri" w:hAnsi="Times New Roman"/>
              </w:rPr>
              <w:t>Жилые зоны:</w:t>
            </w:r>
          </w:p>
          <w:p w:rsidR="008D20DC" w:rsidRPr="009A7C58" w:rsidRDefault="008D20DC" w:rsidP="00625A2C">
            <w:pPr>
              <w:pStyle w:val="ConsNonformat"/>
              <w:ind w:left="-113" w:right="-113"/>
              <w:jc w:val="both"/>
              <w:rPr>
                <w:rFonts w:ascii="Times New Roman" w:eastAsia="Calibri" w:hAnsi="Times New Roman"/>
              </w:rPr>
            </w:pPr>
            <w:r w:rsidRPr="009A7C58">
              <w:rPr>
                <w:rFonts w:ascii="Times New Roman" w:eastAsia="Calibri" w:hAnsi="Times New Roman"/>
              </w:rPr>
              <w:t>Индивидуальная жилищная застройка</w:t>
            </w:r>
          </w:p>
          <w:p w:rsidR="008D20DC" w:rsidRPr="009A7C58" w:rsidRDefault="008D20DC" w:rsidP="00625A2C">
            <w:pPr>
              <w:pStyle w:val="ConsNonformat"/>
              <w:ind w:left="-113" w:right="-113"/>
              <w:jc w:val="both"/>
              <w:rPr>
                <w:rFonts w:ascii="Times New Roman" w:eastAsia="Calibri" w:hAnsi="Times New Roman"/>
              </w:rPr>
            </w:pPr>
          </w:p>
          <w:p w:rsidR="008D20DC" w:rsidRPr="009A7C58" w:rsidRDefault="008D20DC" w:rsidP="00625A2C">
            <w:pPr>
              <w:pStyle w:val="ConsNonformat"/>
              <w:ind w:left="-113" w:right="-113"/>
              <w:jc w:val="both"/>
              <w:rPr>
                <w:rFonts w:ascii="Times New Roman" w:eastAsia="Calibri" w:hAnsi="Times New Roman"/>
              </w:rPr>
            </w:pPr>
          </w:p>
          <w:p w:rsidR="008D20DC" w:rsidRPr="009A7C58" w:rsidRDefault="008D20DC" w:rsidP="00625A2C">
            <w:pPr>
              <w:pStyle w:val="ConsNonformat"/>
              <w:ind w:left="-113" w:right="-113"/>
              <w:jc w:val="both"/>
              <w:rPr>
                <w:rFonts w:ascii="Times New Roman" w:eastAsia="Calibri" w:hAnsi="Times New Roman"/>
              </w:rPr>
            </w:pPr>
            <w:r w:rsidRPr="009A7C58">
              <w:rPr>
                <w:rFonts w:ascii="Times New Roman" w:eastAsia="Calibri" w:hAnsi="Times New Roman"/>
              </w:rPr>
              <w:t>Многоэтажная застройка</w:t>
            </w:r>
          </w:p>
        </w:tc>
        <w:tc>
          <w:tcPr>
            <w:tcW w:w="1629" w:type="dxa"/>
            <w:tcBorders>
              <w:top w:val="single" w:sz="4" w:space="0" w:color="000000"/>
              <w:left w:val="single" w:sz="4" w:space="0" w:color="000000"/>
              <w:bottom w:val="single" w:sz="4" w:space="0" w:color="000000"/>
            </w:tcBorders>
          </w:tcPr>
          <w:p w:rsidR="008D20DC" w:rsidRPr="009A7C58" w:rsidRDefault="008D20DC" w:rsidP="00625A2C">
            <w:pPr>
              <w:pStyle w:val="ConsNonformat"/>
              <w:snapToGrid w:val="0"/>
              <w:ind w:left="-57" w:right="-57"/>
              <w:jc w:val="both"/>
              <w:rPr>
                <w:rFonts w:ascii="Times New Roman" w:eastAsia="Calibri" w:hAnsi="Times New Roman"/>
              </w:rPr>
            </w:pPr>
          </w:p>
          <w:p w:rsidR="008D20DC" w:rsidRPr="009A7C58" w:rsidRDefault="008D20DC" w:rsidP="00625A2C">
            <w:pPr>
              <w:pStyle w:val="ConsNonformat"/>
              <w:ind w:left="-57" w:right="-57"/>
              <w:jc w:val="both"/>
              <w:rPr>
                <w:rFonts w:ascii="Times New Roman" w:eastAsia="Calibri" w:hAnsi="Times New Roman"/>
              </w:rPr>
            </w:pPr>
            <w:r w:rsidRPr="009A7C58">
              <w:rPr>
                <w:rFonts w:ascii="Times New Roman" w:eastAsia="Calibri" w:hAnsi="Times New Roman"/>
              </w:rPr>
              <w:t>70</w:t>
            </w:r>
          </w:p>
          <w:p w:rsidR="008D20DC" w:rsidRPr="009A7C58" w:rsidRDefault="008D20DC" w:rsidP="00625A2C">
            <w:pPr>
              <w:pStyle w:val="ConsNonformat"/>
              <w:ind w:left="-57" w:right="-57"/>
              <w:jc w:val="both"/>
              <w:rPr>
                <w:rFonts w:ascii="Times New Roman" w:eastAsia="Calibri" w:hAnsi="Times New Roman"/>
              </w:rPr>
            </w:pPr>
          </w:p>
          <w:p w:rsidR="008D20DC" w:rsidRPr="009A7C58" w:rsidRDefault="008D20DC" w:rsidP="00625A2C">
            <w:pPr>
              <w:pStyle w:val="ConsNonformat"/>
              <w:ind w:left="-57" w:right="-57"/>
              <w:jc w:val="both"/>
              <w:rPr>
                <w:rFonts w:ascii="Times New Roman" w:eastAsia="Calibri" w:hAnsi="Times New Roman"/>
              </w:rPr>
            </w:pPr>
          </w:p>
          <w:p w:rsidR="008D20DC" w:rsidRPr="009A7C58" w:rsidRDefault="008D20DC" w:rsidP="00625A2C">
            <w:pPr>
              <w:pStyle w:val="ConsNonformat"/>
              <w:ind w:left="-57" w:right="-57"/>
              <w:jc w:val="both"/>
              <w:rPr>
                <w:rFonts w:ascii="Times New Roman" w:eastAsia="Calibri" w:hAnsi="Times New Roman"/>
              </w:rPr>
            </w:pPr>
          </w:p>
          <w:p w:rsidR="008D20DC" w:rsidRPr="009A7C58" w:rsidRDefault="008D20DC" w:rsidP="00625A2C">
            <w:pPr>
              <w:pStyle w:val="ConsNonformat"/>
              <w:ind w:left="-57" w:right="-57"/>
              <w:jc w:val="both"/>
              <w:rPr>
                <w:rFonts w:ascii="Times New Roman" w:eastAsia="Calibri" w:hAnsi="Times New Roman"/>
              </w:rPr>
            </w:pPr>
            <w:r w:rsidRPr="009A7C58">
              <w:rPr>
                <w:rFonts w:ascii="Times New Roman" w:eastAsia="Calibri" w:hAnsi="Times New Roman"/>
              </w:rPr>
              <w:t>70</w:t>
            </w:r>
          </w:p>
        </w:tc>
        <w:tc>
          <w:tcPr>
            <w:tcW w:w="1984" w:type="dxa"/>
            <w:tcBorders>
              <w:top w:val="single" w:sz="4" w:space="0" w:color="000000"/>
              <w:left w:val="single" w:sz="4" w:space="0" w:color="000000"/>
              <w:bottom w:val="single" w:sz="4" w:space="0" w:color="000000"/>
            </w:tcBorders>
          </w:tcPr>
          <w:p w:rsidR="008D20DC" w:rsidRPr="009A7C58" w:rsidRDefault="008D20DC" w:rsidP="00625A2C">
            <w:pPr>
              <w:pStyle w:val="ConsNonformat"/>
              <w:snapToGrid w:val="0"/>
              <w:ind w:left="-57" w:right="-57"/>
              <w:jc w:val="both"/>
              <w:rPr>
                <w:rFonts w:ascii="Times New Roman" w:eastAsia="Calibri" w:hAnsi="Times New Roman"/>
              </w:rPr>
            </w:pPr>
          </w:p>
          <w:p w:rsidR="008D20DC" w:rsidRPr="009A7C58" w:rsidRDefault="008D20DC" w:rsidP="00625A2C">
            <w:pPr>
              <w:pStyle w:val="ConsNonformat"/>
              <w:ind w:left="-57" w:right="-57"/>
              <w:jc w:val="both"/>
              <w:rPr>
                <w:rFonts w:ascii="Times New Roman" w:eastAsia="Calibri" w:hAnsi="Times New Roman"/>
              </w:rPr>
            </w:pPr>
            <w:r w:rsidRPr="009A7C58">
              <w:rPr>
                <w:rFonts w:ascii="Times New Roman" w:eastAsia="Calibri" w:hAnsi="Times New Roman"/>
              </w:rPr>
              <w:t>1 ПДК</w:t>
            </w:r>
          </w:p>
          <w:p w:rsidR="008D20DC" w:rsidRPr="009A7C58" w:rsidRDefault="008D20DC" w:rsidP="00625A2C">
            <w:pPr>
              <w:pStyle w:val="ConsNonformat"/>
              <w:ind w:left="-57" w:right="-57"/>
              <w:jc w:val="both"/>
              <w:rPr>
                <w:rFonts w:ascii="Times New Roman" w:eastAsia="Calibri" w:hAnsi="Times New Roman"/>
              </w:rPr>
            </w:pPr>
          </w:p>
          <w:p w:rsidR="008D20DC" w:rsidRPr="009A7C58" w:rsidRDefault="008D20DC" w:rsidP="00625A2C">
            <w:pPr>
              <w:pStyle w:val="ConsNonformat"/>
              <w:ind w:left="-57" w:right="-57"/>
              <w:jc w:val="both"/>
              <w:rPr>
                <w:rFonts w:ascii="Times New Roman" w:eastAsia="Calibri" w:hAnsi="Times New Roman"/>
              </w:rPr>
            </w:pPr>
          </w:p>
          <w:p w:rsidR="008D20DC" w:rsidRPr="009A7C58" w:rsidRDefault="008D20DC" w:rsidP="00625A2C">
            <w:pPr>
              <w:pStyle w:val="ConsNonformat"/>
              <w:ind w:left="-57" w:right="-57"/>
              <w:jc w:val="both"/>
              <w:rPr>
                <w:rFonts w:ascii="Times New Roman" w:eastAsia="Calibri" w:hAnsi="Times New Roman"/>
              </w:rPr>
            </w:pPr>
          </w:p>
          <w:p w:rsidR="008D20DC" w:rsidRPr="009A7C58" w:rsidRDefault="008D20DC" w:rsidP="00625A2C">
            <w:pPr>
              <w:pStyle w:val="ConsNonformat"/>
              <w:ind w:left="-57" w:right="-57"/>
              <w:jc w:val="both"/>
              <w:rPr>
                <w:rFonts w:ascii="Times New Roman" w:eastAsia="Calibri" w:hAnsi="Times New Roman"/>
              </w:rPr>
            </w:pPr>
            <w:r w:rsidRPr="009A7C58">
              <w:rPr>
                <w:rFonts w:ascii="Times New Roman" w:eastAsia="Calibri" w:hAnsi="Times New Roman"/>
              </w:rPr>
              <w:t>1 ПДК</w:t>
            </w:r>
          </w:p>
        </w:tc>
        <w:tc>
          <w:tcPr>
            <w:tcW w:w="1985" w:type="dxa"/>
            <w:tcBorders>
              <w:top w:val="single" w:sz="4" w:space="0" w:color="000000"/>
              <w:left w:val="single" w:sz="4" w:space="0" w:color="000000"/>
              <w:bottom w:val="single" w:sz="4" w:space="0" w:color="000000"/>
            </w:tcBorders>
          </w:tcPr>
          <w:p w:rsidR="008D20DC" w:rsidRPr="009A7C58" w:rsidRDefault="008D20DC" w:rsidP="00625A2C">
            <w:pPr>
              <w:pStyle w:val="ConsNonformat"/>
              <w:snapToGrid w:val="0"/>
              <w:ind w:left="-57" w:right="-57"/>
              <w:jc w:val="both"/>
              <w:rPr>
                <w:rFonts w:ascii="Times New Roman" w:eastAsia="Calibri" w:hAnsi="Times New Roman"/>
              </w:rPr>
            </w:pPr>
          </w:p>
          <w:p w:rsidR="008D20DC" w:rsidRPr="009A7C58" w:rsidRDefault="008D20DC" w:rsidP="00625A2C">
            <w:pPr>
              <w:pStyle w:val="ConsNonformat"/>
              <w:ind w:left="-57" w:right="-57"/>
              <w:jc w:val="both"/>
              <w:rPr>
                <w:rFonts w:ascii="Times New Roman" w:eastAsia="Calibri" w:hAnsi="Times New Roman"/>
              </w:rPr>
            </w:pPr>
            <w:r w:rsidRPr="009A7C58">
              <w:rPr>
                <w:rFonts w:ascii="Times New Roman" w:eastAsia="Calibri" w:hAnsi="Times New Roman"/>
              </w:rPr>
              <w:t>1 ПДУ</w:t>
            </w:r>
          </w:p>
        </w:tc>
        <w:tc>
          <w:tcPr>
            <w:tcW w:w="1984" w:type="dxa"/>
            <w:tcBorders>
              <w:top w:val="single" w:sz="4" w:space="0" w:color="000000"/>
              <w:left w:val="single" w:sz="4" w:space="0" w:color="000000"/>
              <w:bottom w:val="single" w:sz="4" w:space="0" w:color="000000"/>
              <w:right w:val="single" w:sz="4" w:space="0" w:color="000000"/>
            </w:tcBorders>
          </w:tcPr>
          <w:p w:rsidR="008D20DC" w:rsidRPr="009A7C58" w:rsidRDefault="008D20DC" w:rsidP="00625A2C">
            <w:pPr>
              <w:pStyle w:val="ConsNonformat"/>
              <w:ind w:left="-37" w:right="-57" w:hanging="20"/>
              <w:rPr>
                <w:rFonts w:ascii="Times New Roman" w:eastAsia="Calibri" w:hAnsi="Times New Roman"/>
              </w:rPr>
            </w:pPr>
            <w:r w:rsidRPr="009A7C58">
              <w:rPr>
                <w:rFonts w:ascii="Times New Roman" w:eastAsia="Calibri" w:hAnsi="Times New Roman"/>
              </w:rPr>
              <w:t>Нормативно очищенные на локальных очистных сооружениях.</w:t>
            </w:r>
          </w:p>
          <w:p w:rsidR="008D20DC" w:rsidRPr="009A7C58" w:rsidRDefault="008D20DC" w:rsidP="00625A2C">
            <w:pPr>
              <w:pStyle w:val="ConsNonformat"/>
              <w:ind w:left="-37" w:right="-57" w:hanging="20"/>
              <w:rPr>
                <w:rFonts w:ascii="Times New Roman" w:eastAsia="Calibri" w:hAnsi="Times New Roman"/>
              </w:rPr>
            </w:pPr>
          </w:p>
          <w:p w:rsidR="008D20DC" w:rsidRPr="009A7C58" w:rsidRDefault="008D20DC" w:rsidP="00625A2C">
            <w:pPr>
              <w:pStyle w:val="ConsNonformat"/>
              <w:ind w:left="-37" w:right="-57" w:hanging="20"/>
              <w:rPr>
                <w:rFonts w:ascii="Times New Roman" w:eastAsia="Calibri" w:hAnsi="Times New Roman"/>
              </w:rPr>
            </w:pPr>
            <w:r w:rsidRPr="009A7C58">
              <w:rPr>
                <w:rFonts w:ascii="Times New Roman" w:eastAsia="Calibri" w:hAnsi="Times New Roman"/>
              </w:rPr>
              <w:t>Выпуск в коллектор с последующей очисткой на КОС.</w:t>
            </w:r>
          </w:p>
        </w:tc>
      </w:tr>
      <w:tr w:rsidR="008D20DC" w:rsidRPr="009A7C58" w:rsidTr="00625A2C">
        <w:trPr>
          <w:trHeight w:val="20"/>
          <w:jc w:val="center"/>
        </w:trPr>
        <w:tc>
          <w:tcPr>
            <w:tcW w:w="2199" w:type="dxa"/>
            <w:tcBorders>
              <w:top w:val="single" w:sz="4" w:space="0" w:color="000000"/>
              <w:left w:val="single" w:sz="4" w:space="0" w:color="000000"/>
              <w:bottom w:val="single" w:sz="4" w:space="0" w:color="000000"/>
            </w:tcBorders>
          </w:tcPr>
          <w:p w:rsidR="008D20DC" w:rsidRPr="009A7C58" w:rsidRDefault="008D20DC" w:rsidP="00625A2C">
            <w:pPr>
              <w:pStyle w:val="ConsNonformat"/>
              <w:ind w:left="-57" w:right="-57"/>
              <w:jc w:val="both"/>
              <w:rPr>
                <w:rFonts w:ascii="Times New Roman" w:eastAsia="Calibri" w:hAnsi="Times New Roman"/>
              </w:rPr>
            </w:pPr>
            <w:r w:rsidRPr="009A7C58">
              <w:rPr>
                <w:rFonts w:ascii="Times New Roman" w:eastAsia="Calibri" w:hAnsi="Times New Roman"/>
              </w:rPr>
              <w:t>Зоны здравоохранения:</w:t>
            </w:r>
          </w:p>
          <w:p w:rsidR="008D20DC" w:rsidRPr="009A7C58" w:rsidRDefault="008D20DC" w:rsidP="00625A2C">
            <w:pPr>
              <w:pStyle w:val="ConsNonformat"/>
              <w:ind w:left="-57" w:right="-57"/>
              <w:jc w:val="both"/>
              <w:rPr>
                <w:rFonts w:ascii="Times New Roman" w:eastAsia="Calibri" w:hAnsi="Times New Roman"/>
              </w:rPr>
            </w:pPr>
            <w:r w:rsidRPr="009A7C58">
              <w:rPr>
                <w:rFonts w:ascii="Times New Roman" w:eastAsia="Calibri" w:hAnsi="Times New Roman"/>
              </w:rPr>
              <w:t>Территории размещения лечебно-профилактических организаций длительного пребывания больных и центров реабилитации</w:t>
            </w:r>
          </w:p>
          <w:p w:rsidR="008D20DC" w:rsidRPr="009A7C58" w:rsidRDefault="008D20DC" w:rsidP="00625A2C">
            <w:pPr>
              <w:pStyle w:val="ConsNonformat"/>
              <w:ind w:left="-57" w:right="-57"/>
              <w:jc w:val="both"/>
              <w:rPr>
                <w:rFonts w:ascii="Times New Roman" w:eastAsia="Calibri" w:hAnsi="Times New Roman"/>
              </w:rPr>
            </w:pPr>
            <w:r w:rsidRPr="009A7C58">
              <w:rPr>
                <w:rFonts w:ascii="Times New Roman" w:eastAsia="Calibri" w:hAnsi="Times New Roman"/>
              </w:rPr>
              <w:t>Территории размещения лечебно-профилактических медицинских организаций, оказывающих медицинскую помощь в амбулаторных условиях, домов отдыха, пансионатов</w:t>
            </w:r>
          </w:p>
        </w:tc>
        <w:tc>
          <w:tcPr>
            <w:tcW w:w="1629" w:type="dxa"/>
            <w:tcBorders>
              <w:top w:val="single" w:sz="4" w:space="0" w:color="000000"/>
              <w:left w:val="single" w:sz="4" w:space="0" w:color="000000"/>
              <w:bottom w:val="single" w:sz="4" w:space="0" w:color="000000"/>
            </w:tcBorders>
          </w:tcPr>
          <w:p w:rsidR="008D20DC" w:rsidRPr="009A7C58" w:rsidRDefault="008D20DC" w:rsidP="00625A2C">
            <w:pPr>
              <w:pStyle w:val="ConsNonformat"/>
              <w:snapToGrid w:val="0"/>
              <w:ind w:left="-57" w:right="-57"/>
              <w:jc w:val="both"/>
              <w:rPr>
                <w:rFonts w:ascii="Times New Roman" w:eastAsia="Calibri" w:hAnsi="Times New Roman"/>
              </w:rPr>
            </w:pPr>
            <w:r w:rsidRPr="009A7C58">
              <w:rPr>
                <w:rFonts w:ascii="Times New Roman" w:eastAsia="Calibri" w:hAnsi="Times New Roman"/>
              </w:rPr>
              <w:t>60</w:t>
            </w:r>
          </w:p>
          <w:p w:rsidR="008D20DC" w:rsidRPr="009A7C58" w:rsidRDefault="008D20DC" w:rsidP="00625A2C">
            <w:pPr>
              <w:pStyle w:val="ConsNonformat"/>
              <w:snapToGrid w:val="0"/>
              <w:ind w:left="-57" w:right="-57"/>
              <w:jc w:val="both"/>
              <w:rPr>
                <w:rFonts w:ascii="Times New Roman" w:eastAsia="Calibri" w:hAnsi="Times New Roman"/>
              </w:rPr>
            </w:pPr>
          </w:p>
          <w:p w:rsidR="008D20DC" w:rsidRPr="009A7C58" w:rsidRDefault="008D20DC" w:rsidP="00625A2C">
            <w:pPr>
              <w:pStyle w:val="ConsNonformat"/>
              <w:snapToGrid w:val="0"/>
              <w:ind w:left="-57" w:right="-57"/>
              <w:jc w:val="both"/>
              <w:rPr>
                <w:rFonts w:ascii="Times New Roman" w:eastAsia="Calibri" w:hAnsi="Times New Roman"/>
              </w:rPr>
            </w:pPr>
          </w:p>
          <w:p w:rsidR="008D20DC" w:rsidRPr="009A7C58" w:rsidRDefault="008D20DC" w:rsidP="00625A2C">
            <w:pPr>
              <w:pStyle w:val="ConsNonformat"/>
              <w:snapToGrid w:val="0"/>
              <w:ind w:left="-57" w:right="-57"/>
              <w:jc w:val="both"/>
              <w:rPr>
                <w:rFonts w:ascii="Times New Roman" w:eastAsia="Calibri" w:hAnsi="Times New Roman"/>
              </w:rPr>
            </w:pPr>
          </w:p>
          <w:p w:rsidR="008D20DC" w:rsidRPr="009A7C58" w:rsidRDefault="008D20DC" w:rsidP="00625A2C">
            <w:pPr>
              <w:pStyle w:val="ConsNonformat"/>
              <w:snapToGrid w:val="0"/>
              <w:ind w:left="-57" w:right="-57"/>
              <w:jc w:val="both"/>
              <w:rPr>
                <w:rFonts w:ascii="Times New Roman" w:eastAsia="Calibri" w:hAnsi="Times New Roman"/>
              </w:rPr>
            </w:pPr>
          </w:p>
          <w:p w:rsidR="008D20DC" w:rsidRPr="009A7C58" w:rsidRDefault="008D20DC" w:rsidP="00625A2C">
            <w:pPr>
              <w:pStyle w:val="ConsNonformat"/>
              <w:snapToGrid w:val="0"/>
              <w:ind w:left="-57" w:right="-57"/>
              <w:jc w:val="both"/>
              <w:rPr>
                <w:rFonts w:ascii="Times New Roman" w:eastAsia="Calibri" w:hAnsi="Times New Roman"/>
              </w:rPr>
            </w:pPr>
          </w:p>
          <w:p w:rsidR="008D20DC" w:rsidRPr="009A7C58" w:rsidRDefault="008D20DC" w:rsidP="00625A2C">
            <w:pPr>
              <w:pStyle w:val="ConsNonformat"/>
              <w:snapToGrid w:val="0"/>
              <w:ind w:left="-57" w:right="-57"/>
              <w:jc w:val="both"/>
              <w:rPr>
                <w:rFonts w:ascii="Times New Roman" w:eastAsia="Calibri" w:hAnsi="Times New Roman"/>
              </w:rPr>
            </w:pPr>
          </w:p>
          <w:p w:rsidR="008D20DC" w:rsidRPr="009A7C58" w:rsidRDefault="008D20DC" w:rsidP="00625A2C">
            <w:pPr>
              <w:pStyle w:val="ConsNonformat"/>
              <w:snapToGrid w:val="0"/>
              <w:ind w:left="-57" w:right="-57"/>
              <w:jc w:val="both"/>
              <w:rPr>
                <w:rFonts w:ascii="Times New Roman" w:eastAsia="Calibri" w:hAnsi="Times New Roman"/>
              </w:rPr>
            </w:pPr>
          </w:p>
          <w:p w:rsidR="008D20DC" w:rsidRPr="009A7C58" w:rsidRDefault="008D20DC" w:rsidP="00625A2C">
            <w:pPr>
              <w:pStyle w:val="ConsNonformat"/>
              <w:snapToGrid w:val="0"/>
              <w:ind w:left="-57" w:right="-57"/>
              <w:jc w:val="both"/>
              <w:rPr>
                <w:rFonts w:ascii="Times New Roman" w:eastAsia="Calibri" w:hAnsi="Times New Roman"/>
              </w:rPr>
            </w:pPr>
            <w:r w:rsidRPr="009A7C58">
              <w:rPr>
                <w:rFonts w:ascii="Times New Roman" w:eastAsia="Calibri" w:hAnsi="Times New Roman"/>
              </w:rPr>
              <w:t>70</w:t>
            </w:r>
          </w:p>
          <w:p w:rsidR="008D20DC" w:rsidRPr="009A7C58" w:rsidRDefault="008D20DC" w:rsidP="00625A2C">
            <w:pPr>
              <w:pStyle w:val="ConsNonformat"/>
              <w:snapToGrid w:val="0"/>
              <w:ind w:left="-57" w:right="-57"/>
              <w:jc w:val="both"/>
              <w:rPr>
                <w:rFonts w:ascii="Times New Roman" w:eastAsia="Calibri" w:hAnsi="Times New Roman"/>
              </w:rPr>
            </w:pPr>
          </w:p>
        </w:tc>
        <w:tc>
          <w:tcPr>
            <w:tcW w:w="1984" w:type="dxa"/>
            <w:tcBorders>
              <w:top w:val="single" w:sz="4" w:space="0" w:color="000000"/>
              <w:left w:val="single" w:sz="4" w:space="0" w:color="000000"/>
              <w:bottom w:val="single" w:sz="4" w:space="0" w:color="000000"/>
            </w:tcBorders>
          </w:tcPr>
          <w:p w:rsidR="008D20DC" w:rsidRPr="009A7C58" w:rsidRDefault="008D20DC" w:rsidP="00625A2C">
            <w:pPr>
              <w:pStyle w:val="ConsNonformat"/>
              <w:snapToGrid w:val="0"/>
              <w:ind w:right="-57"/>
              <w:jc w:val="both"/>
              <w:rPr>
                <w:rFonts w:ascii="Times New Roman" w:eastAsia="Calibri" w:hAnsi="Times New Roman"/>
              </w:rPr>
            </w:pPr>
            <w:r w:rsidRPr="009A7C58">
              <w:rPr>
                <w:rFonts w:ascii="Times New Roman" w:eastAsia="Calibri" w:hAnsi="Times New Roman"/>
              </w:rPr>
              <w:t>0,8 ПДК</w:t>
            </w:r>
          </w:p>
          <w:p w:rsidR="008D20DC" w:rsidRPr="009A7C58" w:rsidRDefault="008D20DC" w:rsidP="00625A2C">
            <w:pPr>
              <w:pStyle w:val="ConsNonformat"/>
              <w:snapToGrid w:val="0"/>
              <w:ind w:right="-57"/>
              <w:jc w:val="both"/>
              <w:rPr>
                <w:rFonts w:ascii="Times New Roman" w:eastAsia="Calibri" w:hAnsi="Times New Roman"/>
              </w:rPr>
            </w:pPr>
          </w:p>
          <w:p w:rsidR="008D20DC" w:rsidRPr="009A7C58" w:rsidRDefault="008D20DC" w:rsidP="00625A2C">
            <w:pPr>
              <w:pStyle w:val="ConsNonformat"/>
              <w:snapToGrid w:val="0"/>
              <w:ind w:right="-57"/>
              <w:jc w:val="both"/>
              <w:rPr>
                <w:rFonts w:ascii="Times New Roman" w:eastAsia="Calibri" w:hAnsi="Times New Roman"/>
              </w:rPr>
            </w:pPr>
          </w:p>
          <w:p w:rsidR="008D20DC" w:rsidRPr="009A7C58" w:rsidRDefault="008D20DC" w:rsidP="00625A2C">
            <w:pPr>
              <w:pStyle w:val="ConsNonformat"/>
              <w:snapToGrid w:val="0"/>
              <w:ind w:right="-57"/>
              <w:jc w:val="both"/>
              <w:rPr>
                <w:rFonts w:ascii="Times New Roman" w:eastAsia="Calibri" w:hAnsi="Times New Roman"/>
              </w:rPr>
            </w:pPr>
          </w:p>
          <w:p w:rsidR="008D20DC" w:rsidRPr="009A7C58" w:rsidRDefault="008D20DC" w:rsidP="00625A2C">
            <w:pPr>
              <w:pStyle w:val="ConsNonformat"/>
              <w:snapToGrid w:val="0"/>
              <w:ind w:right="-57"/>
              <w:jc w:val="both"/>
              <w:rPr>
                <w:rFonts w:ascii="Times New Roman" w:eastAsia="Calibri" w:hAnsi="Times New Roman"/>
              </w:rPr>
            </w:pPr>
          </w:p>
          <w:p w:rsidR="008D20DC" w:rsidRPr="009A7C58" w:rsidRDefault="008D20DC" w:rsidP="00625A2C">
            <w:pPr>
              <w:pStyle w:val="ConsNonformat"/>
              <w:snapToGrid w:val="0"/>
              <w:ind w:right="-57"/>
              <w:jc w:val="both"/>
              <w:rPr>
                <w:rFonts w:ascii="Times New Roman" w:eastAsia="Calibri" w:hAnsi="Times New Roman"/>
              </w:rPr>
            </w:pPr>
          </w:p>
          <w:p w:rsidR="008D20DC" w:rsidRPr="009A7C58" w:rsidRDefault="008D20DC" w:rsidP="00625A2C">
            <w:pPr>
              <w:pStyle w:val="ConsNonformat"/>
              <w:snapToGrid w:val="0"/>
              <w:ind w:right="-57"/>
              <w:jc w:val="both"/>
              <w:rPr>
                <w:rFonts w:ascii="Times New Roman" w:eastAsia="Calibri" w:hAnsi="Times New Roman"/>
              </w:rPr>
            </w:pPr>
          </w:p>
          <w:p w:rsidR="008D20DC" w:rsidRPr="009A7C58" w:rsidRDefault="008D20DC" w:rsidP="00625A2C">
            <w:pPr>
              <w:pStyle w:val="ConsNonformat"/>
              <w:snapToGrid w:val="0"/>
              <w:ind w:right="-57"/>
              <w:jc w:val="both"/>
              <w:rPr>
                <w:rFonts w:ascii="Times New Roman" w:eastAsia="Calibri" w:hAnsi="Times New Roman"/>
              </w:rPr>
            </w:pPr>
          </w:p>
          <w:p w:rsidR="008D20DC" w:rsidRPr="009A7C58" w:rsidRDefault="008D20DC" w:rsidP="00625A2C">
            <w:pPr>
              <w:pStyle w:val="11"/>
              <w:numPr>
                <w:ilvl w:val="0"/>
                <w:numId w:val="0"/>
              </w:numPr>
              <w:rPr>
                <w:rFonts w:eastAsia="Calibri"/>
                <w:sz w:val="20"/>
                <w:szCs w:val="20"/>
              </w:rPr>
            </w:pPr>
            <w:bookmarkStart w:id="282" w:name="_Toc388452043"/>
            <w:bookmarkStart w:id="283" w:name="_Toc389132916"/>
            <w:bookmarkStart w:id="284" w:name="_Toc393700514"/>
            <w:r w:rsidRPr="009A7C58">
              <w:rPr>
                <w:rFonts w:eastAsia="Calibri"/>
                <w:b w:val="0"/>
                <w:bCs w:val="0"/>
                <w:kern w:val="0"/>
                <w:sz w:val="20"/>
                <w:szCs w:val="20"/>
                <w:lang w:val="ru-RU" w:eastAsia="ar-SA"/>
              </w:rPr>
              <w:t>ПДК</w:t>
            </w:r>
            <w:bookmarkEnd w:id="282"/>
            <w:bookmarkEnd w:id="283"/>
            <w:bookmarkEnd w:id="284"/>
            <w:r w:rsidRPr="009A7C58">
              <w:rPr>
                <w:rFonts w:eastAsia="Calibri"/>
                <w:b w:val="0"/>
                <w:bCs w:val="0"/>
                <w:kern w:val="0"/>
                <w:sz w:val="20"/>
                <w:szCs w:val="20"/>
                <w:lang w:val="ru-RU" w:eastAsia="ar-SA"/>
              </w:rPr>
              <w:t xml:space="preserve">   </w:t>
            </w:r>
            <w:r w:rsidRPr="009A7C58">
              <w:rPr>
                <w:rFonts w:eastAsia="Calibri"/>
                <w:sz w:val="20"/>
                <w:szCs w:val="20"/>
              </w:rPr>
              <w:t xml:space="preserve"> </w:t>
            </w:r>
          </w:p>
        </w:tc>
        <w:tc>
          <w:tcPr>
            <w:tcW w:w="1985" w:type="dxa"/>
            <w:tcBorders>
              <w:top w:val="single" w:sz="4" w:space="0" w:color="000000"/>
              <w:left w:val="single" w:sz="4" w:space="0" w:color="000000"/>
              <w:bottom w:val="single" w:sz="4" w:space="0" w:color="000000"/>
            </w:tcBorders>
          </w:tcPr>
          <w:p w:rsidR="008D20DC" w:rsidRPr="009A7C58" w:rsidRDefault="008D20DC" w:rsidP="00625A2C">
            <w:pPr>
              <w:pStyle w:val="ConsNonformat"/>
              <w:ind w:left="-57" w:right="-57"/>
              <w:jc w:val="both"/>
              <w:rPr>
                <w:rFonts w:ascii="Times New Roman" w:eastAsia="Calibri" w:hAnsi="Times New Roman"/>
              </w:rPr>
            </w:pPr>
            <w:r w:rsidRPr="009A7C58">
              <w:rPr>
                <w:rFonts w:ascii="Times New Roman" w:eastAsia="Calibri" w:hAnsi="Times New Roman"/>
              </w:rPr>
              <w:t>1 ПДУ</w:t>
            </w:r>
          </w:p>
          <w:p w:rsidR="008D20DC" w:rsidRPr="009A7C58" w:rsidRDefault="008D20DC" w:rsidP="00625A2C">
            <w:pPr>
              <w:pStyle w:val="ConsNonformat"/>
              <w:snapToGrid w:val="0"/>
              <w:ind w:right="-57"/>
              <w:jc w:val="both"/>
              <w:rPr>
                <w:rFonts w:ascii="Times New Roman" w:eastAsia="Calibri" w:hAnsi="Times New Roman"/>
              </w:rPr>
            </w:pPr>
          </w:p>
          <w:p w:rsidR="008D20DC" w:rsidRPr="009A7C58" w:rsidRDefault="008D20DC" w:rsidP="00625A2C">
            <w:pPr>
              <w:pStyle w:val="ConsNonformat"/>
              <w:snapToGrid w:val="0"/>
              <w:ind w:right="-57"/>
              <w:jc w:val="both"/>
              <w:rPr>
                <w:rFonts w:ascii="Times New Roman" w:eastAsia="Calibri" w:hAnsi="Times New Roman"/>
              </w:rPr>
            </w:pPr>
          </w:p>
          <w:p w:rsidR="008D20DC" w:rsidRPr="009A7C58" w:rsidRDefault="008D20DC" w:rsidP="00625A2C">
            <w:pPr>
              <w:pStyle w:val="ConsNonformat"/>
              <w:snapToGrid w:val="0"/>
              <w:ind w:right="-57"/>
              <w:jc w:val="both"/>
              <w:rPr>
                <w:rFonts w:ascii="Times New Roman" w:eastAsia="Calibri" w:hAnsi="Times New Roman"/>
              </w:rPr>
            </w:pPr>
          </w:p>
          <w:p w:rsidR="008D20DC" w:rsidRPr="009A7C58" w:rsidRDefault="008D20DC" w:rsidP="00625A2C">
            <w:pPr>
              <w:pStyle w:val="ConsNonformat"/>
              <w:snapToGrid w:val="0"/>
              <w:ind w:right="-57"/>
              <w:jc w:val="both"/>
              <w:rPr>
                <w:rFonts w:ascii="Times New Roman" w:eastAsia="Calibri" w:hAnsi="Times New Roman"/>
              </w:rPr>
            </w:pPr>
          </w:p>
          <w:p w:rsidR="008D20DC" w:rsidRPr="009A7C58" w:rsidRDefault="008D20DC" w:rsidP="00625A2C">
            <w:pPr>
              <w:pStyle w:val="ConsNonformat"/>
              <w:snapToGrid w:val="0"/>
              <w:ind w:right="-57"/>
              <w:jc w:val="both"/>
              <w:rPr>
                <w:rFonts w:ascii="Times New Roman" w:eastAsia="Calibri" w:hAnsi="Times New Roman"/>
              </w:rPr>
            </w:pPr>
          </w:p>
          <w:p w:rsidR="008D20DC" w:rsidRPr="009A7C58" w:rsidRDefault="008D20DC" w:rsidP="00625A2C">
            <w:pPr>
              <w:pStyle w:val="ConsNonformat"/>
              <w:snapToGrid w:val="0"/>
              <w:ind w:right="-57"/>
              <w:jc w:val="both"/>
              <w:rPr>
                <w:rFonts w:ascii="Times New Roman" w:eastAsia="Calibri" w:hAnsi="Times New Roman"/>
              </w:rPr>
            </w:pPr>
          </w:p>
          <w:p w:rsidR="008D20DC" w:rsidRPr="009A7C58" w:rsidRDefault="008D20DC" w:rsidP="00625A2C">
            <w:pPr>
              <w:pStyle w:val="ConsNonformat"/>
              <w:snapToGrid w:val="0"/>
              <w:ind w:right="-57"/>
              <w:jc w:val="both"/>
              <w:rPr>
                <w:rFonts w:ascii="Times New Roman" w:eastAsia="Calibri" w:hAnsi="Times New Roman"/>
              </w:rPr>
            </w:pPr>
          </w:p>
          <w:p w:rsidR="008D20DC" w:rsidRPr="009A7C58" w:rsidRDefault="008D20DC" w:rsidP="00625A2C">
            <w:pPr>
              <w:pStyle w:val="ConsNonformat"/>
              <w:snapToGrid w:val="0"/>
              <w:ind w:right="-57"/>
              <w:jc w:val="both"/>
              <w:rPr>
                <w:rFonts w:ascii="Times New Roman" w:eastAsia="Calibri" w:hAnsi="Times New Roman"/>
              </w:rPr>
            </w:pPr>
            <w:r w:rsidRPr="009A7C58">
              <w:rPr>
                <w:rFonts w:ascii="Times New Roman" w:eastAsia="Calibri" w:hAnsi="Times New Roman"/>
              </w:rPr>
              <w:t>1  ПДУ</w:t>
            </w:r>
          </w:p>
        </w:tc>
        <w:tc>
          <w:tcPr>
            <w:tcW w:w="1984" w:type="dxa"/>
            <w:tcBorders>
              <w:top w:val="single" w:sz="4" w:space="0" w:color="000000"/>
              <w:left w:val="single" w:sz="4" w:space="0" w:color="000000"/>
              <w:bottom w:val="single" w:sz="4" w:space="0" w:color="000000"/>
              <w:right w:val="single" w:sz="4" w:space="0" w:color="000000"/>
            </w:tcBorders>
          </w:tcPr>
          <w:p w:rsidR="008D20DC" w:rsidRPr="009A7C58" w:rsidRDefault="008D20DC" w:rsidP="00625A2C">
            <w:pPr>
              <w:pStyle w:val="ConsNonformat"/>
              <w:snapToGrid w:val="0"/>
              <w:ind w:left="-37" w:right="-57" w:hanging="20"/>
              <w:rPr>
                <w:rFonts w:ascii="Times New Roman" w:eastAsia="Calibri" w:hAnsi="Times New Roman"/>
              </w:rPr>
            </w:pPr>
            <w:r w:rsidRPr="009A7C58">
              <w:rPr>
                <w:rFonts w:ascii="Times New Roman" w:eastAsia="Calibri" w:hAnsi="Times New Roman"/>
              </w:rPr>
              <w:t>Выпуск в коллектор с последующей очисткой на КОС.</w:t>
            </w:r>
          </w:p>
          <w:p w:rsidR="008D20DC" w:rsidRPr="009A7C58" w:rsidRDefault="008D20DC" w:rsidP="00625A2C">
            <w:pPr>
              <w:pStyle w:val="ConsNonformat"/>
              <w:snapToGrid w:val="0"/>
              <w:ind w:left="-37" w:right="-57" w:hanging="20"/>
              <w:rPr>
                <w:rFonts w:ascii="Times New Roman" w:eastAsia="Calibri" w:hAnsi="Times New Roman"/>
              </w:rPr>
            </w:pPr>
          </w:p>
          <w:p w:rsidR="008D20DC" w:rsidRPr="009A7C58" w:rsidRDefault="008D20DC" w:rsidP="00625A2C">
            <w:pPr>
              <w:pStyle w:val="ConsNonformat"/>
              <w:snapToGrid w:val="0"/>
              <w:ind w:left="-37" w:right="-57" w:hanging="20"/>
              <w:rPr>
                <w:rFonts w:ascii="Times New Roman" w:eastAsia="Calibri" w:hAnsi="Times New Roman"/>
              </w:rPr>
            </w:pPr>
          </w:p>
          <w:p w:rsidR="008D20DC" w:rsidRPr="009A7C58" w:rsidRDefault="008D20DC" w:rsidP="00625A2C">
            <w:pPr>
              <w:pStyle w:val="ConsNonformat"/>
              <w:snapToGrid w:val="0"/>
              <w:ind w:left="-37" w:right="-57" w:hanging="20"/>
              <w:rPr>
                <w:rFonts w:ascii="Times New Roman" w:eastAsia="Calibri" w:hAnsi="Times New Roman"/>
              </w:rPr>
            </w:pPr>
          </w:p>
          <w:p w:rsidR="008D20DC" w:rsidRPr="009A7C58" w:rsidRDefault="008D20DC" w:rsidP="00625A2C">
            <w:pPr>
              <w:pStyle w:val="ConsNonformat"/>
              <w:snapToGrid w:val="0"/>
              <w:ind w:left="-37" w:right="-57" w:hanging="20"/>
              <w:rPr>
                <w:rFonts w:ascii="Times New Roman" w:eastAsia="Calibri" w:hAnsi="Times New Roman"/>
              </w:rPr>
            </w:pPr>
          </w:p>
          <w:p w:rsidR="008D20DC" w:rsidRPr="009A7C58" w:rsidRDefault="008D20DC" w:rsidP="00625A2C">
            <w:pPr>
              <w:pStyle w:val="ConsNonformat"/>
              <w:snapToGrid w:val="0"/>
              <w:ind w:left="-37" w:right="-57" w:hanging="20"/>
              <w:rPr>
                <w:rFonts w:ascii="Times New Roman" w:eastAsia="Calibri" w:hAnsi="Times New Roman"/>
              </w:rPr>
            </w:pPr>
          </w:p>
          <w:p w:rsidR="008D20DC" w:rsidRPr="009A7C58" w:rsidRDefault="008D20DC" w:rsidP="00625A2C">
            <w:pPr>
              <w:pStyle w:val="ConsNonformat"/>
              <w:snapToGrid w:val="0"/>
              <w:ind w:left="-37" w:right="-57" w:hanging="20"/>
              <w:rPr>
                <w:rFonts w:ascii="Times New Roman" w:eastAsia="Calibri" w:hAnsi="Times New Roman"/>
              </w:rPr>
            </w:pPr>
            <w:r w:rsidRPr="009A7C58">
              <w:rPr>
                <w:rFonts w:ascii="Times New Roman" w:eastAsia="Calibri" w:hAnsi="Times New Roman"/>
              </w:rPr>
              <w:t>Выпуск в коллектор с последующей очисткой на КОС.</w:t>
            </w:r>
          </w:p>
        </w:tc>
      </w:tr>
      <w:tr w:rsidR="008D20DC" w:rsidRPr="009A7C58" w:rsidTr="00625A2C">
        <w:trPr>
          <w:trHeight w:val="20"/>
          <w:jc w:val="center"/>
        </w:trPr>
        <w:tc>
          <w:tcPr>
            <w:tcW w:w="2199" w:type="dxa"/>
            <w:tcBorders>
              <w:top w:val="single" w:sz="4" w:space="0" w:color="000000"/>
              <w:left w:val="single" w:sz="4" w:space="0" w:color="000000"/>
              <w:bottom w:val="single" w:sz="4" w:space="0" w:color="000000"/>
            </w:tcBorders>
          </w:tcPr>
          <w:p w:rsidR="008D20DC" w:rsidRPr="009A7C58" w:rsidRDefault="008D20DC" w:rsidP="00625A2C">
            <w:pPr>
              <w:pStyle w:val="ConsNonformat"/>
              <w:snapToGrid w:val="0"/>
              <w:ind w:left="-57" w:right="-57"/>
              <w:jc w:val="both"/>
              <w:rPr>
                <w:rFonts w:ascii="Times New Roman" w:eastAsia="Calibri" w:hAnsi="Times New Roman"/>
              </w:rPr>
            </w:pPr>
            <w:r w:rsidRPr="009A7C58">
              <w:rPr>
                <w:rFonts w:ascii="Times New Roman" w:eastAsia="Calibri" w:hAnsi="Times New Roman"/>
              </w:rPr>
              <w:t>Производственные зоны</w:t>
            </w:r>
          </w:p>
        </w:tc>
        <w:tc>
          <w:tcPr>
            <w:tcW w:w="1629" w:type="dxa"/>
            <w:tcBorders>
              <w:top w:val="single" w:sz="4" w:space="0" w:color="000000"/>
              <w:left w:val="single" w:sz="4" w:space="0" w:color="000000"/>
              <w:bottom w:val="single" w:sz="4" w:space="0" w:color="000000"/>
            </w:tcBorders>
          </w:tcPr>
          <w:p w:rsidR="008D20DC" w:rsidRPr="009A7C58" w:rsidRDefault="008D20DC" w:rsidP="00625A2C">
            <w:pPr>
              <w:pStyle w:val="ConsNonformat"/>
              <w:snapToGrid w:val="0"/>
              <w:ind w:left="-57" w:right="-57"/>
              <w:rPr>
                <w:rFonts w:ascii="Times New Roman" w:eastAsia="Calibri" w:hAnsi="Times New Roman"/>
              </w:rPr>
            </w:pPr>
            <w:r w:rsidRPr="009A7C58">
              <w:rPr>
                <w:rFonts w:ascii="Times New Roman" w:eastAsia="Calibri" w:hAnsi="Times New Roman"/>
              </w:rPr>
              <w:t>Нормируется по границе объединенной СЗЗ</w:t>
            </w:r>
          </w:p>
          <w:p w:rsidR="008D20DC" w:rsidRPr="009A7C58" w:rsidRDefault="008D20DC" w:rsidP="00625A2C">
            <w:pPr>
              <w:pStyle w:val="ConsNonformat"/>
              <w:ind w:left="-57" w:right="-57"/>
              <w:rPr>
                <w:rFonts w:ascii="Times New Roman" w:eastAsia="Calibri" w:hAnsi="Times New Roman"/>
              </w:rPr>
            </w:pPr>
            <w:r w:rsidRPr="009A7C58">
              <w:rPr>
                <w:rFonts w:ascii="Times New Roman" w:eastAsia="Calibri" w:hAnsi="Times New Roman"/>
              </w:rPr>
              <w:t>70</w:t>
            </w:r>
          </w:p>
        </w:tc>
        <w:tc>
          <w:tcPr>
            <w:tcW w:w="1984" w:type="dxa"/>
            <w:tcBorders>
              <w:top w:val="single" w:sz="4" w:space="0" w:color="000000"/>
              <w:left w:val="single" w:sz="4" w:space="0" w:color="000000"/>
              <w:bottom w:val="single" w:sz="4" w:space="0" w:color="000000"/>
            </w:tcBorders>
          </w:tcPr>
          <w:p w:rsidR="008D20DC" w:rsidRPr="009A7C58" w:rsidRDefault="008D20DC" w:rsidP="00625A2C">
            <w:pPr>
              <w:pStyle w:val="ConsNonformat"/>
              <w:snapToGrid w:val="0"/>
              <w:ind w:left="-57" w:right="-57"/>
              <w:rPr>
                <w:rFonts w:ascii="Times New Roman" w:eastAsia="Calibri" w:hAnsi="Times New Roman"/>
              </w:rPr>
            </w:pPr>
            <w:r w:rsidRPr="009A7C58">
              <w:rPr>
                <w:rFonts w:ascii="Times New Roman" w:eastAsia="Calibri" w:hAnsi="Times New Roman"/>
              </w:rPr>
              <w:t xml:space="preserve">Нормируется по границе объединенной СЗЗ </w:t>
            </w:r>
          </w:p>
          <w:p w:rsidR="008D20DC" w:rsidRPr="009A7C58" w:rsidRDefault="008D20DC" w:rsidP="00625A2C">
            <w:pPr>
              <w:pStyle w:val="ConsNonformat"/>
              <w:ind w:left="-57" w:right="-57"/>
              <w:rPr>
                <w:rFonts w:ascii="Times New Roman" w:eastAsia="Calibri" w:hAnsi="Times New Roman"/>
              </w:rPr>
            </w:pPr>
            <w:r w:rsidRPr="009A7C58">
              <w:rPr>
                <w:rFonts w:ascii="Times New Roman" w:eastAsia="Calibri" w:hAnsi="Times New Roman"/>
              </w:rPr>
              <w:t>1 ПДК</w:t>
            </w:r>
          </w:p>
        </w:tc>
        <w:tc>
          <w:tcPr>
            <w:tcW w:w="1985" w:type="dxa"/>
            <w:tcBorders>
              <w:top w:val="single" w:sz="4" w:space="0" w:color="000000"/>
              <w:left w:val="single" w:sz="4" w:space="0" w:color="000000"/>
              <w:bottom w:val="single" w:sz="4" w:space="0" w:color="000000"/>
            </w:tcBorders>
          </w:tcPr>
          <w:p w:rsidR="008D20DC" w:rsidRPr="009A7C58" w:rsidRDefault="008D20DC" w:rsidP="00625A2C">
            <w:pPr>
              <w:pStyle w:val="ConsNonformat"/>
              <w:snapToGrid w:val="0"/>
              <w:ind w:left="-57" w:right="-57"/>
              <w:rPr>
                <w:rFonts w:ascii="Times New Roman" w:eastAsia="Calibri" w:hAnsi="Times New Roman"/>
              </w:rPr>
            </w:pPr>
            <w:r w:rsidRPr="009A7C58">
              <w:rPr>
                <w:rFonts w:ascii="Times New Roman" w:eastAsia="Calibri" w:hAnsi="Times New Roman"/>
              </w:rPr>
              <w:t xml:space="preserve">Нормируется по границе объединенной СЗЗ </w:t>
            </w:r>
          </w:p>
          <w:p w:rsidR="008D20DC" w:rsidRPr="009A7C58" w:rsidRDefault="008D20DC" w:rsidP="00625A2C">
            <w:pPr>
              <w:pStyle w:val="ConsNonformat"/>
              <w:snapToGrid w:val="0"/>
              <w:ind w:left="-57" w:right="-57"/>
              <w:rPr>
                <w:rFonts w:ascii="Times New Roman" w:eastAsia="Calibri" w:hAnsi="Times New Roman"/>
              </w:rPr>
            </w:pPr>
            <w:r w:rsidRPr="009A7C58">
              <w:rPr>
                <w:rFonts w:ascii="Times New Roman" w:eastAsia="Calibri" w:hAnsi="Times New Roman"/>
              </w:rPr>
              <w:t>1 ПДУ</w:t>
            </w:r>
          </w:p>
        </w:tc>
        <w:tc>
          <w:tcPr>
            <w:tcW w:w="1984" w:type="dxa"/>
            <w:tcBorders>
              <w:top w:val="single" w:sz="4" w:space="0" w:color="000000"/>
              <w:left w:val="single" w:sz="4" w:space="0" w:color="000000"/>
              <w:bottom w:val="single" w:sz="4" w:space="0" w:color="000000"/>
              <w:right w:val="single" w:sz="4" w:space="0" w:color="000000"/>
            </w:tcBorders>
          </w:tcPr>
          <w:p w:rsidR="008D20DC" w:rsidRPr="009A7C58" w:rsidRDefault="008D20DC" w:rsidP="00625A2C">
            <w:pPr>
              <w:pStyle w:val="ConsNonformat"/>
              <w:snapToGrid w:val="0"/>
              <w:ind w:left="-37" w:right="-57" w:hanging="20"/>
              <w:rPr>
                <w:rFonts w:ascii="Times New Roman" w:eastAsia="Calibri" w:hAnsi="Times New Roman"/>
              </w:rPr>
            </w:pPr>
            <w:r w:rsidRPr="009A7C58">
              <w:rPr>
                <w:rFonts w:ascii="Times New Roman" w:eastAsia="Calibri" w:hAnsi="Times New Roman"/>
              </w:rPr>
              <w:t>Нормативно очищенные стоки на локальных очистных сооружениях с самостоятельным или централизованным выпуском</w:t>
            </w:r>
          </w:p>
        </w:tc>
      </w:tr>
      <w:tr w:rsidR="008D20DC" w:rsidRPr="009A7C58" w:rsidTr="00625A2C">
        <w:trPr>
          <w:trHeight w:val="20"/>
          <w:jc w:val="center"/>
        </w:trPr>
        <w:tc>
          <w:tcPr>
            <w:tcW w:w="2199" w:type="dxa"/>
            <w:tcBorders>
              <w:top w:val="single" w:sz="4" w:space="0" w:color="000000"/>
              <w:left w:val="single" w:sz="4" w:space="0" w:color="000000"/>
              <w:bottom w:val="single" w:sz="4" w:space="0" w:color="000000"/>
            </w:tcBorders>
          </w:tcPr>
          <w:p w:rsidR="008D20DC" w:rsidRPr="009A7C58" w:rsidRDefault="008D20DC" w:rsidP="00625A2C">
            <w:pPr>
              <w:pStyle w:val="ConsNonformat"/>
              <w:snapToGrid w:val="0"/>
              <w:ind w:left="-57" w:right="-57"/>
              <w:jc w:val="both"/>
              <w:rPr>
                <w:rFonts w:ascii="Times New Roman" w:eastAsia="Calibri" w:hAnsi="Times New Roman"/>
              </w:rPr>
            </w:pPr>
            <w:r w:rsidRPr="009A7C58">
              <w:rPr>
                <w:rFonts w:ascii="Times New Roman" w:eastAsia="Calibri" w:hAnsi="Times New Roman"/>
              </w:rPr>
              <w:t>Рекреационные зоны</w:t>
            </w:r>
          </w:p>
        </w:tc>
        <w:tc>
          <w:tcPr>
            <w:tcW w:w="1629" w:type="dxa"/>
            <w:tcBorders>
              <w:top w:val="single" w:sz="4" w:space="0" w:color="000000"/>
              <w:left w:val="single" w:sz="4" w:space="0" w:color="000000"/>
              <w:bottom w:val="single" w:sz="4" w:space="0" w:color="000000"/>
            </w:tcBorders>
          </w:tcPr>
          <w:p w:rsidR="008D20DC" w:rsidRPr="009A7C58" w:rsidRDefault="008D20DC" w:rsidP="00625A2C">
            <w:pPr>
              <w:pStyle w:val="ConsNonformat"/>
              <w:snapToGrid w:val="0"/>
              <w:ind w:left="-57" w:right="-57"/>
              <w:jc w:val="both"/>
              <w:rPr>
                <w:rFonts w:ascii="Times New Roman" w:eastAsia="Calibri" w:hAnsi="Times New Roman"/>
              </w:rPr>
            </w:pPr>
            <w:r w:rsidRPr="009A7C58">
              <w:rPr>
                <w:rFonts w:ascii="Times New Roman" w:eastAsia="Calibri" w:hAnsi="Times New Roman"/>
              </w:rPr>
              <w:t>60</w:t>
            </w:r>
          </w:p>
        </w:tc>
        <w:tc>
          <w:tcPr>
            <w:tcW w:w="1984" w:type="dxa"/>
            <w:tcBorders>
              <w:top w:val="single" w:sz="4" w:space="0" w:color="000000"/>
              <w:left w:val="single" w:sz="4" w:space="0" w:color="000000"/>
              <w:bottom w:val="single" w:sz="4" w:space="0" w:color="000000"/>
            </w:tcBorders>
          </w:tcPr>
          <w:p w:rsidR="008D20DC" w:rsidRPr="009A7C58" w:rsidRDefault="008D20DC" w:rsidP="00625A2C">
            <w:pPr>
              <w:pStyle w:val="ConsNonformat"/>
              <w:snapToGrid w:val="0"/>
              <w:ind w:left="-57" w:right="-57"/>
              <w:jc w:val="both"/>
              <w:rPr>
                <w:rFonts w:ascii="Times New Roman" w:eastAsia="Calibri" w:hAnsi="Times New Roman"/>
              </w:rPr>
            </w:pPr>
            <w:r w:rsidRPr="009A7C58">
              <w:rPr>
                <w:rFonts w:ascii="Times New Roman" w:eastAsia="Calibri" w:hAnsi="Times New Roman"/>
              </w:rPr>
              <w:t>0,8 ПДК</w:t>
            </w:r>
          </w:p>
        </w:tc>
        <w:tc>
          <w:tcPr>
            <w:tcW w:w="1985" w:type="dxa"/>
            <w:tcBorders>
              <w:top w:val="single" w:sz="4" w:space="0" w:color="000000"/>
              <w:left w:val="single" w:sz="4" w:space="0" w:color="000000"/>
              <w:bottom w:val="single" w:sz="4" w:space="0" w:color="000000"/>
            </w:tcBorders>
          </w:tcPr>
          <w:p w:rsidR="008D20DC" w:rsidRPr="009A7C58" w:rsidRDefault="008D20DC" w:rsidP="00625A2C">
            <w:pPr>
              <w:pStyle w:val="ConsNonformat"/>
              <w:snapToGrid w:val="0"/>
              <w:ind w:left="-57" w:right="-57"/>
              <w:jc w:val="both"/>
              <w:rPr>
                <w:rFonts w:ascii="Times New Roman" w:eastAsia="Calibri" w:hAnsi="Times New Roman"/>
              </w:rPr>
            </w:pPr>
            <w:r w:rsidRPr="009A7C58">
              <w:rPr>
                <w:rFonts w:ascii="Times New Roman" w:eastAsia="Calibri" w:hAnsi="Times New Roman"/>
              </w:rPr>
              <w:t>1 ПДУ</w:t>
            </w:r>
          </w:p>
        </w:tc>
        <w:tc>
          <w:tcPr>
            <w:tcW w:w="1984" w:type="dxa"/>
            <w:tcBorders>
              <w:top w:val="single" w:sz="4" w:space="0" w:color="000000"/>
              <w:left w:val="single" w:sz="4" w:space="0" w:color="000000"/>
              <w:bottom w:val="single" w:sz="4" w:space="0" w:color="000000"/>
              <w:right w:val="single" w:sz="4" w:space="0" w:color="000000"/>
            </w:tcBorders>
          </w:tcPr>
          <w:p w:rsidR="008D20DC" w:rsidRPr="009A7C58" w:rsidRDefault="008D20DC" w:rsidP="00625A2C">
            <w:pPr>
              <w:pStyle w:val="ConsNonformat"/>
              <w:snapToGrid w:val="0"/>
              <w:ind w:left="-37" w:right="-113" w:hanging="20"/>
              <w:rPr>
                <w:rFonts w:ascii="Times New Roman" w:eastAsia="Calibri" w:hAnsi="Times New Roman"/>
              </w:rPr>
            </w:pPr>
            <w:r w:rsidRPr="009A7C58">
              <w:rPr>
                <w:rFonts w:ascii="Times New Roman" w:eastAsia="Calibri" w:hAnsi="Times New Roman"/>
              </w:rPr>
              <w:t>Нормативно очищенные  на локальных очистных сооружениях с возможным самостоятельным выпуском</w:t>
            </w:r>
          </w:p>
        </w:tc>
      </w:tr>
    </w:tbl>
    <w:p w:rsidR="008D20DC" w:rsidRPr="009A7C58" w:rsidRDefault="008D20DC" w:rsidP="008D20DC">
      <w:pPr>
        <w:tabs>
          <w:tab w:val="left" w:pos="1134"/>
        </w:tabs>
        <w:ind w:firstLine="709"/>
        <w:jc w:val="both"/>
        <w:rPr>
          <w:sz w:val="20"/>
          <w:szCs w:val="20"/>
        </w:rPr>
      </w:pPr>
      <w:r w:rsidRPr="009A7C58">
        <w:rPr>
          <w:sz w:val="20"/>
          <w:szCs w:val="20"/>
        </w:rPr>
        <w:t>Примечание:</w:t>
      </w:r>
    </w:p>
    <w:p w:rsidR="008D20DC" w:rsidRPr="009A7C58" w:rsidRDefault="008D20DC" w:rsidP="008D20DC">
      <w:pPr>
        <w:tabs>
          <w:tab w:val="left" w:pos="1134"/>
        </w:tabs>
        <w:ind w:firstLine="709"/>
        <w:jc w:val="both"/>
        <w:rPr>
          <w:sz w:val="20"/>
          <w:szCs w:val="20"/>
        </w:rPr>
      </w:pPr>
      <w:r w:rsidRPr="009A7C58">
        <w:rPr>
          <w:sz w:val="20"/>
          <w:szCs w:val="20"/>
        </w:rPr>
        <w:t>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их разрешенных в зонах по обе стороны границы.</w:t>
      </w:r>
    </w:p>
    <w:p w:rsidR="008D20DC" w:rsidRPr="009A7C58" w:rsidRDefault="008D20DC" w:rsidP="003F7045">
      <w:pPr>
        <w:pStyle w:val="a6"/>
        <w:rPr>
          <w:sz w:val="20"/>
          <w:szCs w:val="20"/>
        </w:rPr>
      </w:pPr>
      <w:r w:rsidRPr="009A7C58">
        <w:rPr>
          <w:sz w:val="20"/>
          <w:szCs w:val="20"/>
        </w:rPr>
        <w:t>Максимальные уровни звукового воздействия принимаются в соответствии с требованиями СН 2.2.4/2.1.8.562-96 «Шум на рабочих местах, в помещениях жилых, общественных зданий и на территории жилой застройки. Санитарные нормы».</w:t>
      </w:r>
    </w:p>
    <w:p w:rsidR="008D20DC" w:rsidRPr="009A7C58" w:rsidRDefault="008D20DC" w:rsidP="003F7045">
      <w:pPr>
        <w:pStyle w:val="a6"/>
        <w:rPr>
          <w:sz w:val="20"/>
          <w:szCs w:val="20"/>
        </w:rPr>
      </w:pPr>
      <w:r w:rsidRPr="009A7C58">
        <w:rPr>
          <w:sz w:val="20"/>
          <w:szCs w:val="20"/>
        </w:rPr>
        <w:t xml:space="preserve">Максимальные уровни загрязнения атмосферного воздуха принимаются в соответствии с требованиями </w:t>
      </w:r>
      <w:hyperlink r:id="rId36" w:history="1">
        <w:r w:rsidRPr="009A7C58">
          <w:rPr>
            <w:sz w:val="20"/>
            <w:szCs w:val="20"/>
          </w:rPr>
          <w:t>СанПиН 2.1.6.1032-01 «Гигиенические требования к обеспечению качества атмосферного воздуха населенных мест».</w:t>
        </w:r>
      </w:hyperlink>
    </w:p>
    <w:p w:rsidR="008D20DC" w:rsidRPr="009A7C58" w:rsidRDefault="008D20DC" w:rsidP="003F7045">
      <w:pPr>
        <w:pStyle w:val="a6"/>
        <w:rPr>
          <w:b/>
          <w:bCs/>
          <w:iCs/>
          <w:sz w:val="20"/>
          <w:szCs w:val="20"/>
        </w:rPr>
      </w:pPr>
      <w:r w:rsidRPr="009A7C58">
        <w:rPr>
          <w:sz w:val="20"/>
          <w:szCs w:val="20"/>
        </w:rPr>
        <w:lastRenderedPageBreak/>
        <w:t xml:space="preserve">Максимальные уровни электромагнитного излучения от радиотехнических объектов принимаются в соответствии с требованиями СанПиН 2.1.8/2.2.4.1383-03 «Гигиенические требования к размещению и эксплуатации передающих радиотехнических объектов», СанПиН 2.1.8/2.2.4.1190-03. «Гигиенические требования к размещению и эксплуатации </w:t>
      </w:r>
      <w:bookmarkStart w:id="285" w:name="_Toc374977957"/>
    </w:p>
    <w:p w:rsidR="008D20DC" w:rsidRPr="009A7C58" w:rsidRDefault="008D20DC" w:rsidP="008D20DC">
      <w:pPr>
        <w:pStyle w:val="2"/>
        <w:rPr>
          <w:sz w:val="20"/>
          <w:szCs w:val="20"/>
        </w:rPr>
      </w:pPr>
      <w:bookmarkStart w:id="286" w:name="_Toc389132917"/>
      <w:bookmarkStart w:id="287" w:name="_Toc393700515"/>
      <w:r w:rsidRPr="009A7C58">
        <w:rPr>
          <w:sz w:val="20"/>
          <w:szCs w:val="20"/>
        </w:rPr>
        <w:t>Нормативные требования по обеспечению экологической безопасности и охране окружающей среды при размещении производственных объектов.</w:t>
      </w:r>
      <w:bookmarkEnd w:id="285"/>
      <w:bookmarkEnd w:id="286"/>
      <w:bookmarkEnd w:id="287"/>
      <w:r w:rsidRPr="009A7C58">
        <w:rPr>
          <w:sz w:val="20"/>
          <w:szCs w:val="20"/>
        </w:rPr>
        <w:t xml:space="preserve"> </w:t>
      </w:r>
    </w:p>
    <w:p w:rsidR="008D20DC" w:rsidRPr="009A7C58" w:rsidRDefault="008D20DC" w:rsidP="003F7045">
      <w:pPr>
        <w:pStyle w:val="a6"/>
        <w:rPr>
          <w:sz w:val="20"/>
          <w:szCs w:val="20"/>
        </w:rPr>
      </w:pPr>
      <w:r w:rsidRPr="009A7C58">
        <w:rPr>
          <w:sz w:val="20"/>
          <w:szCs w:val="20"/>
        </w:rPr>
        <w:t xml:space="preserve">Площадки для размещения и расширения объектов, которые могут быть источниками вредного воздействия на здоровье населения и условия его проживания,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 </w:t>
      </w:r>
    </w:p>
    <w:p w:rsidR="008D20DC" w:rsidRPr="009A7C58" w:rsidRDefault="008D20DC" w:rsidP="003F7045">
      <w:pPr>
        <w:pStyle w:val="a6"/>
        <w:rPr>
          <w:sz w:val="20"/>
          <w:szCs w:val="20"/>
        </w:rPr>
      </w:pPr>
      <w:r w:rsidRPr="009A7C58">
        <w:rPr>
          <w:sz w:val="20"/>
          <w:szCs w:val="20"/>
        </w:rPr>
        <w:t xml:space="preserve">Запрещается проектирование и размещение объектов I-III класса вредности по классификации СанПиН 2.2.1/2.1.1.1200-03 «Санитарно-защитные зоны и санитарная классификация предприятий, сооружений и иных объектов», на территориях с уровнями загрязнения, превышающими установленные гигиенические нормативы. </w:t>
      </w:r>
    </w:p>
    <w:p w:rsidR="008D20DC" w:rsidRPr="009A7C58" w:rsidRDefault="008D20DC" w:rsidP="003F7045">
      <w:pPr>
        <w:pStyle w:val="a6"/>
        <w:rPr>
          <w:sz w:val="20"/>
          <w:szCs w:val="20"/>
        </w:rPr>
      </w:pPr>
      <w:r w:rsidRPr="009A7C58">
        <w:rPr>
          <w:sz w:val="20"/>
          <w:szCs w:val="20"/>
        </w:rPr>
        <w:t xml:space="preserve">Жилые зоны следует размещать с наветренной стороны (для ветров преобладающего направления) по отношению к производственным предприятиям, являющимся источниками загрязнения атмосферного воздуха, а также представляющим повышенную пожарную опасность. </w:t>
      </w:r>
    </w:p>
    <w:p w:rsidR="008D20DC" w:rsidRPr="009A7C58" w:rsidRDefault="008D20DC" w:rsidP="003F7045">
      <w:pPr>
        <w:pStyle w:val="a6"/>
        <w:rPr>
          <w:sz w:val="20"/>
          <w:szCs w:val="20"/>
        </w:rPr>
      </w:pPr>
      <w:r w:rsidRPr="009A7C58">
        <w:rPr>
          <w:sz w:val="20"/>
          <w:szCs w:val="20"/>
        </w:rPr>
        <w:t>При градостроительном проектировании в условиях котловинности горного рельефа предприятия I-III класса вредности по классификации СанПиН 2.2.1/2.1.1.1200-03 следует размещать ниже жилых зон по рельефу с обязательным учётом розы ветров, и направлений потоков холодного и тёплого воздуха.</w:t>
      </w:r>
    </w:p>
    <w:p w:rsidR="008D20DC" w:rsidRPr="009A7C58" w:rsidRDefault="008D20DC" w:rsidP="003F7045">
      <w:pPr>
        <w:pStyle w:val="a6"/>
        <w:rPr>
          <w:sz w:val="20"/>
          <w:szCs w:val="20"/>
        </w:rPr>
      </w:pPr>
      <w:r w:rsidRPr="009A7C58">
        <w:rPr>
          <w:sz w:val="20"/>
          <w:szCs w:val="20"/>
        </w:rPr>
        <w:t xml:space="preserve">В соответствии с требованиями </w:t>
      </w:r>
      <w:hyperlink r:id="rId37"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9A7C58">
          <w:rPr>
            <w:sz w:val="20"/>
            <w:szCs w:val="20"/>
          </w:rPr>
          <w:t>СНиП 2.07.01-89*</w:t>
        </w:r>
      </w:hyperlink>
      <w:r w:rsidRPr="009A7C58">
        <w:rPr>
          <w:sz w:val="20"/>
          <w:szCs w:val="20"/>
        </w:rPr>
        <w:t>, производственные предприятия с источниками загрязнения атмосферного воздуха вредными веществами, требующими после проведения технологических мероприятий устройства санитарно-защитных зон шириной более 500 м, не следует размещать в районах с преобладающими ветрами скоростью до 1 м/с, с длительными или часто повторяющимися штилями, инверсиями, туманами (за год более 30 - 40 %, в течение зимы 50 - 60 % дней).</w:t>
      </w:r>
    </w:p>
    <w:p w:rsidR="008D20DC" w:rsidRPr="009A7C58" w:rsidRDefault="008D20DC" w:rsidP="003F7045">
      <w:pPr>
        <w:pStyle w:val="a6"/>
        <w:rPr>
          <w:sz w:val="20"/>
          <w:szCs w:val="20"/>
        </w:rPr>
      </w:pPr>
      <w:r w:rsidRPr="009A7C58">
        <w:rPr>
          <w:sz w:val="20"/>
          <w:szCs w:val="20"/>
        </w:rPr>
        <w:t>Места хранения и захоронения загрязняющих атмосферный воздух отходов производства и потребления должны быть согласованы с территориальными органами федерального органа исполнительной власти в области охраны окружающей среды и территориальными органами других федеральных органов исполнительной власти.</w:t>
      </w:r>
    </w:p>
    <w:p w:rsidR="008D20DC" w:rsidRPr="009A7C58" w:rsidRDefault="008D20DC" w:rsidP="003F7045">
      <w:pPr>
        <w:pStyle w:val="a6"/>
        <w:rPr>
          <w:sz w:val="20"/>
          <w:szCs w:val="20"/>
        </w:rPr>
      </w:pPr>
      <w:r w:rsidRPr="009A7C58">
        <w:rPr>
          <w:sz w:val="20"/>
          <w:szCs w:val="20"/>
        </w:rPr>
        <w:t>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на расстоянии не менее 200 м.</w:t>
      </w:r>
    </w:p>
    <w:p w:rsidR="008D20DC" w:rsidRPr="009A7C58" w:rsidRDefault="008D20DC" w:rsidP="003F7045">
      <w:pPr>
        <w:pStyle w:val="a6"/>
        <w:rPr>
          <w:sz w:val="20"/>
          <w:szCs w:val="20"/>
        </w:rPr>
      </w:pPr>
      <w:r w:rsidRPr="009A7C58">
        <w:rPr>
          <w:sz w:val="20"/>
          <w:szCs w:val="20"/>
        </w:rPr>
        <w:t>Размещение производственных предприятий в прибрежных защитных полосах водоемов допускается по согласованию с органами по регулированию использования и охране вод в соответствии с законодательством только при необходимости по технологическим условиям непосредственного примыкания площадки предприятия к водоемам.</w:t>
      </w:r>
    </w:p>
    <w:p w:rsidR="008D20DC" w:rsidRPr="009A7C58" w:rsidRDefault="008D20DC" w:rsidP="003F7045">
      <w:pPr>
        <w:pStyle w:val="a6"/>
        <w:rPr>
          <w:sz w:val="20"/>
          <w:szCs w:val="20"/>
        </w:rPr>
      </w:pPr>
      <w:r w:rsidRPr="009A7C58">
        <w:rPr>
          <w:sz w:val="20"/>
          <w:szCs w:val="20"/>
        </w:rPr>
        <w:t>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 Территории сельскохозяйственных предприятий расположенных на прибрежных участках водоемов необходимо оборудовать системами сбора и отведения поверхностных стоков.</w:t>
      </w:r>
    </w:p>
    <w:p w:rsidR="008D20DC" w:rsidRPr="009A7C58" w:rsidRDefault="008D20DC" w:rsidP="003F7045">
      <w:pPr>
        <w:pStyle w:val="a6"/>
        <w:rPr>
          <w:sz w:val="20"/>
          <w:szCs w:val="20"/>
        </w:rPr>
      </w:pPr>
      <w:r w:rsidRPr="009A7C58">
        <w:rPr>
          <w:sz w:val="20"/>
          <w:szCs w:val="20"/>
        </w:rPr>
        <w:t>Склады минеральных удобрений и химических средств защиты растений следует располагать на расстоянии не менее 2 км от рыбохозяйственных водоемов. Сокращение расстояние возможно при условии согласования с органами, осуществляющими охрану рыбных запасов.</w:t>
      </w:r>
    </w:p>
    <w:p w:rsidR="008D20DC" w:rsidRPr="009A7C58" w:rsidRDefault="008D20DC" w:rsidP="003F7045">
      <w:pPr>
        <w:pStyle w:val="a6"/>
        <w:rPr>
          <w:sz w:val="20"/>
          <w:szCs w:val="20"/>
        </w:rPr>
      </w:pPr>
      <w:r w:rsidRPr="009A7C58">
        <w:rPr>
          <w:sz w:val="20"/>
          <w:szCs w:val="20"/>
        </w:rPr>
        <w:t>На стадии выбора мест для размещения промышленных производств, газоперекачивающих станций, трубопроводов необходимо учитывать потенциал загрязнения атмосферы. С учетом требований СанПиН 2.1.6.1032-01 «Гигиенические требования к обеспечению качества атмосферного воздуха населенных мест» устанавливаются показатели потенциала загрязнения  атмосферы и определяются условия размещения и проектирования объектов,  являющихся источниками загрязнения атмосферы.</w:t>
      </w:r>
    </w:p>
    <w:p w:rsidR="008D20DC" w:rsidRPr="009A7C58" w:rsidRDefault="008D20DC" w:rsidP="003F7045">
      <w:pPr>
        <w:pStyle w:val="a6"/>
        <w:rPr>
          <w:sz w:val="20"/>
          <w:szCs w:val="20"/>
        </w:rPr>
      </w:pPr>
      <w:r w:rsidRPr="009A7C58">
        <w:rPr>
          <w:sz w:val="20"/>
          <w:szCs w:val="20"/>
        </w:rPr>
        <w:t xml:space="preserve">Условия размещения промышленных предприятий принимаются в соответствии с </w:t>
      </w:r>
      <w:r w:rsidR="00D21A99" w:rsidRPr="009A7C58">
        <w:rPr>
          <w:sz w:val="20"/>
          <w:szCs w:val="20"/>
        </w:rPr>
        <w:t>таблицей 62</w:t>
      </w:r>
    </w:p>
    <w:p w:rsidR="008D20DC" w:rsidRPr="009A7C58" w:rsidRDefault="008D20DC" w:rsidP="008D20DC">
      <w:pPr>
        <w:pStyle w:val="af0"/>
        <w:keepNext/>
        <w:jc w:val="right"/>
        <w:rPr>
          <w:sz w:val="20"/>
        </w:rPr>
      </w:pPr>
      <w:bookmarkStart w:id="288" w:name="_Ref388450594"/>
      <w:r w:rsidRPr="009A7C58">
        <w:rPr>
          <w:sz w:val="20"/>
        </w:rPr>
        <w:t xml:space="preserve">Таблица </w:t>
      </w:r>
      <w:bookmarkEnd w:id="288"/>
      <w:r w:rsidR="00D21A99" w:rsidRPr="009A7C58">
        <w:rPr>
          <w:sz w:val="20"/>
        </w:rPr>
        <w:t>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932"/>
        <w:gridCol w:w="4875"/>
      </w:tblGrid>
      <w:tr w:rsidR="008D20DC" w:rsidRPr="009A7C58" w:rsidTr="00856249">
        <w:trPr>
          <w:tblHeader/>
        </w:trPr>
        <w:tc>
          <w:tcPr>
            <w:tcW w:w="1763" w:type="dxa"/>
          </w:tcPr>
          <w:p w:rsidR="008D20DC" w:rsidRPr="009A7C58" w:rsidRDefault="008D20DC" w:rsidP="00625A2C">
            <w:pPr>
              <w:jc w:val="center"/>
              <w:rPr>
                <w:rFonts w:eastAsia="TimesNewRomanPSMT"/>
                <w:b/>
                <w:sz w:val="20"/>
                <w:szCs w:val="20"/>
              </w:rPr>
            </w:pPr>
            <w:r w:rsidRPr="009A7C58">
              <w:rPr>
                <w:rFonts w:eastAsia="TimesNewRomanPSMT"/>
                <w:b/>
                <w:sz w:val="20"/>
                <w:szCs w:val="20"/>
              </w:rPr>
              <w:t>Потенциал загрязнения атмосферы (ПЗА)</w:t>
            </w:r>
          </w:p>
        </w:tc>
        <w:tc>
          <w:tcPr>
            <w:tcW w:w="2932" w:type="dxa"/>
          </w:tcPr>
          <w:p w:rsidR="008D20DC" w:rsidRPr="009A7C58" w:rsidRDefault="008D20DC" w:rsidP="00625A2C">
            <w:pPr>
              <w:jc w:val="center"/>
              <w:rPr>
                <w:rFonts w:eastAsia="TimesNewRomanPSMT"/>
                <w:b/>
                <w:sz w:val="20"/>
                <w:szCs w:val="20"/>
              </w:rPr>
            </w:pPr>
            <w:r w:rsidRPr="009A7C58">
              <w:rPr>
                <w:rFonts w:eastAsia="TimesNewRomanPSMT"/>
                <w:b/>
                <w:sz w:val="20"/>
                <w:szCs w:val="20"/>
              </w:rPr>
              <w:t>Способность атмосферы к самоочищению</w:t>
            </w:r>
          </w:p>
        </w:tc>
        <w:tc>
          <w:tcPr>
            <w:tcW w:w="4875" w:type="dxa"/>
          </w:tcPr>
          <w:p w:rsidR="008D20DC" w:rsidRPr="009A7C58" w:rsidRDefault="008D20DC" w:rsidP="00625A2C">
            <w:pPr>
              <w:jc w:val="center"/>
              <w:rPr>
                <w:rFonts w:eastAsia="TimesNewRomanPSMT"/>
                <w:b/>
                <w:sz w:val="20"/>
                <w:szCs w:val="20"/>
              </w:rPr>
            </w:pPr>
            <w:r w:rsidRPr="009A7C58">
              <w:rPr>
                <w:rFonts w:eastAsia="TimesNewRomanPSMT"/>
                <w:b/>
                <w:sz w:val="20"/>
                <w:szCs w:val="20"/>
              </w:rPr>
              <w:t>Условия размещения промышленных предприятий</w:t>
            </w:r>
          </w:p>
        </w:tc>
      </w:tr>
      <w:tr w:rsidR="00856249" w:rsidRPr="009A7C58" w:rsidTr="00EE4BD2">
        <w:tc>
          <w:tcPr>
            <w:tcW w:w="1763" w:type="dxa"/>
          </w:tcPr>
          <w:p w:rsidR="00856249" w:rsidRPr="009A7C58" w:rsidRDefault="00856249" w:rsidP="00EE4BD2">
            <w:pPr>
              <w:jc w:val="both"/>
              <w:rPr>
                <w:sz w:val="20"/>
                <w:szCs w:val="20"/>
              </w:rPr>
            </w:pPr>
            <w:r w:rsidRPr="009A7C58">
              <w:rPr>
                <w:sz w:val="20"/>
                <w:szCs w:val="20"/>
              </w:rPr>
              <w:t>Высокий</w:t>
            </w:r>
          </w:p>
        </w:tc>
        <w:tc>
          <w:tcPr>
            <w:tcW w:w="2932" w:type="dxa"/>
          </w:tcPr>
          <w:p w:rsidR="00856249" w:rsidRPr="009A7C58" w:rsidRDefault="00856249" w:rsidP="00EE4BD2">
            <w:pPr>
              <w:jc w:val="both"/>
              <w:rPr>
                <w:sz w:val="20"/>
                <w:szCs w:val="20"/>
              </w:rPr>
            </w:pPr>
            <w:r w:rsidRPr="009A7C58">
              <w:rPr>
                <w:sz w:val="20"/>
                <w:szCs w:val="20"/>
              </w:rPr>
              <w:t>Зона с низкой самоочищающейся способностью</w:t>
            </w:r>
          </w:p>
        </w:tc>
        <w:tc>
          <w:tcPr>
            <w:tcW w:w="4875" w:type="dxa"/>
          </w:tcPr>
          <w:p w:rsidR="00856249" w:rsidRPr="009A7C58" w:rsidRDefault="00856249" w:rsidP="00EE4BD2">
            <w:pPr>
              <w:jc w:val="both"/>
              <w:rPr>
                <w:sz w:val="20"/>
                <w:szCs w:val="20"/>
              </w:rPr>
            </w:pPr>
            <w:r w:rsidRPr="009A7C58">
              <w:rPr>
                <w:sz w:val="20"/>
                <w:szCs w:val="20"/>
              </w:rPr>
              <w:t>Размещение предприятий, отнесенных в соответствии с санитарной классификацией к I и II классам опасности,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tc>
      </w:tr>
    </w:tbl>
    <w:p w:rsidR="008D20DC" w:rsidRPr="009A7C58" w:rsidRDefault="008D20DC" w:rsidP="003F7045">
      <w:pPr>
        <w:pStyle w:val="a6"/>
        <w:rPr>
          <w:sz w:val="20"/>
          <w:szCs w:val="20"/>
        </w:rPr>
      </w:pPr>
      <w:r w:rsidRPr="009A7C58">
        <w:rPr>
          <w:sz w:val="20"/>
          <w:szCs w:val="20"/>
        </w:rPr>
        <w:t>Дифференциация поселений Красноярского края по различному потенциалу загрязнения атмосферы представлена в Таблице 1</w:t>
      </w:r>
      <w:r w:rsidR="00C56624" w:rsidRPr="009A7C58">
        <w:rPr>
          <w:sz w:val="20"/>
          <w:szCs w:val="20"/>
        </w:rPr>
        <w:t>6</w:t>
      </w:r>
      <w:r w:rsidRPr="009A7C58">
        <w:rPr>
          <w:sz w:val="20"/>
          <w:szCs w:val="20"/>
        </w:rPr>
        <w:t xml:space="preserve"> «Дифференциация поселений по частным признакам» Тома 1 настоящих нормативов и графическим приложениям к Тому 1.</w:t>
      </w:r>
    </w:p>
    <w:p w:rsidR="008D20DC" w:rsidRPr="009A7C58" w:rsidRDefault="008D20DC" w:rsidP="003F7045">
      <w:pPr>
        <w:pStyle w:val="a6"/>
        <w:rPr>
          <w:sz w:val="20"/>
          <w:szCs w:val="20"/>
        </w:rPr>
      </w:pPr>
      <w:r w:rsidRPr="009A7C58">
        <w:rPr>
          <w:sz w:val="20"/>
          <w:szCs w:val="20"/>
        </w:rPr>
        <w:lastRenderedPageBreak/>
        <w:t>Эксплуатацию водохранилищ и их нижних бьефов, используемых или намечаемых к использованию в качестве источников хозяйственно-питьевого и культурно-бытового водопользования, следует осуществлять с учетом санитарных правил проектирования, строительства и эксплуатации водохранилищ.</w:t>
      </w:r>
    </w:p>
    <w:p w:rsidR="008D20DC" w:rsidRPr="009A7C58" w:rsidRDefault="008D20DC" w:rsidP="008D20DC">
      <w:pPr>
        <w:pStyle w:val="2"/>
        <w:rPr>
          <w:sz w:val="20"/>
          <w:szCs w:val="20"/>
        </w:rPr>
      </w:pPr>
      <w:bookmarkStart w:id="289" w:name="_Toc389132918"/>
      <w:bookmarkStart w:id="290" w:name="_Toc393700516"/>
      <w:r w:rsidRPr="009A7C58">
        <w:rPr>
          <w:sz w:val="20"/>
          <w:szCs w:val="20"/>
        </w:rPr>
        <w:t>Регулирование микроклимата</w:t>
      </w:r>
      <w:bookmarkEnd w:id="289"/>
      <w:bookmarkEnd w:id="290"/>
    </w:p>
    <w:p w:rsidR="008D20DC" w:rsidRPr="009A7C58" w:rsidRDefault="008D20DC" w:rsidP="003F7045">
      <w:pPr>
        <w:pStyle w:val="a6"/>
        <w:rPr>
          <w:sz w:val="20"/>
          <w:szCs w:val="20"/>
        </w:rPr>
      </w:pPr>
      <w:r w:rsidRPr="009A7C58">
        <w:rPr>
          <w:sz w:val="20"/>
          <w:szCs w:val="20"/>
        </w:rPr>
        <w:t>При размещении новой или реконструкции существующей застройки на жилых территориях обеспечиваются нормы инсоляции, солнцезащита помещений жилых и общественных зданий и территорий, а также естественной освещенности помещений жилых и общественных зданий в соответствии с требованиями действующего законодательства.</w:t>
      </w:r>
    </w:p>
    <w:p w:rsidR="008D20DC" w:rsidRPr="009A7C58" w:rsidRDefault="008D20DC" w:rsidP="003F7045">
      <w:pPr>
        <w:pStyle w:val="a6"/>
        <w:rPr>
          <w:sz w:val="20"/>
          <w:szCs w:val="20"/>
        </w:rPr>
      </w:pPr>
      <w:r w:rsidRPr="009A7C58">
        <w:rPr>
          <w:sz w:val="20"/>
          <w:szCs w:val="20"/>
        </w:rPr>
        <w:t xml:space="preserve">В соответствии с СанПиН 2.2.1/2.1.1.1076-01 «Гигиенические требования к инсоляции и солнцезащите помещений жилых и общественных зданий и территорий», на  территории  Красноярского края  нормативная продолжительность инсоляции устанавливается на определенные календарные периоды с учетом географической широты местности: </w:t>
      </w:r>
    </w:p>
    <w:p w:rsidR="008D20DC" w:rsidRPr="009A7C58" w:rsidRDefault="008D20DC" w:rsidP="008D20DC">
      <w:pPr>
        <w:pStyle w:val="a2"/>
        <w:rPr>
          <w:sz w:val="20"/>
          <w:szCs w:val="20"/>
        </w:rPr>
      </w:pPr>
      <w:r w:rsidRPr="009A7C58">
        <w:rPr>
          <w:sz w:val="20"/>
          <w:szCs w:val="20"/>
        </w:rPr>
        <w:t xml:space="preserve">северная зона (севернее 58° с.ш.) -  не менее 2,5 ч в день с 22 апреля по 22 августа; </w:t>
      </w:r>
    </w:p>
    <w:p w:rsidR="008D20DC" w:rsidRPr="009A7C58" w:rsidRDefault="008D20DC" w:rsidP="008D20DC">
      <w:pPr>
        <w:pStyle w:val="a2"/>
        <w:rPr>
          <w:sz w:val="20"/>
          <w:szCs w:val="20"/>
        </w:rPr>
      </w:pPr>
      <w:r w:rsidRPr="009A7C58">
        <w:rPr>
          <w:sz w:val="20"/>
          <w:szCs w:val="20"/>
        </w:rPr>
        <w:t>центральная зона (южнее 58° с.ш.) - не менее 2 ч в день с 22 марта по 22 сентября.</w:t>
      </w:r>
    </w:p>
    <w:p w:rsidR="00A15E6E" w:rsidRPr="009A7C58" w:rsidRDefault="00A15E6E" w:rsidP="00A15E6E">
      <w:pPr>
        <w:pStyle w:val="11"/>
        <w:rPr>
          <w:sz w:val="20"/>
          <w:szCs w:val="20"/>
          <w:lang w:val="ru-RU"/>
        </w:rPr>
      </w:pPr>
      <w:bookmarkStart w:id="291" w:name="_Toc389132913"/>
      <w:bookmarkStart w:id="292" w:name="_Toc393700517"/>
      <w:r w:rsidRPr="009A7C58">
        <w:rPr>
          <w:sz w:val="20"/>
          <w:szCs w:val="20"/>
        </w:rPr>
        <w:t>Нормативные требования к размещению  объектов капитального строительства в зонах с особыми условиями использования территории.</w:t>
      </w:r>
      <w:bookmarkEnd w:id="291"/>
      <w:bookmarkEnd w:id="292"/>
    </w:p>
    <w:p w:rsidR="00A15E6E" w:rsidRPr="009A7C58" w:rsidRDefault="00A15E6E" w:rsidP="003F7045">
      <w:pPr>
        <w:pStyle w:val="a6"/>
        <w:rPr>
          <w:sz w:val="20"/>
          <w:szCs w:val="20"/>
        </w:rPr>
      </w:pPr>
      <w:r w:rsidRPr="009A7C58">
        <w:rPr>
          <w:sz w:val="20"/>
          <w:szCs w:val="20"/>
        </w:rPr>
        <w:t>При разработке документов территориального планирования и документов по планировке территорий в пределах поселений, необходимо отображение зон с особыми условиями использования территории в соответствии с действующим законодательством.</w:t>
      </w:r>
    </w:p>
    <w:p w:rsidR="00A15E6E" w:rsidRPr="009A7C58" w:rsidRDefault="00A15E6E" w:rsidP="003F7045">
      <w:pPr>
        <w:pStyle w:val="a6"/>
        <w:rPr>
          <w:sz w:val="20"/>
          <w:szCs w:val="20"/>
        </w:rPr>
      </w:pPr>
      <w:r w:rsidRPr="009A7C58">
        <w:rPr>
          <w:sz w:val="20"/>
          <w:szCs w:val="20"/>
        </w:rPr>
        <w:t>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и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A15E6E" w:rsidRPr="009A7C58" w:rsidRDefault="00A15E6E" w:rsidP="003F7045">
      <w:pPr>
        <w:pStyle w:val="a6"/>
        <w:rPr>
          <w:sz w:val="20"/>
          <w:szCs w:val="20"/>
        </w:rPr>
      </w:pPr>
      <w:r w:rsidRPr="009A7C58">
        <w:rPr>
          <w:sz w:val="20"/>
          <w:szCs w:val="20"/>
        </w:rPr>
        <w:t>Зоны с особыми условиями использования территорий образуются в целях обеспечения:</w:t>
      </w:r>
    </w:p>
    <w:p w:rsidR="00A15E6E" w:rsidRPr="009A7C58" w:rsidRDefault="00A15E6E" w:rsidP="00A15E6E">
      <w:pPr>
        <w:pStyle w:val="a2"/>
        <w:rPr>
          <w:sz w:val="20"/>
          <w:szCs w:val="20"/>
        </w:rPr>
      </w:pPr>
      <w:r w:rsidRPr="009A7C58">
        <w:rPr>
          <w:sz w:val="20"/>
          <w:szCs w:val="20"/>
        </w:rPr>
        <w:t xml:space="preserve"> безопасности населения и создания необходимых условий для эксплуатации объектов промышленности, энергетики, транспортных и иных объектов;</w:t>
      </w:r>
    </w:p>
    <w:p w:rsidR="00A15E6E" w:rsidRPr="009A7C58" w:rsidRDefault="00A15E6E" w:rsidP="00A15E6E">
      <w:pPr>
        <w:pStyle w:val="a2"/>
        <w:rPr>
          <w:sz w:val="20"/>
          <w:szCs w:val="20"/>
        </w:rPr>
      </w:pPr>
      <w:r w:rsidRPr="009A7C58">
        <w:rPr>
          <w:sz w:val="20"/>
          <w:szCs w:val="20"/>
        </w:rPr>
        <w:t xml:space="preserve"> условий охраны памятников природы, истории и культуры, археологических объектов, устойчивого функционирования естественных экологических систем, защиты природных комплексов и особо охраняемых природных территорий от негативного воздействия хозяйственной и иной деятельности. </w:t>
      </w:r>
    </w:p>
    <w:p w:rsidR="00A15E6E" w:rsidRPr="009A7C58" w:rsidRDefault="00A15E6E" w:rsidP="003F7045">
      <w:pPr>
        <w:pStyle w:val="a6"/>
        <w:rPr>
          <w:sz w:val="20"/>
          <w:szCs w:val="20"/>
        </w:rPr>
      </w:pPr>
      <w:r w:rsidRPr="009A7C58">
        <w:rPr>
          <w:sz w:val="20"/>
          <w:szCs w:val="20"/>
        </w:rPr>
        <w:t>Земельные участки, которые включены в состав таких зон, у правообладателей земельных участков, как правило, не изымаются, но в их границах может быть введен особый режим их использования, ограничивающий или запрещающий те виды деятельности, которые несовместимы с целями установления зон.</w:t>
      </w:r>
    </w:p>
    <w:p w:rsidR="00A15E6E" w:rsidRPr="009A7C58" w:rsidRDefault="00A15E6E" w:rsidP="003F7045">
      <w:pPr>
        <w:pStyle w:val="a6"/>
        <w:rPr>
          <w:sz w:val="20"/>
          <w:szCs w:val="20"/>
        </w:rPr>
      </w:pPr>
      <w:r w:rsidRPr="009A7C58">
        <w:rPr>
          <w:sz w:val="20"/>
          <w:szCs w:val="20"/>
        </w:rPr>
        <w:t>Зоны с особыми условиями использования территорий устанавливаются на землях, прилегающих к объектам, в отношении которых установлены такие зоны (объект, в отношение которого установлена зона, в состав зоны не входит).</w:t>
      </w:r>
    </w:p>
    <w:p w:rsidR="00A15E6E" w:rsidRPr="009A7C58" w:rsidRDefault="00A15E6E" w:rsidP="003F7045">
      <w:pPr>
        <w:pStyle w:val="a6"/>
        <w:rPr>
          <w:sz w:val="20"/>
          <w:szCs w:val="20"/>
        </w:rPr>
      </w:pPr>
      <w:r w:rsidRPr="009A7C58">
        <w:rPr>
          <w:sz w:val="20"/>
          <w:szCs w:val="20"/>
        </w:rPr>
        <w:t xml:space="preserve">При размещении объектов капитального строительства необходимо учитывать установленные законодательством режимы ограничения строительства в зонах с особыми условиями использования территории. </w:t>
      </w:r>
    </w:p>
    <w:p w:rsidR="00A15E6E" w:rsidRPr="009A7C58" w:rsidRDefault="00A15E6E" w:rsidP="003F7045">
      <w:pPr>
        <w:pStyle w:val="a6"/>
        <w:rPr>
          <w:sz w:val="20"/>
          <w:szCs w:val="20"/>
        </w:rPr>
      </w:pPr>
      <w:r w:rsidRPr="009A7C58">
        <w:rPr>
          <w:sz w:val="20"/>
          <w:szCs w:val="20"/>
        </w:rPr>
        <w:t>Режимы ограничений и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СанПиН 2.2.1/2.1.1.1200-03 «Санитарно-защитные зоны и санитарная классификация предприятий, сооружений и иных объектов».</w:t>
      </w:r>
    </w:p>
    <w:p w:rsidR="00A15E6E" w:rsidRPr="009A7C58" w:rsidRDefault="00A15E6E" w:rsidP="003F7045">
      <w:pPr>
        <w:pStyle w:val="a6"/>
        <w:rPr>
          <w:sz w:val="20"/>
          <w:szCs w:val="20"/>
        </w:rPr>
      </w:pPr>
      <w:r w:rsidRPr="009A7C58">
        <w:rPr>
          <w:sz w:val="20"/>
          <w:szCs w:val="20"/>
        </w:rPr>
        <w:t xml:space="preserve">При подготовке документов территориального планирования и документации по планировке территорий учитываются СЗЗ промышленных объектов, причем вне зависимости от того, разработаны проекты СЗЗ эксплуатирующей организацией или нет. При отсутствии утвержденных уполномоченными законодательством органами границ СЗЗ за основу может быть взята санитарная классификация предприятий, установленная санитарными нормами и правилами. </w:t>
      </w:r>
    </w:p>
    <w:p w:rsidR="00A15E6E" w:rsidRPr="009A7C58" w:rsidRDefault="00A15E6E" w:rsidP="003F7045">
      <w:pPr>
        <w:pStyle w:val="a6"/>
        <w:rPr>
          <w:sz w:val="20"/>
          <w:szCs w:val="20"/>
        </w:rPr>
      </w:pPr>
      <w:r w:rsidRPr="009A7C58">
        <w:rPr>
          <w:sz w:val="20"/>
          <w:szCs w:val="20"/>
        </w:rPr>
        <w:t xml:space="preserve">Установление охранных зон особо охраняемых природных территорий, округов санитарной охраны,  горно-санитарной охраны лечебно-оздоровительных местностей и курортов, осуществляются уполномоченными законодательством органами власти. В градостроительной документации отображаются утвержденные охранные зоны особо охраняемых природных территорий. </w:t>
      </w:r>
    </w:p>
    <w:p w:rsidR="00A15E6E" w:rsidRPr="009A7C58" w:rsidRDefault="00A15E6E" w:rsidP="003F7045">
      <w:pPr>
        <w:pStyle w:val="a6"/>
        <w:rPr>
          <w:sz w:val="20"/>
          <w:szCs w:val="20"/>
        </w:rPr>
      </w:pPr>
      <w:r w:rsidRPr="009A7C58">
        <w:rPr>
          <w:sz w:val="20"/>
          <w:szCs w:val="20"/>
        </w:rPr>
        <w:t>В составе округов санитарной и горно-санитарной охраны лечебно-оздоровительных местностей и курортов выделяются зоны с различным режимом охраны:</w:t>
      </w:r>
    </w:p>
    <w:p w:rsidR="00A15E6E" w:rsidRPr="009A7C58" w:rsidRDefault="00A15E6E" w:rsidP="00A15E6E">
      <w:pPr>
        <w:pStyle w:val="a2"/>
        <w:rPr>
          <w:sz w:val="20"/>
          <w:szCs w:val="20"/>
        </w:rPr>
      </w:pPr>
      <w:r w:rsidRPr="009A7C58">
        <w:rPr>
          <w:sz w:val="20"/>
          <w:szCs w:val="20"/>
        </w:rPr>
        <w:t>первая зона, на территории которой запрещаются все виды хозяйственной деятельности, за исключением работ, связанных с исследованиями и использованием природных лечебных ресурсов в лечебных и оздоровительных целях при условии применения экологически чистых и рациональных технологий;</w:t>
      </w:r>
    </w:p>
    <w:p w:rsidR="00A15E6E" w:rsidRPr="009A7C58" w:rsidRDefault="00A15E6E" w:rsidP="00A15E6E">
      <w:pPr>
        <w:pStyle w:val="a2"/>
        <w:rPr>
          <w:sz w:val="20"/>
          <w:szCs w:val="20"/>
        </w:rPr>
      </w:pPr>
      <w:r w:rsidRPr="009A7C58">
        <w:rPr>
          <w:sz w:val="20"/>
          <w:szCs w:val="20"/>
        </w:rPr>
        <w:t>вторая зона, на территории которой запрещается размещение объектов и сооружений, не связанных непосредственно с созданием и развитием сферы курортного лечения и отдыха, а также проведение работ, загрязняющих окружающую природную среду, природные лечебные ресурсы и приводящих к их истощению;</w:t>
      </w:r>
    </w:p>
    <w:p w:rsidR="00A15E6E" w:rsidRPr="009A7C58" w:rsidRDefault="00A15E6E" w:rsidP="00A15E6E">
      <w:pPr>
        <w:pStyle w:val="a2"/>
        <w:rPr>
          <w:sz w:val="20"/>
          <w:szCs w:val="20"/>
        </w:rPr>
      </w:pPr>
      <w:r w:rsidRPr="009A7C58">
        <w:rPr>
          <w:sz w:val="20"/>
          <w:szCs w:val="20"/>
        </w:rPr>
        <w:lastRenderedPageBreak/>
        <w:t>третья зона, на территории которой вводятся ограничения на размещение промышленных и сельскохозяйственных организаций и сооружений, а также на осуществление хозяйственной деятельности, сопровождающейся загрязнением окружающей природной среды, природных лечебных ресурсов и их истощением.</w:t>
      </w:r>
    </w:p>
    <w:p w:rsidR="00A15E6E" w:rsidRPr="009A7C58" w:rsidRDefault="00A15E6E" w:rsidP="003F7045">
      <w:pPr>
        <w:pStyle w:val="a6"/>
        <w:rPr>
          <w:sz w:val="20"/>
          <w:szCs w:val="20"/>
        </w:rPr>
      </w:pPr>
      <w:r w:rsidRPr="009A7C58">
        <w:rPr>
          <w:sz w:val="20"/>
          <w:szCs w:val="20"/>
        </w:rPr>
        <w:t>Шумовые зоны аэропортов и других объектов воздушного транспорта устанавливаются на основании проекта таких зон, разрабатываемого правообладателем объекта, для которого необходимо установления зоны. В градостроительной документации отображаются границы шумовых зон, утвержденные уполномоченными законодательством органами власти.</w:t>
      </w:r>
    </w:p>
    <w:p w:rsidR="00A15E6E" w:rsidRPr="009A7C58" w:rsidRDefault="00A15E6E" w:rsidP="003F7045">
      <w:pPr>
        <w:pStyle w:val="a6"/>
        <w:rPr>
          <w:sz w:val="20"/>
          <w:szCs w:val="20"/>
        </w:rPr>
      </w:pPr>
      <w:r w:rsidRPr="009A7C58">
        <w:rPr>
          <w:sz w:val="20"/>
          <w:szCs w:val="20"/>
        </w:rPr>
        <w:t>Водоохранные зоны водных объектов и режимы ограничений для них устанавливаются, в соответствии с Водным кодексом РФ.</w:t>
      </w:r>
    </w:p>
    <w:p w:rsidR="00A15E6E" w:rsidRPr="009A7C58" w:rsidRDefault="00A15E6E" w:rsidP="003F7045">
      <w:pPr>
        <w:pStyle w:val="a6"/>
        <w:rPr>
          <w:sz w:val="20"/>
          <w:szCs w:val="20"/>
        </w:rPr>
      </w:pPr>
      <w:r w:rsidRPr="009A7C58">
        <w:rPr>
          <w:sz w:val="20"/>
          <w:szCs w:val="20"/>
        </w:rPr>
        <w:t>В границах водоохранных зон запрещаются:</w:t>
      </w:r>
    </w:p>
    <w:p w:rsidR="00A15E6E" w:rsidRPr="009A7C58" w:rsidRDefault="00A15E6E" w:rsidP="003F7045">
      <w:pPr>
        <w:pStyle w:val="a6"/>
        <w:rPr>
          <w:sz w:val="20"/>
          <w:szCs w:val="20"/>
        </w:rPr>
      </w:pPr>
      <w:r w:rsidRPr="009A7C58">
        <w:rPr>
          <w:sz w:val="20"/>
          <w:szCs w:val="20"/>
        </w:rPr>
        <w:t>1) использование сточных вод для удобрения почв;</w:t>
      </w:r>
    </w:p>
    <w:p w:rsidR="00A15E6E" w:rsidRPr="009A7C58" w:rsidRDefault="00A15E6E" w:rsidP="003F7045">
      <w:pPr>
        <w:pStyle w:val="a6"/>
        <w:rPr>
          <w:sz w:val="20"/>
          <w:szCs w:val="20"/>
        </w:rPr>
      </w:pPr>
      <w:r w:rsidRPr="009A7C58">
        <w:rPr>
          <w:sz w:val="20"/>
          <w:szCs w:val="20"/>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A15E6E" w:rsidRPr="009A7C58" w:rsidRDefault="00A15E6E" w:rsidP="003F7045">
      <w:pPr>
        <w:pStyle w:val="a6"/>
        <w:rPr>
          <w:sz w:val="20"/>
          <w:szCs w:val="20"/>
        </w:rPr>
      </w:pPr>
      <w:r w:rsidRPr="009A7C58">
        <w:rPr>
          <w:sz w:val="20"/>
          <w:szCs w:val="20"/>
        </w:rPr>
        <w:t>3) осуществление авиационных мер по борьбе с вредителями и болезнями растений;</w:t>
      </w:r>
    </w:p>
    <w:p w:rsidR="00A15E6E" w:rsidRPr="009A7C58" w:rsidRDefault="00A15E6E" w:rsidP="003F7045">
      <w:pPr>
        <w:pStyle w:val="a6"/>
        <w:rPr>
          <w:sz w:val="20"/>
          <w:szCs w:val="20"/>
        </w:rPr>
      </w:pPr>
      <w:r w:rsidRPr="009A7C58">
        <w:rPr>
          <w:sz w:val="20"/>
          <w:szCs w:val="20"/>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A15E6E" w:rsidRPr="009A7C58" w:rsidRDefault="00A15E6E" w:rsidP="003F7045">
      <w:pPr>
        <w:pStyle w:val="a6"/>
        <w:rPr>
          <w:sz w:val="20"/>
          <w:szCs w:val="20"/>
        </w:rPr>
      </w:pPr>
      <w:r w:rsidRPr="009A7C58">
        <w:rPr>
          <w:sz w:val="20"/>
          <w:szCs w:val="20"/>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A15E6E" w:rsidRPr="009A7C58" w:rsidRDefault="00A15E6E" w:rsidP="003F7045">
      <w:pPr>
        <w:pStyle w:val="a6"/>
        <w:rPr>
          <w:sz w:val="20"/>
          <w:szCs w:val="20"/>
        </w:rPr>
      </w:pPr>
      <w:r w:rsidRPr="009A7C58">
        <w:rPr>
          <w:sz w:val="20"/>
          <w:szCs w:val="20"/>
        </w:rPr>
        <w:t>6) размещение специализированных хранилищ пестицидов и агрохимикатов, применение пестицидов и агрохимикатов;</w:t>
      </w:r>
    </w:p>
    <w:p w:rsidR="00A15E6E" w:rsidRPr="009A7C58" w:rsidRDefault="00A15E6E" w:rsidP="003F7045">
      <w:pPr>
        <w:pStyle w:val="a6"/>
        <w:rPr>
          <w:sz w:val="20"/>
          <w:szCs w:val="20"/>
        </w:rPr>
      </w:pPr>
      <w:r w:rsidRPr="009A7C58">
        <w:rPr>
          <w:sz w:val="20"/>
          <w:szCs w:val="20"/>
        </w:rPr>
        <w:t>7) сброс сточных, в том числе дренажных, вод;</w:t>
      </w:r>
    </w:p>
    <w:p w:rsidR="00A15E6E" w:rsidRPr="009A7C58" w:rsidRDefault="00A15E6E" w:rsidP="003F7045">
      <w:pPr>
        <w:pStyle w:val="a6"/>
        <w:rPr>
          <w:sz w:val="20"/>
          <w:szCs w:val="20"/>
        </w:rPr>
      </w:pPr>
      <w:r w:rsidRPr="009A7C58">
        <w:rPr>
          <w:sz w:val="20"/>
          <w:szCs w:val="20"/>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38" w:history="1">
        <w:r w:rsidRPr="009A7C58">
          <w:rPr>
            <w:sz w:val="20"/>
            <w:szCs w:val="20"/>
          </w:rPr>
          <w:t>статьей 19.1</w:t>
        </w:r>
      </w:hyperlink>
      <w:r w:rsidRPr="009A7C58">
        <w:rPr>
          <w:sz w:val="20"/>
          <w:szCs w:val="20"/>
        </w:rPr>
        <w:t xml:space="preserve"> Закона Российской Федерации от 21 февраля 1992 года N 2395-1 "О недрах").</w:t>
      </w:r>
    </w:p>
    <w:p w:rsidR="00A15E6E" w:rsidRPr="009A7C58" w:rsidRDefault="00A15E6E" w:rsidP="003F7045">
      <w:pPr>
        <w:pStyle w:val="a6"/>
        <w:rPr>
          <w:sz w:val="20"/>
          <w:szCs w:val="20"/>
        </w:rPr>
      </w:pPr>
      <w:r w:rsidRPr="009A7C58">
        <w:rPr>
          <w:sz w:val="20"/>
          <w:szCs w:val="20"/>
        </w:rPr>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w:t>
      </w:r>
    </w:p>
    <w:p w:rsidR="00A15E6E" w:rsidRPr="009A7C58" w:rsidRDefault="00A15E6E" w:rsidP="003F7045">
      <w:pPr>
        <w:pStyle w:val="a6"/>
        <w:rPr>
          <w:sz w:val="20"/>
          <w:szCs w:val="20"/>
        </w:rPr>
      </w:pPr>
      <w:r w:rsidRPr="009A7C58">
        <w:rPr>
          <w:sz w:val="20"/>
          <w:szCs w:val="20"/>
        </w:rPr>
        <w:t>Под сооружениями, обеспечивающими охрану водных объектов от загрязнения, засорения, заиления и истощения вод, понимаются:</w:t>
      </w:r>
    </w:p>
    <w:p w:rsidR="00A15E6E" w:rsidRPr="009A7C58" w:rsidRDefault="00A15E6E" w:rsidP="003F7045">
      <w:pPr>
        <w:pStyle w:val="a6"/>
        <w:rPr>
          <w:sz w:val="20"/>
          <w:szCs w:val="20"/>
        </w:rPr>
      </w:pPr>
      <w:r w:rsidRPr="009A7C58">
        <w:rPr>
          <w:sz w:val="20"/>
          <w:szCs w:val="20"/>
        </w:rPr>
        <w:t>1) централизованные системы водоотведения (канализации), централизованные ливневые системы водоотведения;</w:t>
      </w:r>
    </w:p>
    <w:p w:rsidR="00A15E6E" w:rsidRPr="009A7C58" w:rsidRDefault="00A15E6E" w:rsidP="003F7045">
      <w:pPr>
        <w:pStyle w:val="a6"/>
        <w:rPr>
          <w:sz w:val="20"/>
          <w:szCs w:val="20"/>
        </w:rPr>
      </w:pPr>
      <w:r w:rsidRPr="009A7C58">
        <w:rPr>
          <w:sz w:val="20"/>
          <w:szCs w:val="20"/>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A15E6E" w:rsidRPr="009A7C58" w:rsidRDefault="00A15E6E" w:rsidP="003F7045">
      <w:pPr>
        <w:pStyle w:val="a6"/>
        <w:rPr>
          <w:sz w:val="20"/>
          <w:szCs w:val="20"/>
        </w:rPr>
      </w:pPr>
      <w:r w:rsidRPr="009A7C58">
        <w:rPr>
          <w:sz w:val="20"/>
          <w:szCs w:val="20"/>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w:t>
      </w:r>
    </w:p>
    <w:p w:rsidR="00A15E6E" w:rsidRPr="009A7C58" w:rsidRDefault="00A15E6E" w:rsidP="003F7045">
      <w:pPr>
        <w:pStyle w:val="a6"/>
        <w:rPr>
          <w:sz w:val="20"/>
          <w:szCs w:val="20"/>
        </w:rPr>
      </w:pPr>
      <w:r w:rsidRPr="009A7C58">
        <w:rPr>
          <w:sz w:val="20"/>
          <w:szCs w:val="20"/>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A15E6E" w:rsidRPr="009A7C58" w:rsidRDefault="00A15E6E" w:rsidP="003F7045">
      <w:pPr>
        <w:pStyle w:val="a6"/>
        <w:rPr>
          <w:sz w:val="20"/>
          <w:szCs w:val="20"/>
        </w:rPr>
      </w:pPr>
      <w:r w:rsidRPr="009A7C58">
        <w:rPr>
          <w:sz w:val="20"/>
          <w:szCs w:val="20"/>
        </w:rPr>
        <w:t>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A15E6E" w:rsidRPr="009A7C58" w:rsidRDefault="00A15E6E" w:rsidP="003F7045">
      <w:pPr>
        <w:pStyle w:val="a6"/>
        <w:rPr>
          <w:sz w:val="20"/>
          <w:szCs w:val="20"/>
        </w:rPr>
      </w:pPr>
      <w:r w:rsidRPr="009A7C58">
        <w:rPr>
          <w:sz w:val="20"/>
          <w:szCs w:val="20"/>
        </w:rPr>
        <w:t>В границах прибрежных защитных полос наряду с установленными ограничениями для водоохранных зон, также запрещаются:</w:t>
      </w:r>
    </w:p>
    <w:p w:rsidR="00A15E6E" w:rsidRPr="009A7C58" w:rsidRDefault="00A15E6E" w:rsidP="003F7045">
      <w:pPr>
        <w:pStyle w:val="a6"/>
        <w:rPr>
          <w:sz w:val="20"/>
          <w:szCs w:val="20"/>
        </w:rPr>
      </w:pPr>
      <w:r w:rsidRPr="009A7C58">
        <w:rPr>
          <w:sz w:val="20"/>
          <w:szCs w:val="20"/>
        </w:rPr>
        <w:t>1) распашка земель;</w:t>
      </w:r>
    </w:p>
    <w:p w:rsidR="00A15E6E" w:rsidRPr="009A7C58" w:rsidRDefault="00A15E6E" w:rsidP="003F7045">
      <w:pPr>
        <w:pStyle w:val="a6"/>
        <w:rPr>
          <w:sz w:val="20"/>
          <w:szCs w:val="20"/>
        </w:rPr>
      </w:pPr>
      <w:r w:rsidRPr="009A7C58">
        <w:rPr>
          <w:sz w:val="20"/>
          <w:szCs w:val="20"/>
        </w:rPr>
        <w:t>2) размещение отвалов размываемых грунтов;</w:t>
      </w:r>
    </w:p>
    <w:p w:rsidR="00A15E6E" w:rsidRPr="009A7C58" w:rsidRDefault="00A15E6E" w:rsidP="003F7045">
      <w:pPr>
        <w:pStyle w:val="a6"/>
        <w:rPr>
          <w:sz w:val="20"/>
          <w:szCs w:val="20"/>
        </w:rPr>
      </w:pPr>
      <w:r w:rsidRPr="009A7C58">
        <w:rPr>
          <w:sz w:val="20"/>
          <w:szCs w:val="20"/>
        </w:rPr>
        <w:t>3) выпас сельскохозяйственных животных и организация для них летних лагерей, ванн.</w:t>
      </w:r>
    </w:p>
    <w:p w:rsidR="00A15E6E" w:rsidRPr="009A7C58" w:rsidRDefault="00A15E6E" w:rsidP="003F7045">
      <w:pPr>
        <w:pStyle w:val="a6"/>
        <w:rPr>
          <w:sz w:val="20"/>
          <w:szCs w:val="20"/>
        </w:rPr>
      </w:pPr>
      <w:r w:rsidRPr="009A7C58">
        <w:rPr>
          <w:sz w:val="20"/>
          <w:szCs w:val="20"/>
        </w:rPr>
        <w:t xml:space="preserve">Зоны санитарной охраны источников питьевого водоснабжения и режимы ограничений в данных зонах устанавливаются в соответствии с СанПиН 2.1.4.1110-02 «Зоны санитарной охраны источников водоснабжения и водопроводов питьевого назначения». </w:t>
      </w:r>
    </w:p>
    <w:p w:rsidR="00A15E6E" w:rsidRPr="009A7C58" w:rsidRDefault="00A15E6E" w:rsidP="002E5B00">
      <w:pPr>
        <w:pStyle w:val="a6"/>
        <w:rPr>
          <w:sz w:val="20"/>
          <w:szCs w:val="20"/>
        </w:rPr>
      </w:pPr>
      <w:r w:rsidRPr="009A7C58">
        <w:rPr>
          <w:sz w:val="20"/>
          <w:szCs w:val="20"/>
        </w:rPr>
        <w:lastRenderedPageBreak/>
        <w:t xml:space="preserve">Для установления границ второго и третьего поясов зон санитарной охраны правообладателем объекта разрабатывается проект, определяющий границы поясов на местности и проведение мероприятий предусмотренных СанПиН 2.1.4.1110-02. </w:t>
      </w:r>
    </w:p>
    <w:p w:rsidR="00A15E6E" w:rsidRPr="009A7C58" w:rsidRDefault="00A15E6E" w:rsidP="002E5B00">
      <w:pPr>
        <w:pStyle w:val="a6"/>
        <w:rPr>
          <w:sz w:val="20"/>
          <w:szCs w:val="20"/>
        </w:rPr>
      </w:pPr>
      <w:r w:rsidRPr="009A7C58">
        <w:rPr>
          <w:sz w:val="20"/>
          <w:szCs w:val="20"/>
        </w:rPr>
        <w:t>В первом поясе зоны санитарной охраны подземных источников водоснабжения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A15E6E" w:rsidRPr="009A7C58" w:rsidRDefault="00A15E6E" w:rsidP="002E5B00">
      <w:pPr>
        <w:pStyle w:val="a6"/>
        <w:rPr>
          <w:sz w:val="20"/>
          <w:szCs w:val="20"/>
        </w:rPr>
      </w:pPr>
      <w:r w:rsidRPr="009A7C58">
        <w:rPr>
          <w:sz w:val="20"/>
          <w:szCs w:val="20"/>
        </w:rPr>
        <w:t>В пределах второго пояса ЗСО подземных источников водоснабжения не допускается:</w:t>
      </w:r>
    </w:p>
    <w:p w:rsidR="00A15E6E" w:rsidRPr="009A7C58" w:rsidRDefault="00A15E6E" w:rsidP="00A15E6E">
      <w:pPr>
        <w:pStyle w:val="a2"/>
        <w:rPr>
          <w:sz w:val="20"/>
          <w:szCs w:val="20"/>
        </w:rPr>
      </w:pPr>
      <w:r w:rsidRPr="009A7C58">
        <w:rPr>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A15E6E" w:rsidRPr="009A7C58" w:rsidRDefault="00A15E6E" w:rsidP="00A15E6E">
      <w:pPr>
        <w:pStyle w:val="a2"/>
        <w:rPr>
          <w:sz w:val="20"/>
          <w:szCs w:val="20"/>
        </w:rPr>
      </w:pPr>
      <w:r w:rsidRPr="009A7C58">
        <w:rPr>
          <w:sz w:val="20"/>
          <w:szCs w:val="20"/>
        </w:rPr>
        <w:t>применение удобрений и ядохимикатов;</w:t>
      </w:r>
    </w:p>
    <w:p w:rsidR="00A15E6E" w:rsidRPr="009A7C58" w:rsidRDefault="00A15E6E" w:rsidP="00A15E6E">
      <w:pPr>
        <w:pStyle w:val="a2"/>
        <w:rPr>
          <w:sz w:val="20"/>
          <w:szCs w:val="20"/>
        </w:rPr>
      </w:pPr>
      <w:r w:rsidRPr="009A7C58">
        <w:rPr>
          <w:sz w:val="20"/>
          <w:szCs w:val="20"/>
        </w:rPr>
        <w:t>рубка леса главного пользования и реконструкции.</w:t>
      </w:r>
    </w:p>
    <w:p w:rsidR="00A15E6E" w:rsidRPr="009A7C58" w:rsidRDefault="00A15E6E" w:rsidP="002E5B00">
      <w:pPr>
        <w:pStyle w:val="a6"/>
        <w:rPr>
          <w:sz w:val="20"/>
          <w:szCs w:val="20"/>
        </w:rPr>
      </w:pPr>
      <w:r w:rsidRPr="009A7C58">
        <w:rPr>
          <w:sz w:val="20"/>
          <w:szCs w:val="20"/>
        </w:rPr>
        <w:t>В первом поясе зоны санитарной охраны подземных источников водоснабжения необходимо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A15E6E" w:rsidRPr="009A7C58" w:rsidRDefault="00A15E6E" w:rsidP="002E5B00">
      <w:pPr>
        <w:pStyle w:val="a6"/>
        <w:rPr>
          <w:sz w:val="20"/>
          <w:szCs w:val="20"/>
        </w:rPr>
      </w:pPr>
      <w:r w:rsidRPr="009A7C58">
        <w:rPr>
          <w:sz w:val="20"/>
          <w:szCs w:val="20"/>
        </w:rPr>
        <w:t>В пределах второго и третьего пояса ЗСО подземных источников водоснабжения не допускается размещение складов горюче - 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A15E6E" w:rsidRPr="009A7C58" w:rsidRDefault="00A15E6E" w:rsidP="002E5B00">
      <w:pPr>
        <w:pStyle w:val="a6"/>
        <w:rPr>
          <w:sz w:val="20"/>
          <w:szCs w:val="20"/>
        </w:rPr>
      </w:pPr>
      <w:r w:rsidRPr="009A7C58">
        <w:rPr>
          <w:sz w:val="20"/>
          <w:szCs w:val="20"/>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 - эпидемиологического заключения центра государственного санитарно - эпидемиологического надзора, выданного с учетом заключения органов геологического контроля.</w:t>
      </w:r>
    </w:p>
    <w:p w:rsidR="00A15E6E" w:rsidRPr="009A7C58" w:rsidRDefault="00A15E6E" w:rsidP="002E5B00">
      <w:pPr>
        <w:pStyle w:val="a6"/>
        <w:rPr>
          <w:sz w:val="20"/>
          <w:szCs w:val="20"/>
        </w:rPr>
      </w:pPr>
      <w:r w:rsidRPr="009A7C58">
        <w:rPr>
          <w:sz w:val="20"/>
          <w:szCs w:val="20"/>
        </w:rPr>
        <w:t>На территории первого пояса ЗСО поверхностного источника водоснабжения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A15E6E" w:rsidRPr="009A7C58" w:rsidRDefault="00A15E6E" w:rsidP="002E5B00">
      <w:pPr>
        <w:pStyle w:val="a6"/>
        <w:rPr>
          <w:sz w:val="20"/>
          <w:szCs w:val="20"/>
        </w:rPr>
      </w:pPr>
      <w:r w:rsidRPr="009A7C58">
        <w:rPr>
          <w:sz w:val="20"/>
          <w:szCs w:val="20"/>
        </w:rPr>
        <w:t>На территории второго пояса ЗСО поверхностного источника водоснабжения запрещается размещение складов горюче - 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A15E6E" w:rsidRPr="009A7C58" w:rsidRDefault="00A15E6E" w:rsidP="002E5B00">
      <w:pPr>
        <w:pStyle w:val="a6"/>
        <w:rPr>
          <w:sz w:val="20"/>
          <w:szCs w:val="20"/>
        </w:rPr>
      </w:pPr>
      <w:r w:rsidRPr="009A7C58">
        <w:rPr>
          <w:sz w:val="20"/>
          <w:szCs w:val="20"/>
        </w:rPr>
        <w:t xml:space="preserve">В пределах второго пояса ЗСО поверхностных источников водоснабжения не допускается: </w:t>
      </w:r>
    </w:p>
    <w:p w:rsidR="00A15E6E" w:rsidRPr="009A7C58" w:rsidRDefault="00A15E6E" w:rsidP="00A15E6E">
      <w:pPr>
        <w:pStyle w:val="a2"/>
        <w:rPr>
          <w:sz w:val="20"/>
          <w:szCs w:val="20"/>
        </w:rPr>
      </w:pPr>
      <w:r w:rsidRPr="009A7C58">
        <w:rPr>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A15E6E" w:rsidRPr="009A7C58" w:rsidRDefault="00A15E6E" w:rsidP="00A15E6E">
      <w:pPr>
        <w:pStyle w:val="a2"/>
        <w:rPr>
          <w:sz w:val="20"/>
          <w:szCs w:val="20"/>
        </w:rPr>
      </w:pPr>
      <w:r w:rsidRPr="009A7C58">
        <w:rPr>
          <w:sz w:val="20"/>
          <w:szCs w:val="20"/>
        </w:rPr>
        <w:t>применение удобрений и ядохимикатов;</w:t>
      </w:r>
    </w:p>
    <w:p w:rsidR="00A15E6E" w:rsidRPr="009A7C58" w:rsidRDefault="00A15E6E" w:rsidP="00A15E6E">
      <w:pPr>
        <w:pStyle w:val="a2"/>
        <w:rPr>
          <w:sz w:val="20"/>
          <w:szCs w:val="20"/>
        </w:rPr>
      </w:pPr>
      <w:r w:rsidRPr="009A7C58">
        <w:rPr>
          <w:sz w:val="20"/>
          <w:szCs w:val="20"/>
        </w:rPr>
        <w:t>рубка леса главного пользования и реконструкции.</w:t>
      </w:r>
    </w:p>
    <w:p w:rsidR="00A15E6E" w:rsidRPr="009A7C58" w:rsidRDefault="00A15E6E" w:rsidP="002E5B00">
      <w:pPr>
        <w:pStyle w:val="a6"/>
        <w:rPr>
          <w:sz w:val="20"/>
          <w:szCs w:val="20"/>
        </w:rPr>
      </w:pPr>
      <w:r w:rsidRPr="009A7C58">
        <w:rPr>
          <w:sz w:val="20"/>
          <w:szCs w:val="20"/>
        </w:rPr>
        <w:t>В пределах второго пояса ЗСО поверхностных источников водоснабжения не допускается расположение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A15E6E" w:rsidRPr="009A7C58" w:rsidRDefault="00A15E6E" w:rsidP="002E5B00">
      <w:pPr>
        <w:pStyle w:val="a6"/>
        <w:rPr>
          <w:sz w:val="20"/>
          <w:szCs w:val="20"/>
        </w:rPr>
      </w:pPr>
      <w:r w:rsidRPr="009A7C58">
        <w:rPr>
          <w:sz w:val="20"/>
          <w:szCs w:val="20"/>
        </w:rPr>
        <w:t>В  пределах второго пояса ЗСО поверхностных источников водоснабжения необходимо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A15E6E" w:rsidRPr="009A7C58" w:rsidRDefault="00A15E6E" w:rsidP="002E5B00">
      <w:pPr>
        <w:pStyle w:val="a6"/>
        <w:rPr>
          <w:sz w:val="20"/>
          <w:szCs w:val="20"/>
        </w:rPr>
      </w:pPr>
      <w:r w:rsidRPr="009A7C58">
        <w:rPr>
          <w:sz w:val="20"/>
          <w:szCs w:val="20"/>
        </w:rPr>
        <w:t>Использование источников водоснабжения в пределах второго пояса ЗСО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rsidR="00A15E6E" w:rsidRPr="009A7C58" w:rsidRDefault="002E5B00" w:rsidP="002E5B00">
      <w:pPr>
        <w:pStyle w:val="a6"/>
        <w:rPr>
          <w:sz w:val="20"/>
          <w:szCs w:val="20"/>
        </w:rPr>
      </w:pPr>
      <w:r w:rsidRPr="009A7C58">
        <w:rPr>
          <w:sz w:val="20"/>
          <w:szCs w:val="20"/>
        </w:rPr>
        <w:t>В</w:t>
      </w:r>
      <w:r w:rsidR="00A15E6E" w:rsidRPr="009A7C58">
        <w:rPr>
          <w:sz w:val="20"/>
          <w:szCs w:val="20"/>
        </w:rPr>
        <w:t xml:space="preserve"> пределах второго и третьего поясов ЗСО поверхностных источников водоснабжения все работы, в том числе добыча песка, гравия, дноуглубительные в пределах акватории ЗСО допускаются по согласованию с центром государственного санитарно - эпидемиологического надзора лишь при обосновании гидрологическими расчетами отсутствия ухудшения качества воды в створе водозабора.</w:t>
      </w:r>
    </w:p>
    <w:p w:rsidR="00A15E6E" w:rsidRPr="009A7C58" w:rsidRDefault="00A15E6E" w:rsidP="002E5B00">
      <w:pPr>
        <w:pStyle w:val="a6"/>
        <w:rPr>
          <w:sz w:val="20"/>
          <w:szCs w:val="20"/>
        </w:rPr>
      </w:pPr>
      <w:r w:rsidRPr="009A7C58">
        <w:rPr>
          <w:sz w:val="20"/>
          <w:szCs w:val="20"/>
        </w:rPr>
        <w:t>В пределах санитарно - защитной полосы водоводов должны отсутствовать источники загрязнения почвы и грунтовых вод.</w:t>
      </w:r>
    </w:p>
    <w:p w:rsidR="00A15E6E" w:rsidRPr="009A7C58" w:rsidRDefault="00A15E6E" w:rsidP="002E5B00">
      <w:pPr>
        <w:pStyle w:val="a6"/>
        <w:rPr>
          <w:sz w:val="20"/>
          <w:szCs w:val="20"/>
        </w:rPr>
      </w:pPr>
      <w:r w:rsidRPr="009A7C58">
        <w:rPr>
          <w:sz w:val="20"/>
          <w:szCs w:val="20"/>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A15E6E" w:rsidRPr="009A7C58" w:rsidRDefault="00A15E6E" w:rsidP="00A15E6E">
      <w:pPr>
        <w:pStyle w:val="11"/>
        <w:rPr>
          <w:sz w:val="20"/>
          <w:szCs w:val="20"/>
        </w:rPr>
      </w:pPr>
      <w:bookmarkStart w:id="293" w:name="_Toc389132920"/>
      <w:bookmarkStart w:id="294" w:name="_Toc393700519"/>
      <w:r w:rsidRPr="009A7C58">
        <w:rPr>
          <w:sz w:val="20"/>
          <w:szCs w:val="20"/>
        </w:rPr>
        <w:lastRenderedPageBreak/>
        <w:t>Нормативные требования к охране объектов культурного наследия при градостроительном проектировании.</w:t>
      </w:r>
      <w:bookmarkEnd w:id="293"/>
      <w:bookmarkEnd w:id="294"/>
    </w:p>
    <w:p w:rsidR="00A15E6E" w:rsidRPr="009A7C58" w:rsidRDefault="00A15E6E" w:rsidP="003F7045">
      <w:pPr>
        <w:pStyle w:val="a6"/>
        <w:rPr>
          <w:sz w:val="20"/>
          <w:szCs w:val="20"/>
        </w:rPr>
      </w:pPr>
      <w:r w:rsidRPr="009A7C58">
        <w:rPr>
          <w:sz w:val="20"/>
          <w:szCs w:val="20"/>
        </w:rPr>
        <w:t xml:space="preserve">Границы территорий объектов культурного наследия отображаются в документах территориального планирования и документации по планировке территории, на основании ранее утверждённых в соответствии с законодательством документов. </w:t>
      </w:r>
    </w:p>
    <w:p w:rsidR="00A15E6E" w:rsidRPr="009A7C58" w:rsidRDefault="00A15E6E" w:rsidP="003F7045">
      <w:pPr>
        <w:pStyle w:val="a6"/>
        <w:rPr>
          <w:sz w:val="20"/>
          <w:szCs w:val="20"/>
        </w:rPr>
      </w:pPr>
      <w:r w:rsidRPr="009A7C58">
        <w:rPr>
          <w:sz w:val="20"/>
          <w:szCs w:val="20"/>
        </w:rPr>
        <w:t xml:space="preserve">Основными источниками информации об объектах культурного наследия и их территориях, а также о зонах охраны объектов культурного наследия являются сведения, содержащиеся в едином государственном реестре объектов культурного наследия (памятников истории и культуры) народов Российской Федерации. </w:t>
      </w:r>
    </w:p>
    <w:p w:rsidR="00A15E6E" w:rsidRPr="009A7C58" w:rsidRDefault="00A15E6E" w:rsidP="003F7045">
      <w:pPr>
        <w:pStyle w:val="a6"/>
        <w:rPr>
          <w:sz w:val="20"/>
          <w:szCs w:val="20"/>
        </w:rPr>
      </w:pPr>
      <w:r w:rsidRPr="009A7C58">
        <w:rPr>
          <w:sz w:val="20"/>
          <w:szCs w:val="20"/>
        </w:rPr>
        <w:t>Границы зон охраны объекта культурного наследия согласно действующему федеральному законодательству утверждаются на основании проекта зон охраны объекта культурного наследия. Проекты зон охраны в обязательном порядке проходят историко-культурную экспертизу и утверждаются уполномоченным органом государственной власти Красноярского края в порядке, установленном Законом от 23.04.2009 № 8-3166  «Об объектах культурного наследия (памятниках истории и культуры) народов Российской Федерации, расположенных на территории Красноярского края».</w:t>
      </w:r>
    </w:p>
    <w:p w:rsidR="00A15E6E" w:rsidRPr="009A7C58" w:rsidRDefault="00A15E6E" w:rsidP="003F7045">
      <w:pPr>
        <w:pStyle w:val="a6"/>
        <w:rPr>
          <w:sz w:val="20"/>
          <w:szCs w:val="20"/>
        </w:rPr>
      </w:pPr>
      <w:r w:rsidRPr="009A7C58">
        <w:rPr>
          <w:sz w:val="20"/>
          <w:szCs w:val="20"/>
        </w:rPr>
        <w:t>Отображение границ зон охраны объектов культурного наследия в составе графических материалов документов территориального планирования и документации по планировке территории возможно только на основе утвержденных уполномоченными органами проектов зон охраны объектов культурного наследия.</w:t>
      </w:r>
    </w:p>
    <w:p w:rsidR="00A15E6E" w:rsidRPr="009A7C58" w:rsidRDefault="00A15E6E" w:rsidP="003F7045">
      <w:pPr>
        <w:pStyle w:val="a6"/>
        <w:rPr>
          <w:sz w:val="20"/>
          <w:szCs w:val="20"/>
        </w:rPr>
      </w:pPr>
      <w:r w:rsidRPr="009A7C58">
        <w:rPr>
          <w:sz w:val="20"/>
          <w:szCs w:val="20"/>
        </w:rPr>
        <w:t>Градостроительная, хозяйственная и иная деятельность в исторических поселениях должна осуществляться при условии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w:t>
      </w:r>
    </w:p>
    <w:p w:rsidR="00A15E6E" w:rsidRPr="009A7C58" w:rsidRDefault="00A15E6E" w:rsidP="003F7045">
      <w:pPr>
        <w:pStyle w:val="a6"/>
        <w:rPr>
          <w:sz w:val="20"/>
          <w:szCs w:val="20"/>
        </w:rPr>
      </w:pPr>
      <w:r w:rsidRPr="009A7C58">
        <w:rPr>
          <w:sz w:val="20"/>
          <w:szCs w:val="20"/>
        </w:rPr>
        <w:t>Подготовка документов территориального планирования, правил землепользования и застройки, документации по планировке территории в границах исторического поселения или части его территории осуществляется на основе соответствующих историко-культурного опорного плана и проекта зон охраны объектов культурного наследия исторического поселения регионального значения, согласованных с государственным органом охраны объектов культурного наследия края.</w:t>
      </w:r>
    </w:p>
    <w:p w:rsidR="00A15E6E" w:rsidRPr="009A7C58" w:rsidRDefault="00A15E6E" w:rsidP="003F7045">
      <w:pPr>
        <w:pStyle w:val="a6"/>
        <w:rPr>
          <w:sz w:val="20"/>
          <w:szCs w:val="20"/>
        </w:rPr>
      </w:pPr>
      <w:r w:rsidRPr="009A7C58">
        <w:rPr>
          <w:sz w:val="20"/>
          <w:szCs w:val="20"/>
        </w:rPr>
        <w:t>Документы территориального планирования, документация по планировке территории, разрабатываемые для исторического поселения регионального значения, и градостроительные регламенты, устанавливаемые в пределах территорий объектов культурного наследия и их зон охраны, подлежат обязательному согласованию с государственным органом охраны объектов культурного наследия края.</w:t>
      </w:r>
    </w:p>
    <w:p w:rsidR="00A15E6E" w:rsidRPr="009A7C58" w:rsidRDefault="00A15E6E" w:rsidP="003F7045">
      <w:pPr>
        <w:pStyle w:val="a6"/>
        <w:rPr>
          <w:sz w:val="20"/>
          <w:szCs w:val="20"/>
        </w:rPr>
      </w:pPr>
      <w:r w:rsidRPr="009A7C58">
        <w:rPr>
          <w:sz w:val="20"/>
          <w:szCs w:val="20"/>
        </w:rPr>
        <w:tab/>
        <w:t>В соответствии требованиями Федерального закона от 25.06.2002 №73-ФЗ «Об объектах культурного наследия (памятниках истории и культуры) народов Российской Федерации»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запрещаются,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A15E6E" w:rsidRPr="009A7C58" w:rsidRDefault="00A15E6E" w:rsidP="003F7045">
      <w:pPr>
        <w:pStyle w:val="a6"/>
        <w:rPr>
          <w:sz w:val="20"/>
          <w:szCs w:val="20"/>
        </w:rPr>
      </w:pPr>
      <w:r w:rsidRPr="009A7C58">
        <w:rPr>
          <w:sz w:val="20"/>
          <w:szCs w:val="20"/>
        </w:rPr>
        <w:tab/>
        <w:t>В случае обнаружения на территории, подлежащей хозяйственному освоению, объектов, обладающих признаками объекта культурного наследия, в проекты проведения землеустроительных, земляных, строительных, мелиоративных, хозяйственных и иных работ должны быть внесены разделы об обеспечении сохранности обнаруженных объектов до включения данных объектов в единый государственный реестр объектов культурного наследия Российской Федерации, а действие положений землеустроительной, градостроительной и проектной документации, градостроительных регламентов на данной территории приостанавливается до внесения соответствующих изменений.</w:t>
      </w:r>
    </w:p>
    <w:p w:rsidR="005E5223" w:rsidRPr="009A7C58" w:rsidRDefault="00A15E6E" w:rsidP="003F7045">
      <w:pPr>
        <w:pStyle w:val="a6"/>
        <w:rPr>
          <w:sz w:val="20"/>
          <w:szCs w:val="20"/>
        </w:rPr>
      </w:pPr>
      <w:r w:rsidRPr="009A7C58">
        <w:rPr>
          <w:sz w:val="20"/>
          <w:szCs w:val="20"/>
        </w:rPr>
        <w:t>В случае расположения на территории, подлежащей хозяйственному освоению, объектов культурного наследия, включенных в реестр, и выявленных объектов культурного наследия землеустроительные, земляные, строительные, мелиоративные, хозяйственные и иные работы на территориях, непосредственно связанных с земельными участками в границах территории указанных объектов, проводятся при наличии в проектах проведения таких работ разделов об обеспечении сохранности данных объектов культурного наследия или выявленных объектов культурного наследия, получивших положительные заключения экспертизы проектной документации.</w:t>
      </w:r>
    </w:p>
    <w:p w:rsidR="00A378F9" w:rsidRPr="009A7C58" w:rsidRDefault="00A378F9" w:rsidP="00A378F9">
      <w:pPr>
        <w:pStyle w:val="11"/>
        <w:rPr>
          <w:sz w:val="20"/>
          <w:szCs w:val="20"/>
        </w:rPr>
      </w:pPr>
      <w:bookmarkStart w:id="295" w:name="_Toc389132839"/>
      <w:bookmarkStart w:id="296" w:name="_Toc393700530"/>
      <w:r w:rsidRPr="009A7C58">
        <w:rPr>
          <w:sz w:val="20"/>
          <w:szCs w:val="20"/>
        </w:rPr>
        <w:t>Нормативы обеспеченности в границах поселения объектами для массового отдыха жителей поселения</w:t>
      </w:r>
      <w:bookmarkEnd w:id="295"/>
      <w:bookmarkEnd w:id="296"/>
    </w:p>
    <w:p w:rsidR="00A378F9" w:rsidRPr="009A7C58" w:rsidRDefault="00A378F9" w:rsidP="00A378F9">
      <w:pPr>
        <w:pStyle w:val="2"/>
        <w:rPr>
          <w:sz w:val="20"/>
          <w:szCs w:val="20"/>
        </w:rPr>
      </w:pPr>
      <w:bookmarkStart w:id="297" w:name="_Toc389132840"/>
      <w:bookmarkStart w:id="298" w:name="_Toc393700531"/>
      <w:r w:rsidRPr="009A7C58">
        <w:rPr>
          <w:sz w:val="20"/>
          <w:szCs w:val="20"/>
        </w:rPr>
        <w:t>Требования к размещению объектов для массового отдыха населения</w:t>
      </w:r>
      <w:bookmarkEnd w:id="297"/>
      <w:bookmarkEnd w:id="298"/>
    </w:p>
    <w:p w:rsidR="00A378F9" w:rsidRPr="009A7C58" w:rsidRDefault="00A378F9" w:rsidP="003F7045">
      <w:pPr>
        <w:pStyle w:val="a6"/>
        <w:rPr>
          <w:sz w:val="20"/>
          <w:szCs w:val="20"/>
        </w:rPr>
      </w:pPr>
      <w:r w:rsidRPr="009A7C58">
        <w:rPr>
          <w:sz w:val="20"/>
          <w:szCs w:val="20"/>
          <w:lang w:eastAsia="x-none"/>
        </w:rPr>
        <w:t xml:space="preserve">Объекты массового отдыха следует размещать на расстоянии от санаториев, детских оздоровительных лагерей, детских </w:t>
      </w:r>
      <w:r w:rsidRPr="009A7C58">
        <w:rPr>
          <w:bCs/>
          <w:sz w:val="20"/>
          <w:szCs w:val="20"/>
        </w:rPr>
        <w:t>оздоровительных образовательных организаций санаторного типа</w:t>
      </w:r>
      <w:r w:rsidRPr="009A7C58">
        <w:rPr>
          <w:sz w:val="20"/>
          <w:szCs w:val="20"/>
        </w:rPr>
        <w:t>, садоводческих товариществ, автомобильных дорог общей сети и железных дорог не менее 500 м, а от домов отдыха - не менее 300 м.</w:t>
      </w:r>
    </w:p>
    <w:p w:rsidR="00A378F9" w:rsidRPr="009A7C58" w:rsidRDefault="00A378F9" w:rsidP="00A378F9">
      <w:pPr>
        <w:pStyle w:val="2"/>
        <w:rPr>
          <w:sz w:val="20"/>
          <w:szCs w:val="20"/>
        </w:rPr>
      </w:pPr>
      <w:bookmarkStart w:id="299" w:name="_Toc389132842"/>
      <w:bookmarkStart w:id="300" w:name="_Toc393700533"/>
      <w:r w:rsidRPr="009A7C58">
        <w:rPr>
          <w:sz w:val="20"/>
          <w:szCs w:val="20"/>
        </w:rPr>
        <w:t>Нормативы транспортной доступности зон массового кратковременного отдыха</w:t>
      </w:r>
      <w:bookmarkEnd w:id="299"/>
      <w:bookmarkEnd w:id="300"/>
    </w:p>
    <w:p w:rsidR="00A378F9" w:rsidRPr="009A7C58" w:rsidRDefault="00A378F9" w:rsidP="003F7045">
      <w:pPr>
        <w:pStyle w:val="a6"/>
        <w:rPr>
          <w:sz w:val="20"/>
          <w:szCs w:val="20"/>
        </w:rPr>
      </w:pPr>
      <w:r w:rsidRPr="009A7C58">
        <w:rPr>
          <w:sz w:val="20"/>
          <w:szCs w:val="20"/>
        </w:rPr>
        <w:t>Размещение зон массового кратковременного отдыха следует предусматривать с учетом доступности этих зон на общественном транспорте не более 1,5 ч.</w:t>
      </w:r>
    </w:p>
    <w:p w:rsidR="00A378F9" w:rsidRPr="009A7C58" w:rsidRDefault="00A378F9" w:rsidP="00A378F9">
      <w:pPr>
        <w:pStyle w:val="2"/>
        <w:rPr>
          <w:sz w:val="20"/>
          <w:szCs w:val="20"/>
        </w:rPr>
      </w:pPr>
      <w:bookmarkStart w:id="301" w:name="_Toc389132843"/>
      <w:bookmarkStart w:id="302" w:name="_Toc393700534"/>
      <w:r w:rsidRPr="009A7C58">
        <w:rPr>
          <w:sz w:val="20"/>
          <w:szCs w:val="20"/>
        </w:rPr>
        <w:t>Размеры территорий зон отдыха</w:t>
      </w:r>
      <w:bookmarkEnd w:id="301"/>
      <w:bookmarkEnd w:id="302"/>
    </w:p>
    <w:p w:rsidR="00A378F9" w:rsidRPr="009A7C58" w:rsidRDefault="00A378F9" w:rsidP="003F7045">
      <w:pPr>
        <w:pStyle w:val="a6"/>
        <w:rPr>
          <w:sz w:val="20"/>
          <w:szCs w:val="20"/>
        </w:rPr>
      </w:pPr>
      <w:r w:rsidRPr="009A7C58">
        <w:rPr>
          <w:sz w:val="20"/>
          <w:szCs w:val="20"/>
        </w:rPr>
        <w:t>Размеры территорий зон отдыха принимаются в соответствии со СНиП 2.07.01-89* «Градостроительство. Планировка и застройка городских и сельских поселений»:</w:t>
      </w:r>
    </w:p>
    <w:p w:rsidR="00A378F9" w:rsidRPr="009A7C58" w:rsidRDefault="00A378F9" w:rsidP="00A378F9">
      <w:pPr>
        <w:pStyle w:val="a2"/>
        <w:rPr>
          <w:sz w:val="20"/>
          <w:szCs w:val="20"/>
        </w:rPr>
      </w:pPr>
      <w:r w:rsidRPr="009A7C58">
        <w:rPr>
          <w:sz w:val="20"/>
          <w:szCs w:val="20"/>
        </w:rPr>
        <w:lastRenderedPageBreak/>
        <w:t xml:space="preserve">не менее 500 м2 на одного посетителя, в зависимости от устойчивости выбранного ландшафта к рекреационным нагрузкам, в том числе интенсивно используемая ее часть для активных видов отдыха должна составлять не менее 100 м2 на одного посетителя. </w:t>
      </w:r>
    </w:p>
    <w:p w:rsidR="00A378F9" w:rsidRPr="009A7C58" w:rsidRDefault="00A378F9" w:rsidP="00A378F9">
      <w:pPr>
        <w:pStyle w:val="a2"/>
        <w:rPr>
          <w:sz w:val="20"/>
          <w:szCs w:val="20"/>
        </w:rPr>
      </w:pPr>
      <w:r w:rsidRPr="009A7C58">
        <w:rPr>
          <w:sz w:val="20"/>
          <w:szCs w:val="20"/>
        </w:rPr>
        <w:t>площадь участка отдельной зоны массового кратковременного отдыха следует принимать не менее 50 га.</w:t>
      </w:r>
    </w:p>
    <w:p w:rsidR="00A378F9" w:rsidRPr="009A7C58" w:rsidRDefault="00A378F9" w:rsidP="00A378F9">
      <w:pPr>
        <w:pStyle w:val="2"/>
        <w:rPr>
          <w:sz w:val="20"/>
          <w:szCs w:val="20"/>
        </w:rPr>
      </w:pPr>
      <w:bookmarkStart w:id="303" w:name="_Toc389132844"/>
      <w:bookmarkStart w:id="304" w:name="_Toc393700535"/>
      <w:r w:rsidRPr="009A7C58">
        <w:rPr>
          <w:sz w:val="20"/>
          <w:szCs w:val="20"/>
        </w:rPr>
        <w:t>Размеры территорий пляжей, размещаемых в зонах  отдыха</w:t>
      </w:r>
      <w:bookmarkEnd w:id="303"/>
      <w:bookmarkEnd w:id="304"/>
    </w:p>
    <w:p w:rsidR="00A378F9" w:rsidRPr="009A7C58" w:rsidRDefault="00A378F9" w:rsidP="003F7045">
      <w:pPr>
        <w:pStyle w:val="a6"/>
        <w:rPr>
          <w:sz w:val="20"/>
          <w:szCs w:val="20"/>
        </w:rPr>
      </w:pPr>
      <w:r w:rsidRPr="009A7C58">
        <w:rPr>
          <w:sz w:val="20"/>
          <w:szCs w:val="20"/>
        </w:rPr>
        <w:t>Размеры территорий речных и озерных пляжей – не менее 8 м2 на одного посетителя.</w:t>
      </w:r>
    </w:p>
    <w:p w:rsidR="00A378F9" w:rsidRPr="009A7C58" w:rsidRDefault="00A378F9" w:rsidP="003F7045">
      <w:pPr>
        <w:pStyle w:val="a6"/>
        <w:rPr>
          <w:sz w:val="20"/>
          <w:szCs w:val="20"/>
        </w:rPr>
      </w:pPr>
      <w:r w:rsidRPr="009A7C58">
        <w:rPr>
          <w:sz w:val="20"/>
          <w:szCs w:val="20"/>
        </w:rPr>
        <w:t>Размеры территорий речных и озерных пляжей (для детей) – не менее 4 м2 на одного посетителя.</w:t>
      </w:r>
    </w:p>
    <w:p w:rsidR="00A378F9" w:rsidRPr="009A7C58" w:rsidRDefault="00A378F9" w:rsidP="00A378F9">
      <w:pPr>
        <w:pStyle w:val="2"/>
        <w:rPr>
          <w:sz w:val="20"/>
          <w:szCs w:val="20"/>
        </w:rPr>
      </w:pPr>
      <w:bookmarkStart w:id="305" w:name="_Toc389132845"/>
      <w:bookmarkStart w:id="306" w:name="_Toc393700536"/>
      <w:r w:rsidRPr="009A7C58">
        <w:rPr>
          <w:sz w:val="20"/>
          <w:szCs w:val="20"/>
        </w:rPr>
        <w:t>Размеры речных и озерных пляжей, размещаемых на землях, пригодных для сельскохозяйственного использования</w:t>
      </w:r>
      <w:bookmarkEnd w:id="305"/>
      <w:bookmarkEnd w:id="306"/>
    </w:p>
    <w:p w:rsidR="00A378F9" w:rsidRPr="009A7C58" w:rsidRDefault="00A378F9" w:rsidP="003F7045">
      <w:pPr>
        <w:pStyle w:val="a6"/>
        <w:rPr>
          <w:sz w:val="20"/>
          <w:szCs w:val="20"/>
        </w:rPr>
      </w:pPr>
      <w:r w:rsidRPr="009A7C58">
        <w:rPr>
          <w:sz w:val="20"/>
          <w:szCs w:val="20"/>
        </w:rPr>
        <w:t>Размеры речных и озерных пляжей, размещаемых на землях, пригодных для сельскохозяйственного использования составляют 5 м2 на одного посетителя.</w:t>
      </w:r>
    </w:p>
    <w:p w:rsidR="00A378F9" w:rsidRPr="009A7C58" w:rsidRDefault="00A378F9" w:rsidP="00A378F9">
      <w:pPr>
        <w:pStyle w:val="2"/>
        <w:rPr>
          <w:sz w:val="20"/>
          <w:szCs w:val="20"/>
        </w:rPr>
      </w:pPr>
      <w:bookmarkStart w:id="307" w:name="_Toc389132846"/>
      <w:bookmarkStart w:id="308" w:name="_Toc393700537"/>
      <w:r w:rsidRPr="009A7C58">
        <w:rPr>
          <w:sz w:val="20"/>
          <w:szCs w:val="20"/>
        </w:rPr>
        <w:t>Коэффициенты одновременной загрузки пляжей для расчета численности единовременных посетителей на пляжах</w:t>
      </w:r>
      <w:bookmarkEnd w:id="307"/>
      <w:bookmarkEnd w:id="308"/>
      <w:r w:rsidRPr="009A7C58">
        <w:rPr>
          <w:sz w:val="20"/>
          <w:szCs w:val="20"/>
        </w:rPr>
        <w:t xml:space="preserve"> </w:t>
      </w:r>
    </w:p>
    <w:p w:rsidR="00A378F9" w:rsidRPr="009A7C58" w:rsidRDefault="00A378F9" w:rsidP="003F7045">
      <w:pPr>
        <w:pStyle w:val="a6"/>
        <w:rPr>
          <w:sz w:val="20"/>
          <w:szCs w:val="20"/>
        </w:rPr>
      </w:pPr>
      <w:r w:rsidRPr="009A7C58">
        <w:rPr>
          <w:sz w:val="20"/>
          <w:szCs w:val="20"/>
        </w:rPr>
        <w:t>Пляжи организаций отдыха и туризма: 0,7—0,9.</w:t>
      </w:r>
    </w:p>
    <w:p w:rsidR="00A378F9" w:rsidRPr="009A7C58" w:rsidRDefault="00A378F9" w:rsidP="003F7045">
      <w:pPr>
        <w:pStyle w:val="a6"/>
        <w:rPr>
          <w:sz w:val="20"/>
          <w:szCs w:val="20"/>
        </w:rPr>
      </w:pPr>
      <w:r w:rsidRPr="009A7C58">
        <w:rPr>
          <w:sz w:val="20"/>
          <w:szCs w:val="20"/>
        </w:rPr>
        <w:t xml:space="preserve">Пляжи </w:t>
      </w:r>
      <w:r w:rsidRPr="009A7C58">
        <w:rPr>
          <w:bCs/>
          <w:sz w:val="20"/>
          <w:szCs w:val="20"/>
        </w:rPr>
        <w:t xml:space="preserve">детских оздоровительных </w:t>
      </w:r>
      <w:r w:rsidRPr="009A7C58">
        <w:rPr>
          <w:sz w:val="20"/>
          <w:szCs w:val="20"/>
          <w:lang w:eastAsia="x-none"/>
        </w:rPr>
        <w:t xml:space="preserve"> лагерей</w:t>
      </w:r>
      <w:r w:rsidRPr="009A7C58">
        <w:rPr>
          <w:sz w:val="20"/>
          <w:szCs w:val="20"/>
        </w:rPr>
        <w:t xml:space="preserve">: </w:t>
      </w:r>
      <w:r w:rsidRPr="009A7C58">
        <w:rPr>
          <w:sz w:val="20"/>
          <w:szCs w:val="20"/>
        </w:rPr>
        <w:tab/>
        <w:t>0,5—1,0.</w:t>
      </w:r>
    </w:p>
    <w:p w:rsidR="00A378F9" w:rsidRPr="009A7C58" w:rsidRDefault="00A378F9" w:rsidP="003F7045">
      <w:pPr>
        <w:pStyle w:val="a6"/>
        <w:rPr>
          <w:sz w:val="20"/>
          <w:szCs w:val="20"/>
        </w:rPr>
      </w:pPr>
      <w:r w:rsidRPr="009A7C58">
        <w:rPr>
          <w:sz w:val="20"/>
          <w:szCs w:val="20"/>
        </w:rPr>
        <w:t>Пляжи общего пользования для местного населения: 0,2.</w:t>
      </w:r>
    </w:p>
    <w:p w:rsidR="00437E9E" w:rsidRPr="009A7C58" w:rsidRDefault="00437E9E" w:rsidP="00B64CF6">
      <w:pPr>
        <w:pStyle w:val="11"/>
        <w:rPr>
          <w:sz w:val="20"/>
          <w:szCs w:val="20"/>
        </w:rPr>
      </w:pPr>
      <w:bookmarkStart w:id="309" w:name="_Toc393700538"/>
      <w:r w:rsidRPr="009A7C58">
        <w:rPr>
          <w:sz w:val="20"/>
          <w:szCs w:val="20"/>
        </w:rPr>
        <w:t>Нормативы обеспеченности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bookmarkEnd w:id="309"/>
    </w:p>
    <w:p w:rsidR="00437E9E" w:rsidRPr="009A7C58" w:rsidRDefault="00437E9E" w:rsidP="00B64CF6">
      <w:pPr>
        <w:pStyle w:val="2"/>
        <w:rPr>
          <w:sz w:val="20"/>
          <w:szCs w:val="20"/>
          <w:lang w:val="en-US"/>
        </w:rPr>
      </w:pPr>
      <w:bookmarkStart w:id="310" w:name="_Toc393700539"/>
      <w:r w:rsidRPr="009A7C58">
        <w:rPr>
          <w:sz w:val="20"/>
          <w:szCs w:val="20"/>
        </w:rPr>
        <w:t>Уровень жилищной обеспеченности</w:t>
      </w:r>
      <w:bookmarkEnd w:id="310"/>
      <w:r w:rsidRPr="009A7C58">
        <w:rPr>
          <w:sz w:val="20"/>
          <w:szCs w:val="20"/>
        </w:rPr>
        <w:t xml:space="preserve"> </w:t>
      </w:r>
    </w:p>
    <w:p w:rsidR="00341331" w:rsidRPr="009A7C58" w:rsidRDefault="00341331" w:rsidP="00341331">
      <w:pPr>
        <w:pStyle w:val="a6"/>
        <w:rPr>
          <w:sz w:val="20"/>
          <w:szCs w:val="20"/>
        </w:rPr>
      </w:pPr>
      <w:r w:rsidRPr="009A7C58">
        <w:rPr>
          <w:sz w:val="20"/>
          <w:szCs w:val="20"/>
        </w:rPr>
        <w:t>Уровень жилищной обеспеченности малоимущих граждан, проживающих в поселении и нуждающихся в улучшении жилищных условий, жилыми помещениями устанавливается законодательно.</w:t>
      </w:r>
    </w:p>
    <w:p w:rsidR="00F335C1" w:rsidRPr="009A7C58" w:rsidRDefault="00A5681E" w:rsidP="00B64CF6">
      <w:pPr>
        <w:pStyle w:val="11"/>
        <w:rPr>
          <w:sz w:val="20"/>
          <w:szCs w:val="20"/>
        </w:rPr>
      </w:pPr>
      <w:bookmarkStart w:id="311" w:name="_Toc393700540"/>
      <w:r w:rsidRPr="009A7C58">
        <w:rPr>
          <w:sz w:val="20"/>
          <w:szCs w:val="20"/>
          <w:lang w:val="ru-RU"/>
        </w:rPr>
        <w:t>Н</w:t>
      </w:r>
      <w:r w:rsidR="00F335C1" w:rsidRPr="009A7C58">
        <w:rPr>
          <w:sz w:val="20"/>
          <w:szCs w:val="20"/>
        </w:rPr>
        <w:t>ормативы градостроительного проектирования размещения объектов инженерной инфраструктуры</w:t>
      </w:r>
      <w:bookmarkEnd w:id="311"/>
      <w:r w:rsidR="00F335C1" w:rsidRPr="009A7C58">
        <w:rPr>
          <w:sz w:val="20"/>
          <w:szCs w:val="20"/>
        </w:rPr>
        <w:t xml:space="preserve"> </w:t>
      </w:r>
    </w:p>
    <w:p w:rsidR="00D165FF" w:rsidRPr="009A7C58" w:rsidRDefault="00D165FF" w:rsidP="00B64CF6">
      <w:pPr>
        <w:pStyle w:val="2"/>
        <w:rPr>
          <w:sz w:val="20"/>
          <w:szCs w:val="20"/>
        </w:rPr>
      </w:pPr>
      <w:bookmarkStart w:id="312" w:name="_Toc393700541"/>
      <w:r w:rsidRPr="009A7C58">
        <w:rPr>
          <w:sz w:val="20"/>
          <w:szCs w:val="20"/>
        </w:rPr>
        <w:t>Объекты связи</w:t>
      </w:r>
      <w:bookmarkEnd w:id="312"/>
    </w:p>
    <w:p w:rsidR="00AB2AA9" w:rsidRPr="009A7C58" w:rsidRDefault="00AB2AA9" w:rsidP="00AB2AA9">
      <w:pPr>
        <w:pStyle w:val="a6"/>
        <w:rPr>
          <w:sz w:val="20"/>
          <w:szCs w:val="20"/>
        </w:rPr>
      </w:pPr>
      <w:r w:rsidRPr="009A7C58">
        <w:rPr>
          <w:sz w:val="20"/>
          <w:szCs w:val="20"/>
        </w:rPr>
        <w:t>Нормативы обеспеченности объектами связи (количество номеров на 1000 человек) следует принимать, исходя из расчетов:</w:t>
      </w:r>
    </w:p>
    <w:p w:rsidR="00AB2AA9" w:rsidRPr="009A7C58" w:rsidRDefault="00AB2AA9" w:rsidP="00AB2AA9">
      <w:pPr>
        <w:ind w:firstLine="709"/>
        <w:jc w:val="both"/>
        <w:rPr>
          <w:sz w:val="20"/>
          <w:szCs w:val="20"/>
        </w:rPr>
      </w:pPr>
      <w:r w:rsidRPr="009A7C58">
        <w:rPr>
          <w:sz w:val="20"/>
          <w:szCs w:val="20"/>
        </w:rPr>
        <w:t>1) расчет количества телефонов:</w:t>
      </w:r>
    </w:p>
    <w:p w:rsidR="00AB2AA9" w:rsidRPr="009A7C58" w:rsidRDefault="00AB2AA9" w:rsidP="00AB2AA9">
      <w:pPr>
        <w:pStyle w:val="a6"/>
        <w:rPr>
          <w:sz w:val="20"/>
          <w:szCs w:val="20"/>
        </w:rPr>
      </w:pPr>
      <w:r w:rsidRPr="009A7C58">
        <w:rPr>
          <w:sz w:val="20"/>
          <w:szCs w:val="20"/>
        </w:rPr>
        <w:t>- установка одного телефона в одной квартире (или одном индивидуальном жилом доме), количество</w:t>
      </w:r>
      <w:r w:rsidRPr="009A7C58">
        <w:rPr>
          <w:rFonts w:eastAsia="Calibri"/>
          <w:sz w:val="20"/>
          <w:szCs w:val="20"/>
        </w:rPr>
        <w:t xml:space="preserve"> телефонных аппаратов телефонной сети общего пользования</w:t>
      </w:r>
      <w:r w:rsidRPr="009A7C58">
        <w:rPr>
          <w:sz w:val="20"/>
          <w:szCs w:val="20"/>
        </w:rPr>
        <w:t xml:space="preserve"> принять  как произведение  количества квартирных телефонов и коэффициента</w:t>
      </w:r>
      <w:r w:rsidRPr="009A7C58">
        <w:rPr>
          <w:rFonts w:eastAsia="Calibri"/>
          <w:sz w:val="20"/>
          <w:szCs w:val="20"/>
        </w:rPr>
        <w:t xml:space="preserve"> телефонных аппаратов телефонной сети общего пользования</w:t>
      </w:r>
      <w:r w:rsidRPr="009A7C58">
        <w:rPr>
          <w:sz w:val="20"/>
          <w:szCs w:val="20"/>
        </w:rPr>
        <w:t xml:space="preserve">  (</w:t>
      </w:r>
      <w:r w:rsidR="00925D71" w:rsidRPr="009A7C58">
        <w:rPr>
          <w:sz w:val="20"/>
          <w:szCs w:val="20"/>
        </w:rPr>
        <w:t>Таблица 63</w:t>
      </w:r>
      <w:r w:rsidRPr="009A7C58">
        <w:rPr>
          <w:sz w:val="20"/>
          <w:szCs w:val="20"/>
        </w:rPr>
        <w:t>) «Укрупненные показатели обеспеченности телефонных аппаратов сети общего пользования» в зависимости от района (столбец 12).</w:t>
      </w:r>
    </w:p>
    <w:p w:rsidR="00AB2AA9" w:rsidRPr="009A7C58" w:rsidRDefault="00AB2AA9" w:rsidP="00AB2AA9">
      <w:pPr>
        <w:ind w:firstLine="709"/>
        <w:jc w:val="both"/>
        <w:rPr>
          <w:sz w:val="20"/>
          <w:szCs w:val="20"/>
        </w:rPr>
      </w:pPr>
      <w:r w:rsidRPr="009A7C58">
        <w:rPr>
          <w:sz w:val="20"/>
          <w:szCs w:val="20"/>
        </w:rPr>
        <w:t>2) расчет количества объектов связи:</w:t>
      </w:r>
    </w:p>
    <w:p w:rsidR="00AB2AA9" w:rsidRPr="009A7C58" w:rsidRDefault="00AB2AA9" w:rsidP="00AB2AA9">
      <w:pPr>
        <w:ind w:firstLine="709"/>
        <w:jc w:val="both"/>
        <w:rPr>
          <w:sz w:val="20"/>
          <w:szCs w:val="20"/>
        </w:rPr>
      </w:pPr>
      <w:r w:rsidRPr="009A7C58">
        <w:rPr>
          <w:rStyle w:val="aa"/>
          <w:sz w:val="20"/>
          <w:szCs w:val="20"/>
        </w:rPr>
        <w:t>расчет количества предприятий, зданий и сооружений связи, радиовещания и телевидения, пожарной и охранной сигнализации следует осуществлять в соответствии с утвержденными в установленном порядке нормативными документами</w:t>
      </w:r>
      <w:r w:rsidRPr="009A7C58">
        <w:rPr>
          <w:sz w:val="20"/>
          <w:szCs w:val="20"/>
        </w:rPr>
        <w:t>.</w:t>
      </w:r>
    </w:p>
    <w:p w:rsidR="002F49DC" w:rsidRPr="009A7C58" w:rsidRDefault="00310032" w:rsidP="00310032">
      <w:pPr>
        <w:pStyle w:val="af0"/>
        <w:keepNext/>
        <w:rPr>
          <w:sz w:val="20"/>
        </w:rPr>
      </w:pPr>
      <w:r w:rsidRPr="009A7C58">
        <w:rPr>
          <w:sz w:val="20"/>
        </w:rPr>
        <w:t xml:space="preserve">                                                                                                                                          </w:t>
      </w:r>
    </w:p>
    <w:p w:rsidR="002F49DC" w:rsidRPr="009A7C58" w:rsidRDefault="002F49DC" w:rsidP="00310032">
      <w:pPr>
        <w:pStyle w:val="af0"/>
        <w:keepNext/>
        <w:rPr>
          <w:sz w:val="20"/>
        </w:rPr>
      </w:pPr>
    </w:p>
    <w:p w:rsidR="002F49DC" w:rsidRPr="009A7C58" w:rsidRDefault="002F49DC" w:rsidP="00310032">
      <w:pPr>
        <w:pStyle w:val="af0"/>
        <w:keepNext/>
        <w:rPr>
          <w:sz w:val="20"/>
        </w:rPr>
      </w:pPr>
    </w:p>
    <w:p w:rsidR="002F49DC" w:rsidRPr="009A7C58" w:rsidRDefault="002F49DC" w:rsidP="00310032">
      <w:pPr>
        <w:pStyle w:val="af0"/>
        <w:keepNext/>
        <w:rPr>
          <w:sz w:val="20"/>
        </w:rPr>
      </w:pPr>
    </w:p>
    <w:p w:rsidR="002F49DC" w:rsidRPr="009A7C58" w:rsidRDefault="002F49DC" w:rsidP="00310032">
      <w:pPr>
        <w:pStyle w:val="af0"/>
        <w:keepNext/>
        <w:rPr>
          <w:sz w:val="20"/>
        </w:rPr>
      </w:pPr>
    </w:p>
    <w:p w:rsidR="002F49DC" w:rsidRPr="009A7C58" w:rsidRDefault="002F49DC" w:rsidP="00310032">
      <w:pPr>
        <w:pStyle w:val="af0"/>
        <w:keepNext/>
        <w:rPr>
          <w:sz w:val="20"/>
        </w:rPr>
      </w:pPr>
    </w:p>
    <w:p w:rsidR="002F49DC" w:rsidRPr="009A7C58" w:rsidRDefault="00310032" w:rsidP="002F49DC">
      <w:pPr>
        <w:pStyle w:val="af0"/>
        <w:keepNext/>
        <w:rPr>
          <w:sz w:val="20"/>
        </w:rPr>
      </w:pPr>
      <w:r w:rsidRPr="009A7C58">
        <w:rPr>
          <w:sz w:val="20"/>
        </w:rPr>
        <w:t xml:space="preserve"> </w:t>
      </w:r>
    </w:p>
    <w:p w:rsidR="00310032" w:rsidRPr="009A7C58" w:rsidRDefault="00310032" w:rsidP="00310032">
      <w:pPr>
        <w:pStyle w:val="af2"/>
        <w:jc w:val="left"/>
        <w:rPr>
          <w:sz w:val="20"/>
          <w:szCs w:val="20"/>
        </w:rPr>
      </w:pPr>
    </w:p>
    <w:p w:rsidR="00310032" w:rsidRPr="009A7C58" w:rsidRDefault="00310032" w:rsidP="00AB2AA9">
      <w:pPr>
        <w:ind w:firstLine="709"/>
        <w:jc w:val="both"/>
        <w:rPr>
          <w:sz w:val="20"/>
          <w:szCs w:val="20"/>
        </w:rPr>
      </w:pPr>
    </w:p>
    <w:p w:rsidR="002F49DC" w:rsidRPr="009A7C58" w:rsidRDefault="002F49DC" w:rsidP="002F49DC">
      <w:pPr>
        <w:pStyle w:val="af0"/>
        <w:keepNext/>
        <w:rPr>
          <w:sz w:val="20"/>
        </w:rPr>
      </w:pPr>
      <w:r w:rsidRPr="009A7C58">
        <w:rPr>
          <w:sz w:val="20"/>
        </w:rPr>
        <w:t>Таблица 63</w:t>
      </w:r>
    </w:p>
    <w:p w:rsidR="002F49DC" w:rsidRPr="009A7C58" w:rsidRDefault="002F49DC" w:rsidP="002F49DC">
      <w:pPr>
        <w:rPr>
          <w:sz w:val="20"/>
          <w:szCs w:val="20"/>
        </w:rPr>
      </w:pPr>
      <w:r w:rsidRPr="009A7C58">
        <w:rPr>
          <w:sz w:val="20"/>
          <w:szCs w:val="20"/>
        </w:rPr>
        <w:t>Укрупненные показатели обеспеченности телефонных аппаратов сети общего пользования</w:t>
      </w:r>
    </w:p>
    <w:tbl>
      <w:tblPr>
        <w:tblpPr w:leftFromText="180" w:rightFromText="180" w:vertAnchor="page" w:horzAnchor="margin" w:tblpY="2470"/>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984"/>
        <w:gridCol w:w="984"/>
        <w:gridCol w:w="562"/>
        <w:gridCol w:w="1125"/>
        <w:gridCol w:w="985"/>
        <w:gridCol w:w="984"/>
        <w:gridCol w:w="703"/>
        <w:gridCol w:w="984"/>
        <w:gridCol w:w="281"/>
        <w:gridCol w:w="702"/>
        <w:gridCol w:w="844"/>
      </w:tblGrid>
      <w:tr w:rsidR="002F49DC" w:rsidRPr="009A7C58" w:rsidTr="002F49DC">
        <w:trPr>
          <w:trHeight w:val="301"/>
          <w:tblHeader/>
        </w:trPr>
        <w:tc>
          <w:tcPr>
            <w:tcW w:w="858" w:type="dxa"/>
            <w:vMerge w:val="restart"/>
            <w:shd w:val="clear" w:color="auto" w:fill="auto"/>
            <w:textDirection w:val="btLr"/>
            <w:vAlign w:val="center"/>
          </w:tcPr>
          <w:p w:rsidR="002F49DC" w:rsidRPr="009A7C58" w:rsidRDefault="002F49DC" w:rsidP="002F49DC">
            <w:pPr>
              <w:ind w:left="113" w:right="113"/>
              <w:jc w:val="center"/>
              <w:rPr>
                <w:b/>
                <w:sz w:val="20"/>
                <w:szCs w:val="20"/>
              </w:rPr>
            </w:pPr>
            <w:r w:rsidRPr="009A7C58">
              <w:rPr>
                <w:b/>
                <w:sz w:val="20"/>
                <w:szCs w:val="20"/>
              </w:rPr>
              <w:lastRenderedPageBreak/>
              <w:t>Муниципальный район</w:t>
            </w:r>
          </w:p>
        </w:tc>
        <w:tc>
          <w:tcPr>
            <w:tcW w:w="2530" w:type="dxa"/>
            <w:gridSpan w:val="3"/>
            <w:shd w:val="clear" w:color="auto" w:fill="auto"/>
            <w:noWrap/>
            <w:vAlign w:val="center"/>
            <w:hideMark/>
          </w:tcPr>
          <w:p w:rsidR="002F49DC" w:rsidRPr="009A7C58" w:rsidRDefault="002F49DC" w:rsidP="002F49DC">
            <w:pPr>
              <w:ind w:left="113" w:right="113"/>
              <w:jc w:val="center"/>
              <w:rPr>
                <w:b/>
                <w:sz w:val="20"/>
                <w:szCs w:val="20"/>
              </w:rPr>
            </w:pPr>
            <w:r w:rsidRPr="009A7C58">
              <w:rPr>
                <w:b/>
                <w:sz w:val="20"/>
                <w:szCs w:val="20"/>
              </w:rPr>
              <w:t>Данные за 2010 год</w:t>
            </w:r>
          </w:p>
        </w:tc>
        <w:tc>
          <w:tcPr>
            <w:tcW w:w="3094" w:type="dxa"/>
            <w:gridSpan w:val="3"/>
            <w:shd w:val="clear" w:color="auto" w:fill="auto"/>
            <w:noWrap/>
            <w:vAlign w:val="center"/>
            <w:hideMark/>
          </w:tcPr>
          <w:p w:rsidR="002F49DC" w:rsidRPr="009A7C58" w:rsidRDefault="002F49DC" w:rsidP="002F49DC">
            <w:pPr>
              <w:ind w:left="113" w:right="113"/>
              <w:jc w:val="center"/>
              <w:rPr>
                <w:b/>
                <w:sz w:val="20"/>
                <w:szCs w:val="20"/>
              </w:rPr>
            </w:pPr>
            <w:r w:rsidRPr="009A7C58">
              <w:rPr>
                <w:b/>
                <w:sz w:val="20"/>
                <w:szCs w:val="20"/>
              </w:rPr>
              <w:t>Данные 2011 год</w:t>
            </w:r>
          </w:p>
        </w:tc>
        <w:tc>
          <w:tcPr>
            <w:tcW w:w="703" w:type="dxa"/>
            <w:vMerge w:val="restart"/>
            <w:shd w:val="clear" w:color="auto" w:fill="auto"/>
            <w:noWrap/>
            <w:textDirection w:val="btLr"/>
            <w:vAlign w:val="center"/>
            <w:hideMark/>
          </w:tcPr>
          <w:p w:rsidR="002F49DC" w:rsidRPr="009A7C58" w:rsidRDefault="002F49DC" w:rsidP="002F49DC">
            <w:pPr>
              <w:ind w:left="113" w:right="113"/>
              <w:jc w:val="center"/>
              <w:rPr>
                <w:b/>
                <w:sz w:val="20"/>
                <w:szCs w:val="20"/>
              </w:rPr>
            </w:pPr>
            <w:r w:rsidRPr="009A7C58">
              <w:rPr>
                <w:b/>
                <w:sz w:val="20"/>
                <w:szCs w:val="20"/>
              </w:rPr>
              <w:t>Усредненный коэффициент количества квартирных  телефонных аппаратов за 2010 год</w:t>
            </w:r>
          </w:p>
        </w:tc>
        <w:tc>
          <w:tcPr>
            <w:tcW w:w="984" w:type="dxa"/>
            <w:vMerge w:val="restart"/>
            <w:shd w:val="clear" w:color="auto" w:fill="auto"/>
            <w:noWrap/>
            <w:textDirection w:val="btLr"/>
            <w:vAlign w:val="center"/>
            <w:hideMark/>
          </w:tcPr>
          <w:p w:rsidR="002F49DC" w:rsidRPr="009A7C58" w:rsidRDefault="002F49DC" w:rsidP="002F49DC">
            <w:pPr>
              <w:ind w:left="113" w:right="113"/>
              <w:jc w:val="center"/>
              <w:rPr>
                <w:b/>
                <w:sz w:val="20"/>
                <w:szCs w:val="20"/>
              </w:rPr>
            </w:pPr>
            <w:r w:rsidRPr="009A7C58">
              <w:rPr>
                <w:b/>
                <w:sz w:val="20"/>
                <w:szCs w:val="20"/>
              </w:rPr>
              <w:t>Усредненный коэффициент количества квартирных  телефонных аппаратов за 2011 год</w:t>
            </w:r>
          </w:p>
        </w:tc>
        <w:tc>
          <w:tcPr>
            <w:tcW w:w="281" w:type="dxa"/>
            <w:vMerge w:val="restart"/>
            <w:shd w:val="clear" w:color="auto" w:fill="auto"/>
            <w:noWrap/>
            <w:textDirection w:val="btLr"/>
            <w:vAlign w:val="center"/>
            <w:hideMark/>
          </w:tcPr>
          <w:p w:rsidR="002F49DC" w:rsidRPr="009A7C58" w:rsidRDefault="002F49DC" w:rsidP="002F49DC">
            <w:pPr>
              <w:ind w:left="113" w:right="113"/>
              <w:jc w:val="center"/>
              <w:rPr>
                <w:b/>
                <w:sz w:val="20"/>
                <w:szCs w:val="20"/>
              </w:rPr>
            </w:pPr>
            <w:r w:rsidRPr="009A7C58">
              <w:rPr>
                <w:b/>
                <w:sz w:val="20"/>
                <w:szCs w:val="20"/>
              </w:rPr>
              <w:t>Нормативный процент квартирных телефонных аппаратов</w:t>
            </w:r>
          </w:p>
        </w:tc>
        <w:tc>
          <w:tcPr>
            <w:tcW w:w="702" w:type="dxa"/>
            <w:vMerge w:val="restart"/>
            <w:shd w:val="clear" w:color="auto" w:fill="auto"/>
            <w:noWrap/>
            <w:textDirection w:val="btLr"/>
            <w:vAlign w:val="center"/>
            <w:hideMark/>
          </w:tcPr>
          <w:p w:rsidR="002F49DC" w:rsidRPr="009A7C58" w:rsidRDefault="002F49DC" w:rsidP="002F49DC">
            <w:pPr>
              <w:ind w:left="113" w:right="113"/>
              <w:jc w:val="center"/>
              <w:rPr>
                <w:b/>
                <w:sz w:val="20"/>
                <w:szCs w:val="20"/>
              </w:rPr>
            </w:pPr>
            <w:r w:rsidRPr="009A7C58">
              <w:rPr>
                <w:b/>
                <w:sz w:val="20"/>
                <w:szCs w:val="20"/>
              </w:rPr>
              <w:t>Принятый нормативный процент Процент  телефонных аппаратов общественно -деловой застройки и</w:t>
            </w:r>
          </w:p>
        </w:tc>
        <w:tc>
          <w:tcPr>
            <w:tcW w:w="844" w:type="dxa"/>
            <w:vMerge w:val="restart"/>
            <w:shd w:val="clear" w:color="auto" w:fill="auto"/>
            <w:textDirection w:val="btLr"/>
            <w:vAlign w:val="center"/>
          </w:tcPr>
          <w:p w:rsidR="002F49DC" w:rsidRPr="009A7C58" w:rsidRDefault="002F49DC" w:rsidP="002F49DC">
            <w:pPr>
              <w:ind w:left="113" w:right="113"/>
              <w:jc w:val="center"/>
              <w:rPr>
                <w:b/>
                <w:sz w:val="20"/>
                <w:szCs w:val="20"/>
              </w:rPr>
            </w:pPr>
            <w:r w:rsidRPr="009A7C58">
              <w:rPr>
                <w:b/>
                <w:sz w:val="20"/>
                <w:szCs w:val="20"/>
              </w:rPr>
              <w:t>Коэффициент  телефонных аппаратов телефонной сети общего пользования</w:t>
            </w:r>
          </w:p>
        </w:tc>
      </w:tr>
      <w:tr w:rsidR="002F49DC" w:rsidRPr="009A7C58" w:rsidTr="002F49DC">
        <w:trPr>
          <w:cantSplit/>
          <w:trHeight w:val="3160"/>
          <w:tblHeader/>
        </w:trPr>
        <w:tc>
          <w:tcPr>
            <w:tcW w:w="858" w:type="dxa"/>
            <w:vMerge/>
            <w:shd w:val="clear" w:color="auto" w:fill="auto"/>
            <w:textDirection w:val="btLr"/>
            <w:vAlign w:val="bottom"/>
          </w:tcPr>
          <w:p w:rsidR="002F49DC" w:rsidRPr="009A7C58" w:rsidRDefault="002F49DC" w:rsidP="002F49DC">
            <w:pPr>
              <w:ind w:left="113" w:right="113"/>
              <w:rPr>
                <w:sz w:val="20"/>
                <w:szCs w:val="20"/>
              </w:rPr>
            </w:pPr>
          </w:p>
        </w:tc>
        <w:tc>
          <w:tcPr>
            <w:tcW w:w="984" w:type="dxa"/>
            <w:shd w:val="clear" w:color="auto" w:fill="auto"/>
            <w:textDirection w:val="btLr"/>
            <w:vAlign w:val="center"/>
            <w:hideMark/>
          </w:tcPr>
          <w:p w:rsidR="002F49DC" w:rsidRPr="009A7C58" w:rsidRDefault="002F49DC" w:rsidP="002F49DC">
            <w:pPr>
              <w:ind w:left="113" w:right="113"/>
              <w:jc w:val="center"/>
              <w:rPr>
                <w:b/>
                <w:sz w:val="20"/>
                <w:szCs w:val="20"/>
              </w:rPr>
            </w:pPr>
            <w:r w:rsidRPr="009A7C58">
              <w:rPr>
                <w:b/>
                <w:sz w:val="20"/>
                <w:szCs w:val="20"/>
              </w:rPr>
              <w:t>Количество квартирных телефонных аппаратов телефонной сети общего пользования</w:t>
            </w:r>
          </w:p>
        </w:tc>
        <w:tc>
          <w:tcPr>
            <w:tcW w:w="984" w:type="dxa"/>
            <w:shd w:val="clear" w:color="auto" w:fill="auto"/>
            <w:textDirection w:val="btLr"/>
            <w:vAlign w:val="center"/>
            <w:hideMark/>
          </w:tcPr>
          <w:p w:rsidR="002F49DC" w:rsidRPr="009A7C58" w:rsidRDefault="002F49DC" w:rsidP="002F49DC">
            <w:pPr>
              <w:ind w:left="113" w:right="113"/>
              <w:jc w:val="center"/>
              <w:rPr>
                <w:b/>
                <w:sz w:val="20"/>
                <w:szCs w:val="20"/>
              </w:rPr>
            </w:pPr>
            <w:r w:rsidRPr="009A7C58">
              <w:rPr>
                <w:b/>
                <w:sz w:val="20"/>
                <w:szCs w:val="20"/>
              </w:rPr>
              <w:t>Количество телефонных аппаратов телефонной сети общего пользования</w:t>
            </w:r>
          </w:p>
        </w:tc>
        <w:tc>
          <w:tcPr>
            <w:tcW w:w="562" w:type="dxa"/>
            <w:shd w:val="clear" w:color="auto" w:fill="auto"/>
            <w:textDirection w:val="btLr"/>
            <w:vAlign w:val="center"/>
            <w:hideMark/>
          </w:tcPr>
          <w:p w:rsidR="002F49DC" w:rsidRPr="009A7C58" w:rsidRDefault="002F49DC" w:rsidP="002F49DC">
            <w:pPr>
              <w:ind w:left="113" w:right="113"/>
              <w:jc w:val="center"/>
              <w:rPr>
                <w:b/>
                <w:sz w:val="20"/>
                <w:szCs w:val="20"/>
              </w:rPr>
            </w:pPr>
            <w:r w:rsidRPr="009A7C58">
              <w:rPr>
                <w:b/>
                <w:sz w:val="20"/>
                <w:szCs w:val="20"/>
              </w:rPr>
              <w:t>Монтированная емкость АТС</w:t>
            </w:r>
          </w:p>
        </w:tc>
        <w:tc>
          <w:tcPr>
            <w:tcW w:w="1125" w:type="dxa"/>
            <w:shd w:val="clear" w:color="auto" w:fill="auto"/>
            <w:textDirection w:val="btLr"/>
            <w:vAlign w:val="center"/>
            <w:hideMark/>
          </w:tcPr>
          <w:p w:rsidR="002F49DC" w:rsidRPr="009A7C58" w:rsidRDefault="002F49DC" w:rsidP="002F49DC">
            <w:pPr>
              <w:ind w:left="113" w:right="113"/>
              <w:jc w:val="center"/>
              <w:rPr>
                <w:b/>
                <w:sz w:val="20"/>
                <w:szCs w:val="20"/>
              </w:rPr>
            </w:pPr>
            <w:r w:rsidRPr="009A7C58">
              <w:rPr>
                <w:b/>
                <w:sz w:val="20"/>
                <w:szCs w:val="20"/>
              </w:rPr>
              <w:t>Количество квартирных телефонных аппаратов телефонной сети общего пользования на конец периода</w:t>
            </w:r>
          </w:p>
        </w:tc>
        <w:tc>
          <w:tcPr>
            <w:tcW w:w="985" w:type="dxa"/>
            <w:shd w:val="clear" w:color="auto" w:fill="auto"/>
            <w:textDirection w:val="btLr"/>
            <w:vAlign w:val="center"/>
            <w:hideMark/>
          </w:tcPr>
          <w:p w:rsidR="002F49DC" w:rsidRPr="009A7C58" w:rsidRDefault="002F49DC" w:rsidP="002F49DC">
            <w:pPr>
              <w:ind w:left="113" w:right="113"/>
              <w:jc w:val="center"/>
              <w:rPr>
                <w:b/>
                <w:sz w:val="20"/>
                <w:szCs w:val="20"/>
              </w:rPr>
            </w:pPr>
            <w:r w:rsidRPr="009A7C58">
              <w:rPr>
                <w:b/>
                <w:sz w:val="20"/>
                <w:szCs w:val="20"/>
              </w:rPr>
              <w:t>Количество телефонных аппаратов телефонной сети общего пользования</w:t>
            </w:r>
          </w:p>
        </w:tc>
        <w:tc>
          <w:tcPr>
            <w:tcW w:w="984" w:type="dxa"/>
            <w:shd w:val="clear" w:color="auto" w:fill="auto"/>
            <w:textDirection w:val="btLr"/>
            <w:vAlign w:val="center"/>
            <w:hideMark/>
          </w:tcPr>
          <w:p w:rsidR="002F49DC" w:rsidRPr="009A7C58" w:rsidRDefault="002F49DC" w:rsidP="002F49DC">
            <w:pPr>
              <w:ind w:left="113" w:right="113"/>
              <w:jc w:val="center"/>
              <w:rPr>
                <w:b/>
                <w:sz w:val="20"/>
                <w:szCs w:val="20"/>
              </w:rPr>
            </w:pPr>
            <w:r w:rsidRPr="009A7C58">
              <w:rPr>
                <w:b/>
                <w:sz w:val="20"/>
                <w:szCs w:val="20"/>
              </w:rPr>
              <w:t>Монтированная емкость АТС</w:t>
            </w:r>
          </w:p>
        </w:tc>
        <w:tc>
          <w:tcPr>
            <w:tcW w:w="703" w:type="dxa"/>
            <w:vMerge/>
            <w:shd w:val="clear" w:color="auto" w:fill="auto"/>
            <w:textDirection w:val="btLr"/>
            <w:vAlign w:val="center"/>
            <w:hideMark/>
          </w:tcPr>
          <w:p w:rsidR="002F49DC" w:rsidRPr="009A7C58" w:rsidRDefault="002F49DC" w:rsidP="002F49DC">
            <w:pPr>
              <w:ind w:left="113" w:right="113"/>
              <w:rPr>
                <w:sz w:val="20"/>
                <w:szCs w:val="20"/>
              </w:rPr>
            </w:pPr>
          </w:p>
        </w:tc>
        <w:tc>
          <w:tcPr>
            <w:tcW w:w="984" w:type="dxa"/>
            <w:vMerge/>
            <w:shd w:val="clear" w:color="auto" w:fill="auto"/>
            <w:textDirection w:val="btLr"/>
            <w:vAlign w:val="center"/>
            <w:hideMark/>
          </w:tcPr>
          <w:p w:rsidR="002F49DC" w:rsidRPr="009A7C58" w:rsidRDefault="002F49DC" w:rsidP="002F49DC">
            <w:pPr>
              <w:ind w:left="113" w:right="113"/>
              <w:rPr>
                <w:sz w:val="20"/>
                <w:szCs w:val="20"/>
              </w:rPr>
            </w:pPr>
          </w:p>
        </w:tc>
        <w:tc>
          <w:tcPr>
            <w:tcW w:w="281" w:type="dxa"/>
            <w:vMerge/>
            <w:shd w:val="clear" w:color="auto" w:fill="auto"/>
            <w:textDirection w:val="btLr"/>
            <w:vAlign w:val="center"/>
            <w:hideMark/>
          </w:tcPr>
          <w:p w:rsidR="002F49DC" w:rsidRPr="009A7C58" w:rsidRDefault="002F49DC" w:rsidP="002F49DC">
            <w:pPr>
              <w:ind w:left="113" w:right="113"/>
              <w:rPr>
                <w:sz w:val="20"/>
                <w:szCs w:val="20"/>
              </w:rPr>
            </w:pPr>
          </w:p>
        </w:tc>
        <w:tc>
          <w:tcPr>
            <w:tcW w:w="702" w:type="dxa"/>
            <w:vMerge/>
            <w:shd w:val="clear" w:color="auto" w:fill="auto"/>
            <w:noWrap/>
            <w:textDirection w:val="btLr"/>
            <w:vAlign w:val="center"/>
            <w:hideMark/>
          </w:tcPr>
          <w:p w:rsidR="002F49DC" w:rsidRPr="009A7C58" w:rsidRDefault="002F49DC" w:rsidP="002F49DC">
            <w:pPr>
              <w:ind w:left="113" w:right="113"/>
              <w:rPr>
                <w:sz w:val="20"/>
                <w:szCs w:val="20"/>
              </w:rPr>
            </w:pPr>
          </w:p>
        </w:tc>
        <w:tc>
          <w:tcPr>
            <w:tcW w:w="844" w:type="dxa"/>
            <w:vMerge/>
            <w:shd w:val="clear" w:color="auto" w:fill="auto"/>
            <w:textDirection w:val="btLr"/>
            <w:vAlign w:val="center"/>
          </w:tcPr>
          <w:p w:rsidR="002F49DC" w:rsidRPr="009A7C58" w:rsidRDefault="002F49DC" w:rsidP="002F49DC">
            <w:pPr>
              <w:ind w:left="113" w:right="113"/>
              <w:rPr>
                <w:sz w:val="20"/>
                <w:szCs w:val="20"/>
              </w:rPr>
            </w:pPr>
          </w:p>
        </w:tc>
      </w:tr>
      <w:tr w:rsidR="002F49DC" w:rsidRPr="009A7C58" w:rsidTr="002F49DC">
        <w:trPr>
          <w:trHeight w:val="301"/>
          <w:tblHeader/>
        </w:trPr>
        <w:tc>
          <w:tcPr>
            <w:tcW w:w="858" w:type="dxa"/>
            <w:vMerge/>
            <w:shd w:val="clear" w:color="auto" w:fill="auto"/>
            <w:vAlign w:val="bottom"/>
          </w:tcPr>
          <w:p w:rsidR="002F49DC" w:rsidRPr="009A7C58" w:rsidRDefault="002F49DC" w:rsidP="002F49DC">
            <w:pPr>
              <w:ind w:left="113" w:right="113"/>
              <w:rPr>
                <w:sz w:val="20"/>
                <w:szCs w:val="20"/>
              </w:rPr>
            </w:pPr>
          </w:p>
        </w:tc>
        <w:tc>
          <w:tcPr>
            <w:tcW w:w="984" w:type="dxa"/>
            <w:shd w:val="clear" w:color="auto" w:fill="auto"/>
            <w:noWrap/>
            <w:vAlign w:val="center"/>
            <w:hideMark/>
          </w:tcPr>
          <w:p w:rsidR="002F49DC" w:rsidRPr="009A7C58" w:rsidRDefault="002F49DC" w:rsidP="002F49DC">
            <w:pPr>
              <w:jc w:val="center"/>
              <w:rPr>
                <w:b/>
                <w:sz w:val="20"/>
                <w:szCs w:val="20"/>
              </w:rPr>
            </w:pPr>
            <w:r w:rsidRPr="009A7C58">
              <w:rPr>
                <w:b/>
                <w:sz w:val="20"/>
                <w:szCs w:val="20"/>
              </w:rPr>
              <w:t>ед.</w:t>
            </w:r>
          </w:p>
        </w:tc>
        <w:tc>
          <w:tcPr>
            <w:tcW w:w="984" w:type="dxa"/>
            <w:shd w:val="clear" w:color="auto" w:fill="auto"/>
            <w:noWrap/>
            <w:vAlign w:val="center"/>
            <w:hideMark/>
          </w:tcPr>
          <w:p w:rsidR="002F49DC" w:rsidRPr="009A7C58" w:rsidRDefault="002F49DC" w:rsidP="002F49DC">
            <w:pPr>
              <w:jc w:val="center"/>
              <w:rPr>
                <w:b/>
                <w:sz w:val="20"/>
                <w:szCs w:val="20"/>
              </w:rPr>
            </w:pPr>
            <w:r w:rsidRPr="009A7C58">
              <w:rPr>
                <w:b/>
                <w:sz w:val="20"/>
                <w:szCs w:val="20"/>
              </w:rPr>
              <w:t>тыс. штук</w:t>
            </w:r>
          </w:p>
        </w:tc>
        <w:tc>
          <w:tcPr>
            <w:tcW w:w="562" w:type="dxa"/>
            <w:shd w:val="clear" w:color="auto" w:fill="auto"/>
            <w:noWrap/>
            <w:vAlign w:val="center"/>
            <w:hideMark/>
          </w:tcPr>
          <w:p w:rsidR="002F49DC" w:rsidRPr="009A7C58" w:rsidRDefault="002F49DC" w:rsidP="002F49DC">
            <w:pPr>
              <w:jc w:val="center"/>
              <w:rPr>
                <w:b/>
                <w:sz w:val="20"/>
                <w:szCs w:val="20"/>
              </w:rPr>
            </w:pPr>
            <w:r w:rsidRPr="009A7C58">
              <w:rPr>
                <w:b/>
                <w:sz w:val="20"/>
                <w:szCs w:val="20"/>
              </w:rPr>
              <w:t>номеров</w:t>
            </w:r>
          </w:p>
        </w:tc>
        <w:tc>
          <w:tcPr>
            <w:tcW w:w="1125" w:type="dxa"/>
            <w:shd w:val="clear" w:color="auto" w:fill="auto"/>
            <w:noWrap/>
            <w:vAlign w:val="center"/>
            <w:hideMark/>
          </w:tcPr>
          <w:p w:rsidR="002F49DC" w:rsidRPr="009A7C58" w:rsidRDefault="002F49DC" w:rsidP="002F49DC">
            <w:pPr>
              <w:jc w:val="center"/>
              <w:rPr>
                <w:b/>
                <w:sz w:val="20"/>
                <w:szCs w:val="20"/>
              </w:rPr>
            </w:pPr>
            <w:r w:rsidRPr="009A7C58">
              <w:rPr>
                <w:b/>
                <w:sz w:val="20"/>
                <w:szCs w:val="20"/>
              </w:rPr>
              <w:t>ед.</w:t>
            </w:r>
          </w:p>
        </w:tc>
        <w:tc>
          <w:tcPr>
            <w:tcW w:w="985" w:type="dxa"/>
            <w:shd w:val="clear" w:color="auto" w:fill="auto"/>
            <w:noWrap/>
            <w:vAlign w:val="center"/>
            <w:hideMark/>
          </w:tcPr>
          <w:p w:rsidR="002F49DC" w:rsidRPr="009A7C58" w:rsidRDefault="002F49DC" w:rsidP="002F49DC">
            <w:pPr>
              <w:jc w:val="center"/>
              <w:rPr>
                <w:b/>
                <w:sz w:val="20"/>
                <w:szCs w:val="20"/>
              </w:rPr>
            </w:pPr>
            <w:r w:rsidRPr="009A7C58">
              <w:rPr>
                <w:b/>
                <w:sz w:val="20"/>
                <w:szCs w:val="20"/>
              </w:rPr>
              <w:t>тыс. штук</w:t>
            </w:r>
          </w:p>
        </w:tc>
        <w:tc>
          <w:tcPr>
            <w:tcW w:w="984" w:type="dxa"/>
            <w:shd w:val="clear" w:color="auto" w:fill="auto"/>
            <w:noWrap/>
            <w:vAlign w:val="center"/>
            <w:hideMark/>
          </w:tcPr>
          <w:p w:rsidR="002F49DC" w:rsidRPr="009A7C58" w:rsidRDefault="002F49DC" w:rsidP="002F49DC">
            <w:pPr>
              <w:jc w:val="center"/>
              <w:rPr>
                <w:b/>
                <w:sz w:val="20"/>
                <w:szCs w:val="20"/>
              </w:rPr>
            </w:pPr>
            <w:r w:rsidRPr="009A7C58">
              <w:rPr>
                <w:b/>
                <w:sz w:val="20"/>
                <w:szCs w:val="20"/>
              </w:rPr>
              <w:t>номеров</w:t>
            </w:r>
          </w:p>
        </w:tc>
        <w:tc>
          <w:tcPr>
            <w:tcW w:w="703" w:type="dxa"/>
            <w:shd w:val="clear" w:color="auto" w:fill="auto"/>
            <w:noWrap/>
            <w:vAlign w:val="center"/>
            <w:hideMark/>
          </w:tcPr>
          <w:p w:rsidR="002F49DC" w:rsidRPr="009A7C58" w:rsidRDefault="002F49DC" w:rsidP="002F49DC">
            <w:pPr>
              <w:jc w:val="center"/>
              <w:rPr>
                <w:b/>
                <w:sz w:val="20"/>
                <w:szCs w:val="20"/>
              </w:rPr>
            </w:pPr>
            <w:r w:rsidRPr="009A7C58">
              <w:rPr>
                <w:b/>
                <w:sz w:val="20"/>
                <w:szCs w:val="20"/>
              </w:rPr>
              <w:t>-</w:t>
            </w:r>
          </w:p>
        </w:tc>
        <w:tc>
          <w:tcPr>
            <w:tcW w:w="984" w:type="dxa"/>
            <w:shd w:val="clear" w:color="auto" w:fill="auto"/>
            <w:noWrap/>
            <w:vAlign w:val="center"/>
            <w:hideMark/>
          </w:tcPr>
          <w:p w:rsidR="002F49DC" w:rsidRPr="009A7C58" w:rsidRDefault="002F49DC" w:rsidP="002F49DC">
            <w:pPr>
              <w:jc w:val="center"/>
              <w:rPr>
                <w:b/>
                <w:sz w:val="20"/>
                <w:szCs w:val="20"/>
              </w:rPr>
            </w:pPr>
            <w:r w:rsidRPr="009A7C58">
              <w:rPr>
                <w:b/>
                <w:sz w:val="20"/>
                <w:szCs w:val="20"/>
              </w:rPr>
              <w:t>-</w:t>
            </w:r>
          </w:p>
        </w:tc>
        <w:tc>
          <w:tcPr>
            <w:tcW w:w="281" w:type="dxa"/>
            <w:shd w:val="clear" w:color="auto" w:fill="auto"/>
            <w:noWrap/>
            <w:vAlign w:val="center"/>
            <w:hideMark/>
          </w:tcPr>
          <w:p w:rsidR="002F49DC" w:rsidRPr="009A7C58" w:rsidRDefault="002F49DC" w:rsidP="002F49DC">
            <w:pPr>
              <w:jc w:val="center"/>
              <w:rPr>
                <w:b/>
                <w:sz w:val="20"/>
                <w:szCs w:val="20"/>
              </w:rPr>
            </w:pPr>
            <w:r w:rsidRPr="009A7C58">
              <w:rPr>
                <w:b/>
                <w:sz w:val="20"/>
                <w:szCs w:val="20"/>
              </w:rPr>
              <w:t>%</w:t>
            </w:r>
          </w:p>
        </w:tc>
        <w:tc>
          <w:tcPr>
            <w:tcW w:w="702" w:type="dxa"/>
            <w:shd w:val="clear" w:color="auto" w:fill="auto"/>
            <w:noWrap/>
            <w:vAlign w:val="center"/>
            <w:hideMark/>
          </w:tcPr>
          <w:p w:rsidR="002F49DC" w:rsidRPr="009A7C58" w:rsidRDefault="002F49DC" w:rsidP="002F49DC">
            <w:pPr>
              <w:jc w:val="center"/>
              <w:rPr>
                <w:b/>
                <w:sz w:val="20"/>
                <w:szCs w:val="20"/>
              </w:rPr>
            </w:pPr>
            <w:r w:rsidRPr="009A7C58">
              <w:rPr>
                <w:b/>
                <w:sz w:val="20"/>
                <w:szCs w:val="20"/>
              </w:rPr>
              <w:t>%</w:t>
            </w:r>
          </w:p>
        </w:tc>
        <w:tc>
          <w:tcPr>
            <w:tcW w:w="844" w:type="dxa"/>
            <w:shd w:val="clear" w:color="auto" w:fill="auto"/>
            <w:vAlign w:val="center"/>
          </w:tcPr>
          <w:p w:rsidR="002F49DC" w:rsidRPr="009A7C58" w:rsidRDefault="002F49DC" w:rsidP="002F49DC">
            <w:pPr>
              <w:jc w:val="center"/>
              <w:rPr>
                <w:b/>
                <w:sz w:val="20"/>
                <w:szCs w:val="20"/>
              </w:rPr>
            </w:pPr>
            <w:r w:rsidRPr="009A7C58">
              <w:rPr>
                <w:b/>
                <w:sz w:val="20"/>
                <w:szCs w:val="20"/>
              </w:rPr>
              <w:t>-</w:t>
            </w:r>
          </w:p>
        </w:tc>
      </w:tr>
      <w:tr w:rsidR="002F49DC" w:rsidRPr="009A7C58" w:rsidTr="002F49DC">
        <w:trPr>
          <w:trHeight w:val="57"/>
        </w:trPr>
        <w:tc>
          <w:tcPr>
            <w:tcW w:w="858" w:type="dxa"/>
            <w:shd w:val="clear" w:color="auto" w:fill="auto"/>
            <w:vAlign w:val="bottom"/>
          </w:tcPr>
          <w:p w:rsidR="002F49DC" w:rsidRPr="009A7C58" w:rsidRDefault="002F49DC" w:rsidP="002F49DC">
            <w:pPr>
              <w:rPr>
                <w:sz w:val="20"/>
                <w:szCs w:val="20"/>
              </w:rPr>
            </w:pPr>
            <w:r w:rsidRPr="009A7C58">
              <w:rPr>
                <w:sz w:val="20"/>
                <w:szCs w:val="20"/>
              </w:rPr>
              <w:t>Боготольский</w:t>
            </w:r>
          </w:p>
        </w:tc>
        <w:tc>
          <w:tcPr>
            <w:tcW w:w="984" w:type="dxa"/>
            <w:shd w:val="clear" w:color="auto" w:fill="auto"/>
            <w:noWrap/>
            <w:vAlign w:val="center"/>
            <w:hideMark/>
          </w:tcPr>
          <w:p w:rsidR="002F49DC" w:rsidRPr="009A7C58" w:rsidRDefault="002F49DC" w:rsidP="002F49DC">
            <w:pPr>
              <w:rPr>
                <w:sz w:val="20"/>
                <w:szCs w:val="20"/>
              </w:rPr>
            </w:pPr>
            <w:r w:rsidRPr="009A7C58">
              <w:rPr>
                <w:sz w:val="20"/>
                <w:szCs w:val="20"/>
              </w:rPr>
              <w:t>365</w:t>
            </w:r>
          </w:p>
        </w:tc>
        <w:tc>
          <w:tcPr>
            <w:tcW w:w="984" w:type="dxa"/>
            <w:shd w:val="clear" w:color="auto" w:fill="auto"/>
            <w:noWrap/>
            <w:vAlign w:val="center"/>
            <w:hideMark/>
          </w:tcPr>
          <w:p w:rsidR="002F49DC" w:rsidRPr="009A7C58" w:rsidRDefault="002F49DC" w:rsidP="002F49DC">
            <w:pPr>
              <w:rPr>
                <w:sz w:val="20"/>
                <w:szCs w:val="20"/>
              </w:rPr>
            </w:pPr>
            <w:r w:rsidRPr="009A7C58">
              <w:rPr>
                <w:sz w:val="20"/>
                <w:szCs w:val="20"/>
              </w:rPr>
              <w:t>0.4</w:t>
            </w:r>
          </w:p>
        </w:tc>
        <w:tc>
          <w:tcPr>
            <w:tcW w:w="562" w:type="dxa"/>
            <w:shd w:val="clear" w:color="auto" w:fill="auto"/>
            <w:noWrap/>
            <w:vAlign w:val="center"/>
            <w:hideMark/>
          </w:tcPr>
          <w:p w:rsidR="002F49DC" w:rsidRPr="009A7C58" w:rsidRDefault="002F49DC" w:rsidP="002F49DC">
            <w:pPr>
              <w:rPr>
                <w:sz w:val="20"/>
                <w:szCs w:val="20"/>
              </w:rPr>
            </w:pPr>
            <w:r w:rsidRPr="009A7C58">
              <w:rPr>
                <w:sz w:val="20"/>
                <w:szCs w:val="20"/>
              </w:rPr>
              <w:t>550</w:t>
            </w:r>
          </w:p>
        </w:tc>
        <w:tc>
          <w:tcPr>
            <w:tcW w:w="1125" w:type="dxa"/>
            <w:shd w:val="clear" w:color="auto" w:fill="auto"/>
            <w:noWrap/>
            <w:vAlign w:val="center"/>
            <w:hideMark/>
          </w:tcPr>
          <w:p w:rsidR="002F49DC" w:rsidRPr="009A7C58" w:rsidRDefault="002F49DC" w:rsidP="002F49DC">
            <w:pPr>
              <w:rPr>
                <w:sz w:val="20"/>
                <w:szCs w:val="20"/>
              </w:rPr>
            </w:pPr>
            <w:r w:rsidRPr="009A7C58">
              <w:rPr>
                <w:sz w:val="20"/>
                <w:szCs w:val="20"/>
              </w:rPr>
              <w:t>449</w:t>
            </w:r>
          </w:p>
        </w:tc>
        <w:tc>
          <w:tcPr>
            <w:tcW w:w="985" w:type="dxa"/>
            <w:shd w:val="clear" w:color="auto" w:fill="auto"/>
            <w:noWrap/>
            <w:vAlign w:val="center"/>
            <w:hideMark/>
          </w:tcPr>
          <w:p w:rsidR="002F49DC" w:rsidRPr="009A7C58" w:rsidRDefault="002F49DC" w:rsidP="002F49DC">
            <w:pPr>
              <w:rPr>
                <w:sz w:val="20"/>
                <w:szCs w:val="20"/>
              </w:rPr>
            </w:pPr>
            <w:r w:rsidRPr="009A7C58">
              <w:rPr>
                <w:sz w:val="20"/>
                <w:szCs w:val="20"/>
              </w:rPr>
              <w:t>0.4</w:t>
            </w:r>
          </w:p>
        </w:tc>
        <w:tc>
          <w:tcPr>
            <w:tcW w:w="984" w:type="dxa"/>
            <w:shd w:val="clear" w:color="auto" w:fill="auto"/>
            <w:noWrap/>
            <w:vAlign w:val="center"/>
            <w:hideMark/>
          </w:tcPr>
          <w:p w:rsidR="002F49DC" w:rsidRPr="009A7C58" w:rsidRDefault="002F49DC" w:rsidP="002F49DC">
            <w:pPr>
              <w:rPr>
                <w:sz w:val="20"/>
                <w:szCs w:val="20"/>
              </w:rPr>
            </w:pPr>
            <w:r w:rsidRPr="009A7C58">
              <w:rPr>
                <w:sz w:val="20"/>
                <w:szCs w:val="20"/>
              </w:rPr>
              <w:t>550</w:t>
            </w:r>
          </w:p>
        </w:tc>
        <w:tc>
          <w:tcPr>
            <w:tcW w:w="703" w:type="dxa"/>
            <w:shd w:val="clear" w:color="auto" w:fill="auto"/>
            <w:noWrap/>
            <w:vAlign w:val="center"/>
            <w:hideMark/>
          </w:tcPr>
          <w:p w:rsidR="002F49DC" w:rsidRPr="009A7C58" w:rsidRDefault="002F49DC" w:rsidP="002F49DC">
            <w:pPr>
              <w:rPr>
                <w:sz w:val="20"/>
                <w:szCs w:val="20"/>
              </w:rPr>
            </w:pPr>
            <w:r w:rsidRPr="009A7C58">
              <w:rPr>
                <w:sz w:val="20"/>
                <w:szCs w:val="20"/>
              </w:rPr>
              <w:t>0.91</w:t>
            </w:r>
          </w:p>
        </w:tc>
        <w:tc>
          <w:tcPr>
            <w:tcW w:w="984" w:type="dxa"/>
            <w:shd w:val="clear" w:color="auto" w:fill="auto"/>
            <w:noWrap/>
            <w:vAlign w:val="center"/>
            <w:hideMark/>
          </w:tcPr>
          <w:p w:rsidR="002F49DC" w:rsidRPr="009A7C58" w:rsidRDefault="002F49DC" w:rsidP="002F49DC">
            <w:pPr>
              <w:rPr>
                <w:sz w:val="20"/>
                <w:szCs w:val="20"/>
              </w:rPr>
            </w:pPr>
            <w:r w:rsidRPr="009A7C58">
              <w:rPr>
                <w:sz w:val="20"/>
                <w:szCs w:val="20"/>
              </w:rPr>
              <w:t>1.00</w:t>
            </w:r>
          </w:p>
        </w:tc>
        <w:tc>
          <w:tcPr>
            <w:tcW w:w="281" w:type="dxa"/>
            <w:shd w:val="clear" w:color="auto" w:fill="auto"/>
            <w:noWrap/>
            <w:vAlign w:val="center"/>
            <w:hideMark/>
          </w:tcPr>
          <w:p w:rsidR="002F49DC" w:rsidRPr="009A7C58" w:rsidRDefault="002F49DC" w:rsidP="002F49DC">
            <w:pPr>
              <w:rPr>
                <w:sz w:val="20"/>
                <w:szCs w:val="20"/>
              </w:rPr>
            </w:pPr>
            <w:r w:rsidRPr="009A7C58">
              <w:rPr>
                <w:sz w:val="20"/>
                <w:szCs w:val="20"/>
              </w:rPr>
              <w:t>95</w:t>
            </w:r>
          </w:p>
        </w:tc>
        <w:tc>
          <w:tcPr>
            <w:tcW w:w="702" w:type="dxa"/>
            <w:shd w:val="clear" w:color="auto" w:fill="auto"/>
            <w:noWrap/>
            <w:vAlign w:val="center"/>
            <w:hideMark/>
          </w:tcPr>
          <w:p w:rsidR="002F49DC" w:rsidRPr="009A7C58" w:rsidRDefault="002F49DC" w:rsidP="002F49DC">
            <w:pPr>
              <w:rPr>
                <w:sz w:val="20"/>
                <w:szCs w:val="20"/>
              </w:rPr>
            </w:pPr>
            <w:r w:rsidRPr="009A7C58">
              <w:rPr>
                <w:sz w:val="20"/>
                <w:szCs w:val="20"/>
              </w:rPr>
              <w:t>5</w:t>
            </w:r>
          </w:p>
        </w:tc>
        <w:tc>
          <w:tcPr>
            <w:tcW w:w="844" w:type="dxa"/>
            <w:shd w:val="clear" w:color="auto" w:fill="auto"/>
            <w:vAlign w:val="bottom"/>
          </w:tcPr>
          <w:p w:rsidR="002F49DC" w:rsidRPr="009A7C58" w:rsidRDefault="002F49DC" w:rsidP="002F49DC">
            <w:pPr>
              <w:rPr>
                <w:sz w:val="20"/>
                <w:szCs w:val="20"/>
              </w:rPr>
            </w:pPr>
            <w:r w:rsidRPr="009A7C58">
              <w:rPr>
                <w:sz w:val="20"/>
                <w:szCs w:val="20"/>
              </w:rPr>
              <w:t>1.05</w:t>
            </w:r>
          </w:p>
        </w:tc>
      </w:tr>
    </w:tbl>
    <w:p w:rsidR="002F49DC" w:rsidRPr="009A7C58" w:rsidRDefault="002F49DC" w:rsidP="002F49DC">
      <w:pPr>
        <w:rPr>
          <w:sz w:val="20"/>
          <w:szCs w:val="20"/>
        </w:rPr>
      </w:pPr>
    </w:p>
    <w:p w:rsidR="002F49DC" w:rsidRPr="009A7C58" w:rsidRDefault="002F49DC" w:rsidP="00AB2AA9">
      <w:pPr>
        <w:pStyle w:val="a6"/>
        <w:rPr>
          <w:rFonts w:eastAsia="Calibri"/>
          <w:sz w:val="20"/>
          <w:szCs w:val="20"/>
        </w:rPr>
      </w:pPr>
    </w:p>
    <w:p w:rsidR="00AB2AA9" w:rsidRPr="009A7C58" w:rsidRDefault="00AB2AA9" w:rsidP="00AB2AA9">
      <w:pPr>
        <w:pStyle w:val="a6"/>
        <w:rPr>
          <w:rFonts w:eastAsia="Calibri"/>
          <w:sz w:val="20"/>
          <w:szCs w:val="20"/>
        </w:rPr>
      </w:pPr>
      <w:r w:rsidRPr="009A7C58">
        <w:rPr>
          <w:rFonts w:eastAsia="Calibri"/>
          <w:sz w:val="20"/>
          <w:szCs w:val="20"/>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AB2AA9" w:rsidRPr="009A7C58" w:rsidRDefault="00AB2AA9" w:rsidP="00AB2AA9">
      <w:pPr>
        <w:pStyle w:val="a6"/>
        <w:rPr>
          <w:rFonts w:eastAsia="Calibri"/>
          <w:sz w:val="20"/>
          <w:szCs w:val="20"/>
        </w:rPr>
      </w:pPr>
      <w:r w:rsidRPr="009A7C58">
        <w:rPr>
          <w:rFonts w:eastAsia="Calibri"/>
          <w:sz w:val="20"/>
          <w:szCs w:val="20"/>
        </w:rPr>
        <w:t>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rsidR="00AB2AA9" w:rsidRPr="009A7C58" w:rsidRDefault="00AB2AA9" w:rsidP="00AB2AA9">
      <w:pPr>
        <w:pStyle w:val="a6"/>
        <w:rPr>
          <w:rFonts w:eastAsia="Calibri"/>
          <w:sz w:val="20"/>
          <w:szCs w:val="20"/>
        </w:rPr>
      </w:pPr>
      <w:r w:rsidRPr="009A7C58">
        <w:rPr>
          <w:rFonts w:eastAsia="Calibri"/>
          <w:sz w:val="20"/>
          <w:szCs w:val="20"/>
        </w:rPr>
        <w:t>Междугородные телефонные станции, городские телефонные станции, телеграфные узлы и станции, станции проводного вещания следует размещать внутри квартала или микрорайона, в зависимости от градостроительных условий.</w:t>
      </w:r>
    </w:p>
    <w:p w:rsidR="00AB2AA9" w:rsidRPr="009A7C58" w:rsidRDefault="00AB2AA9" w:rsidP="00AB2AA9">
      <w:pPr>
        <w:pStyle w:val="a6"/>
        <w:rPr>
          <w:rFonts w:eastAsia="Calibri"/>
          <w:sz w:val="20"/>
          <w:szCs w:val="20"/>
        </w:rPr>
      </w:pPr>
      <w:r w:rsidRPr="009A7C58">
        <w:rPr>
          <w:rFonts w:eastAsia="Calibri"/>
          <w:sz w:val="20"/>
          <w:szCs w:val="20"/>
        </w:rPr>
        <w:t>В соответствии с действующими нормативно-правовыми актами базовые станции могут размещаться:</w:t>
      </w:r>
    </w:p>
    <w:p w:rsidR="00AB2AA9" w:rsidRPr="009A7C58" w:rsidRDefault="00AB2AA9" w:rsidP="00AB2AA9">
      <w:pPr>
        <w:pStyle w:val="a6"/>
        <w:rPr>
          <w:rFonts w:eastAsia="Calibri"/>
          <w:sz w:val="20"/>
          <w:szCs w:val="20"/>
        </w:rPr>
      </w:pPr>
      <w:r w:rsidRPr="009A7C58">
        <w:rPr>
          <w:rFonts w:eastAsia="Calibri"/>
          <w:sz w:val="20"/>
          <w:szCs w:val="20"/>
        </w:rPr>
        <w:t>-в помещениях существующих объектов связи. При этом антенные устройства размещаются на существующих опорах или на специальных металлоконструкциях, устанавливаемых на крышах или стенах зданий;</w:t>
      </w:r>
    </w:p>
    <w:p w:rsidR="00AB2AA9" w:rsidRPr="009A7C58" w:rsidRDefault="00AB2AA9" w:rsidP="00AB2AA9">
      <w:pPr>
        <w:pStyle w:val="a6"/>
        <w:rPr>
          <w:rFonts w:eastAsia="Calibri"/>
          <w:sz w:val="20"/>
          <w:szCs w:val="20"/>
        </w:rPr>
      </w:pPr>
      <w:r w:rsidRPr="009A7C58">
        <w:rPr>
          <w:rFonts w:eastAsia="Calibri"/>
          <w:sz w:val="20"/>
          <w:szCs w:val="20"/>
        </w:rPr>
        <w:t>-в помещениях производственных, административных, жилых и общественных зданий. Антенные устройства размещаются на специальных металлоконструкциях на крыше и стенах зданий, на существующих опорах, высотных сооружениях, либо предусматривается строительство новых опор.</w:t>
      </w:r>
    </w:p>
    <w:p w:rsidR="00AB2AA9" w:rsidRPr="009A7C58" w:rsidRDefault="00AB2AA9" w:rsidP="00AB2AA9">
      <w:pPr>
        <w:pStyle w:val="a6"/>
        <w:rPr>
          <w:rFonts w:eastAsia="Calibri"/>
          <w:sz w:val="20"/>
          <w:szCs w:val="20"/>
        </w:rPr>
      </w:pPr>
      <w:r w:rsidRPr="009A7C58">
        <w:rPr>
          <w:rFonts w:eastAsia="Calibri"/>
          <w:sz w:val="20"/>
          <w:szCs w:val="20"/>
        </w:rPr>
        <w:t>Выбор места размещения передающих антенн базовых станций по условиям охраны окружающей среды от электромагнитных излучений следует производить таким образом, чтобы суммарная плотность потока мощности излучения с учетом уже существующих радиосредств, создаваемая на территории – в местах пребывания людей, профессионально не связанных с облучением, не превышала предельно допустимых величин, определенных санитарными нормами и правилами, действующими на территории региона установки базовой станции.</w:t>
      </w:r>
    </w:p>
    <w:p w:rsidR="00AB2AA9" w:rsidRPr="009A7C58" w:rsidRDefault="00AB2AA9" w:rsidP="00AB2AA9">
      <w:pPr>
        <w:pStyle w:val="a6"/>
        <w:rPr>
          <w:rFonts w:eastAsia="Calibri"/>
          <w:sz w:val="20"/>
          <w:szCs w:val="20"/>
        </w:rPr>
      </w:pPr>
      <w:r w:rsidRPr="009A7C58">
        <w:rPr>
          <w:rFonts w:eastAsia="Calibri"/>
          <w:sz w:val="20"/>
          <w:szCs w:val="20"/>
        </w:rPr>
        <w:t>Размер санитарно-защитных зон определяется в каждом конкретном случае минимальным расстоянием от источника вредного воздействия до границы жилой застройки на основании расчетов рассеивания загрязнений атмосферного воздуха и физических факторов (шума, вибрации, ЭМП и других) с последующим проведением натурных исследований и измерений.</w:t>
      </w:r>
    </w:p>
    <w:p w:rsidR="00AB2AA9" w:rsidRPr="009A7C58" w:rsidRDefault="00AB2AA9" w:rsidP="00AB2AA9">
      <w:pPr>
        <w:pStyle w:val="a6"/>
        <w:rPr>
          <w:rFonts w:eastAsia="Calibri"/>
          <w:sz w:val="20"/>
          <w:szCs w:val="20"/>
        </w:rPr>
      </w:pPr>
      <w:r w:rsidRPr="009A7C58">
        <w:rPr>
          <w:rFonts w:eastAsia="Calibri"/>
          <w:sz w:val="20"/>
          <w:szCs w:val="20"/>
        </w:rPr>
        <w:t>Выбор, отвод и использование земель для линий связи осуществляется в соответствии с требованиями действующих нормативно-правовых актов.</w:t>
      </w:r>
    </w:p>
    <w:p w:rsidR="00D165FF" w:rsidRPr="009A7C58" w:rsidRDefault="00D165FF" w:rsidP="00B64CF6">
      <w:pPr>
        <w:pStyle w:val="2"/>
        <w:rPr>
          <w:sz w:val="20"/>
          <w:szCs w:val="20"/>
        </w:rPr>
      </w:pPr>
      <w:bookmarkStart w:id="313" w:name="_Toc393700542"/>
      <w:r w:rsidRPr="009A7C58">
        <w:rPr>
          <w:sz w:val="20"/>
          <w:szCs w:val="20"/>
        </w:rPr>
        <w:t>Инженерные сети</w:t>
      </w:r>
      <w:bookmarkEnd w:id="313"/>
    </w:p>
    <w:p w:rsidR="00E81415" w:rsidRPr="009A7C58" w:rsidRDefault="00E81415" w:rsidP="00E81415">
      <w:pPr>
        <w:pStyle w:val="a6"/>
        <w:rPr>
          <w:sz w:val="20"/>
          <w:szCs w:val="20"/>
        </w:rPr>
      </w:pPr>
      <w:r w:rsidRPr="009A7C58">
        <w:rPr>
          <w:sz w:val="20"/>
          <w:szCs w:val="20"/>
        </w:rPr>
        <w:t>Прокладка магистральных коммуникаций должна производиться, как правило, на территориях зон инженерной и транспортной инфраструктуры. Магистральные сети необходимо располагать только в границах красных линий и линий регулирования застройки, вне асфальтированных территорий. Места прокладки коммуникаций по улицам и транспортным магистралям определяются их поперечными профилями.</w:t>
      </w:r>
    </w:p>
    <w:p w:rsidR="00E81415" w:rsidRPr="009A7C58" w:rsidRDefault="00E81415" w:rsidP="00E81415">
      <w:pPr>
        <w:pStyle w:val="a6"/>
        <w:rPr>
          <w:sz w:val="20"/>
          <w:szCs w:val="20"/>
        </w:rPr>
      </w:pPr>
      <w:r w:rsidRPr="009A7C58">
        <w:rPr>
          <w:sz w:val="20"/>
          <w:szCs w:val="20"/>
        </w:rPr>
        <w:t>Подземные инженерные сети следует размещать преимущественно в пределах поперечных профилей улиц и дорог под тротуарами или разделительными полосами в траншеях или тоннелях (проходных коллекторах). В полосе между красной линией и линией застройки следует размещать газовые сети низкого и среднего давления и кабельные сети (силовые, связи, сигнализации, диспетчеризации и др.).</w:t>
      </w:r>
    </w:p>
    <w:p w:rsidR="00E81415" w:rsidRPr="009A7C58" w:rsidRDefault="00E81415" w:rsidP="00E81415">
      <w:pPr>
        <w:pStyle w:val="a6"/>
        <w:rPr>
          <w:sz w:val="20"/>
          <w:szCs w:val="20"/>
        </w:rPr>
      </w:pPr>
      <w:r w:rsidRPr="009A7C58">
        <w:rPr>
          <w:sz w:val="20"/>
          <w:szCs w:val="20"/>
        </w:rPr>
        <w:t>При проектировании и строительстве магистральных коммуникаций, как правило, не допускается их прокладка под проезжей частью улиц.</w:t>
      </w:r>
    </w:p>
    <w:p w:rsidR="00E81415" w:rsidRPr="009A7C58" w:rsidRDefault="00E81415" w:rsidP="00E81415">
      <w:pPr>
        <w:pStyle w:val="a6"/>
        <w:rPr>
          <w:sz w:val="20"/>
          <w:szCs w:val="20"/>
        </w:rPr>
      </w:pPr>
      <w:r w:rsidRPr="009A7C58">
        <w:rPr>
          <w:sz w:val="20"/>
          <w:szCs w:val="20"/>
        </w:rPr>
        <w:t>В условиях реконструкции проезжих частей улиц и дорог, под которыми расположены подземные инженерные сети, следует предусматривать их вынос под разделительные полосы и тротуары. Допускается сохранение существующих и прокладка новых сетей под проезжей частью при устройстве тоннелей.</w:t>
      </w:r>
    </w:p>
    <w:p w:rsidR="00E81415" w:rsidRPr="009A7C58" w:rsidRDefault="00E81415" w:rsidP="00E81415">
      <w:pPr>
        <w:pStyle w:val="a6"/>
        <w:rPr>
          <w:sz w:val="20"/>
          <w:szCs w:val="20"/>
        </w:rPr>
      </w:pPr>
      <w:r w:rsidRPr="009A7C58">
        <w:rPr>
          <w:sz w:val="20"/>
          <w:szCs w:val="20"/>
        </w:rPr>
        <w:lastRenderedPageBreak/>
        <w:t>Прокладка магистральных инженерных коммуникаций на территории участков школьных, дошкольных и медицинских учреждений допускается в исключительных случаях, при отсутствии другого технического решения, по отдельному согласованию.</w:t>
      </w:r>
    </w:p>
    <w:p w:rsidR="00E81415" w:rsidRPr="009A7C58" w:rsidRDefault="00E81415" w:rsidP="00E81415">
      <w:pPr>
        <w:pStyle w:val="a6"/>
        <w:rPr>
          <w:sz w:val="20"/>
          <w:szCs w:val="20"/>
        </w:rPr>
      </w:pPr>
      <w:r w:rsidRPr="009A7C58">
        <w:rPr>
          <w:sz w:val="20"/>
          <w:szCs w:val="20"/>
        </w:rPr>
        <w:t>Прокладку подземных инженерных сетей в тоннелях (проходных коллекторах) следует предусматривать, как правило, при необходимости одновременного размещения тепловых сетей диаметром 500 - 1000 мм, водопровода до 500 мм, кабелей (связи и силовых напряжением до 10 кВ) - свыше 10 мм, а также на пересечениях с магистральными улицами и железнодорожными путями.</w:t>
      </w:r>
    </w:p>
    <w:p w:rsidR="00E81415" w:rsidRPr="009A7C58" w:rsidRDefault="00E81415" w:rsidP="00E81415">
      <w:pPr>
        <w:pStyle w:val="a6"/>
        <w:rPr>
          <w:sz w:val="20"/>
          <w:szCs w:val="20"/>
        </w:rPr>
      </w:pPr>
      <w:r w:rsidRPr="009A7C58">
        <w:rPr>
          <w:sz w:val="20"/>
          <w:szCs w:val="20"/>
        </w:rPr>
        <w:t>Прокладка наземных тепловых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p>
    <w:p w:rsidR="00E81415" w:rsidRPr="009A7C58" w:rsidRDefault="00E81415" w:rsidP="00E81415">
      <w:pPr>
        <w:pStyle w:val="a6"/>
        <w:rPr>
          <w:sz w:val="20"/>
          <w:szCs w:val="20"/>
        </w:rPr>
      </w:pPr>
      <w:r w:rsidRPr="009A7C58">
        <w:rPr>
          <w:sz w:val="20"/>
          <w:szCs w:val="20"/>
        </w:rPr>
        <w:t xml:space="preserve">Транзитные линии электропередачи напряжением до 220 кВ и выше не допускается размещать в пределах границ поселений, за исключением резервных территорий. </w:t>
      </w:r>
    </w:p>
    <w:p w:rsidR="00E81415" w:rsidRPr="009A7C58" w:rsidRDefault="00E81415" w:rsidP="00E81415">
      <w:pPr>
        <w:pStyle w:val="a6"/>
        <w:rPr>
          <w:sz w:val="20"/>
          <w:szCs w:val="20"/>
        </w:rPr>
      </w:pPr>
      <w:r w:rsidRPr="009A7C58">
        <w:rPr>
          <w:sz w:val="20"/>
          <w:szCs w:val="20"/>
        </w:rPr>
        <w:t>Воздушные линии электропередачи (ВЛ) напряжением 110 кВ и выше допускается размещать только за пределами жилых и общественно-деловых зон.</w:t>
      </w:r>
    </w:p>
    <w:p w:rsidR="00E81415" w:rsidRPr="009A7C58" w:rsidRDefault="00E81415" w:rsidP="00E81415">
      <w:pPr>
        <w:pStyle w:val="a6"/>
        <w:rPr>
          <w:sz w:val="20"/>
          <w:szCs w:val="20"/>
        </w:rPr>
      </w:pPr>
      <w:r w:rsidRPr="009A7C58">
        <w:rPr>
          <w:sz w:val="20"/>
          <w:szCs w:val="20"/>
        </w:rPr>
        <w:t>При реконструкции городов следует предусматривать вынос за пределы жилых и общественно-деловых зон существующих ВЛ электропередачи напряжением 35 - 110 кВ и выше или замену ВЛ кабельными.</w:t>
      </w:r>
    </w:p>
    <w:p w:rsidR="00E81415" w:rsidRPr="009A7C58" w:rsidRDefault="00E81415" w:rsidP="00E81415">
      <w:pPr>
        <w:pStyle w:val="a6"/>
        <w:rPr>
          <w:sz w:val="20"/>
          <w:szCs w:val="20"/>
        </w:rPr>
      </w:pPr>
      <w:r w:rsidRPr="009A7C58">
        <w:rPr>
          <w:sz w:val="20"/>
          <w:szCs w:val="20"/>
        </w:rPr>
        <w:t xml:space="preserve">Магистральные трубопроводы следует прокладывать за пределами территории поселений в соответствии с СП 36.13330.2010 "СНиП 2.05.06-85*. Магистральные трубопроводы". Для нефтепродуктопроводов, прокладываемых на территории поселения, следует руководствоваться </w:t>
      </w:r>
      <w:hyperlink r:id="rId39" w:history="1">
        <w:r w:rsidRPr="009A7C58">
          <w:rPr>
            <w:sz w:val="20"/>
            <w:szCs w:val="20"/>
          </w:rPr>
          <w:t>СНиП 2.05.13-90</w:t>
        </w:r>
      </w:hyperlink>
      <w:r w:rsidRPr="009A7C58">
        <w:rPr>
          <w:sz w:val="20"/>
          <w:szCs w:val="20"/>
        </w:rPr>
        <w:t xml:space="preserve"> "Нефтепродуктопроводы, прокладываемые на территории городов и населенных пунктов".</w:t>
      </w:r>
    </w:p>
    <w:p w:rsidR="00E81415" w:rsidRPr="009A7C58" w:rsidRDefault="00E81415" w:rsidP="00E81415">
      <w:pPr>
        <w:pStyle w:val="a6"/>
        <w:rPr>
          <w:sz w:val="20"/>
          <w:szCs w:val="20"/>
        </w:rPr>
      </w:pPr>
      <w:r w:rsidRPr="009A7C58">
        <w:rPr>
          <w:sz w:val="20"/>
          <w:szCs w:val="20"/>
        </w:rPr>
        <w:t>Расстояния по горизонтали от ближайших инженерных сетей до зданий и сооружений и расстояния по горизонтали между соседними инженерными подземными коммуникациями рассчитываются в соответствии с требованиями действующего законодательства. Определяющим при расчете расстояний по горизонтали является глубина заложения коммуникаций. Величина расстояний по горизонтали и вертикали рассчитывается:</w:t>
      </w:r>
    </w:p>
    <w:p w:rsidR="00E81415" w:rsidRPr="009A7C58" w:rsidRDefault="00E81415" w:rsidP="00E81415">
      <w:pPr>
        <w:pStyle w:val="a2"/>
        <w:rPr>
          <w:sz w:val="20"/>
          <w:szCs w:val="20"/>
        </w:rPr>
      </w:pPr>
      <w:r w:rsidRPr="009A7C58">
        <w:rPr>
          <w:sz w:val="20"/>
          <w:szCs w:val="20"/>
        </w:rPr>
        <w:t>на основании инженерно-геологических условий;</w:t>
      </w:r>
    </w:p>
    <w:p w:rsidR="00E81415" w:rsidRPr="009A7C58" w:rsidRDefault="00E81415" w:rsidP="00E81415">
      <w:pPr>
        <w:pStyle w:val="a2"/>
        <w:rPr>
          <w:sz w:val="20"/>
          <w:szCs w:val="20"/>
        </w:rPr>
      </w:pPr>
      <w:r w:rsidRPr="009A7C58">
        <w:rPr>
          <w:sz w:val="20"/>
          <w:szCs w:val="20"/>
        </w:rPr>
        <w:t>материала трубопроводов, их технического состояния;</w:t>
      </w:r>
    </w:p>
    <w:p w:rsidR="00E81415" w:rsidRPr="009A7C58" w:rsidRDefault="00E81415" w:rsidP="00E81415">
      <w:pPr>
        <w:pStyle w:val="a2"/>
        <w:rPr>
          <w:sz w:val="20"/>
          <w:szCs w:val="20"/>
        </w:rPr>
      </w:pPr>
      <w:r w:rsidRPr="009A7C58">
        <w:rPr>
          <w:sz w:val="20"/>
          <w:szCs w:val="20"/>
        </w:rPr>
        <w:t>диаметров трубопроводов;</w:t>
      </w:r>
    </w:p>
    <w:p w:rsidR="00E81415" w:rsidRPr="009A7C58" w:rsidRDefault="00E81415" w:rsidP="00E81415">
      <w:pPr>
        <w:pStyle w:val="a2"/>
        <w:rPr>
          <w:sz w:val="20"/>
          <w:szCs w:val="20"/>
        </w:rPr>
      </w:pPr>
      <w:r w:rsidRPr="009A7C58">
        <w:rPr>
          <w:sz w:val="20"/>
          <w:szCs w:val="20"/>
        </w:rPr>
        <w:t>конструкций фундаментов зданий и сооружений и способов их возведения.</w:t>
      </w:r>
    </w:p>
    <w:p w:rsidR="00E81415" w:rsidRPr="009A7C58" w:rsidRDefault="00E81415" w:rsidP="00E81415">
      <w:pPr>
        <w:ind w:firstLine="709"/>
        <w:jc w:val="both"/>
        <w:rPr>
          <w:sz w:val="20"/>
          <w:szCs w:val="20"/>
        </w:rPr>
      </w:pPr>
      <w:r w:rsidRPr="009A7C58">
        <w:rPr>
          <w:rStyle w:val="aa"/>
          <w:sz w:val="20"/>
          <w:szCs w:val="20"/>
        </w:rPr>
        <w:t>Расстояния по горизонтали (в свету) от ближайших подземных инженерных сетей до зданий и сооружений</w:t>
      </w:r>
      <w:r w:rsidRPr="009A7C58">
        <w:rPr>
          <w:sz w:val="20"/>
          <w:szCs w:val="20"/>
        </w:rPr>
        <w:t xml:space="preserve"> следует принимать по </w:t>
      </w:r>
      <w:r w:rsidRPr="009A7C58">
        <w:rPr>
          <w:sz w:val="20"/>
          <w:szCs w:val="20"/>
        </w:rPr>
        <w:fldChar w:fldCharType="begin"/>
      </w:r>
      <w:r w:rsidRPr="009A7C58">
        <w:rPr>
          <w:sz w:val="20"/>
          <w:szCs w:val="20"/>
        </w:rPr>
        <w:instrText xml:space="preserve"> REF _Ref393704159 \h </w:instrText>
      </w:r>
      <w:r w:rsidR="00113309" w:rsidRPr="009A7C58">
        <w:rPr>
          <w:sz w:val="20"/>
          <w:szCs w:val="20"/>
        </w:rPr>
        <w:instrText xml:space="preserve"> \* MERGEFORMAT </w:instrText>
      </w:r>
      <w:r w:rsidRPr="009A7C58">
        <w:rPr>
          <w:sz w:val="20"/>
          <w:szCs w:val="20"/>
        </w:rPr>
      </w:r>
      <w:r w:rsidRPr="009A7C58">
        <w:rPr>
          <w:sz w:val="20"/>
          <w:szCs w:val="20"/>
        </w:rPr>
        <w:fldChar w:fldCharType="separate"/>
      </w:r>
      <w:r w:rsidR="00F66645" w:rsidRPr="009A7C58">
        <w:rPr>
          <w:sz w:val="20"/>
          <w:szCs w:val="20"/>
        </w:rPr>
        <w:t xml:space="preserve">Таблица </w:t>
      </w:r>
      <w:r w:rsidRPr="009A7C58">
        <w:rPr>
          <w:sz w:val="20"/>
          <w:szCs w:val="20"/>
        </w:rPr>
        <w:fldChar w:fldCharType="end"/>
      </w:r>
      <w:r w:rsidRPr="009A7C58">
        <w:rPr>
          <w:sz w:val="20"/>
          <w:szCs w:val="20"/>
        </w:rPr>
        <w:t>.</w:t>
      </w:r>
    </w:p>
    <w:p w:rsidR="00E81415" w:rsidRPr="009A7C58" w:rsidRDefault="00E81415" w:rsidP="00E81415">
      <w:pPr>
        <w:rPr>
          <w:sz w:val="20"/>
          <w:szCs w:val="20"/>
        </w:rPr>
        <w:sectPr w:rsidR="00E81415" w:rsidRPr="009A7C58" w:rsidSect="009A7C58">
          <w:headerReference w:type="default" r:id="rId40"/>
          <w:footerReference w:type="default" r:id="rId41"/>
          <w:pgSz w:w="11906" w:h="16838" w:code="9"/>
          <w:pgMar w:top="567" w:right="567" w:bottom="567" w:left="567" w:header="567" w:footer="567" w:gutter="0"/>
          <w:cols w:space="720"/>
          <w:docGrid w:linePitch="326"/>
        </w:sectPr>
      </w:pPr>
    </w:p>
    <w:p w:rsidR="00E81415" w:rsidRPr="009A7C58" w:rsidRDefault="00E81415" w:rsidP="006458C2">
      <w:pPr>
        <w:pStyle w:val="af0"/>
        <w:keepNext/>
        <w:jc w:val="right"/>
        <w:rPr>
          <w:sz w:val="20"/>
        </w:rPr>
      </w:pPr>
      <w:bookmarkStart w:id="314" w:name="_Ref393704159"/>
      <w:r w:rsidRPr="009A7C58">
        <w:rPr>
          <w:sz w:val="20"/>
        </w:rPr>
        <w:lastRenderedPageBreak/>
        <w:t xml:space="preserve">Таблица </w:t>
      </w:r>
      <w:bookmarkEnd w:id="314"/>
      <w:r w:rsidR="00925D71" w:rsidRPr="009A7C58">
        <w:rPr>
          <w:sz w:val="20"/>
        </w:rPr>
        <w:t>64</w:t>
      </w:r>
    </w:p>
    <w:p w:rsidR="00E81415" w:rsidRPr="009A7C58" w:rsidRDefault="00E81415" w:rsidP="00E81415">
      <w:pPr>
        <w:pStyle w:val="af2"/>
        <w:rPr>
          <w:sz w:val="20"/>
          <w:szCs w:val="20"/>
        </w:rPr>
      </w:pPr>
      <w:r w:rsidRPr="009A7C58">
        <w:rPr>
          <w:sz w:val="20"/>
          <w:szCs w:val="20"/>
        </w:rPr>
        <w:t>Расстояния по горизонтали (в свету) от ближайших подземных инженерных сетей до зданий и сооружений</w:t>
      </w:r>
    </w:p>
    <w:tbl>
      <w:tblPr>
        <w:tblW w:w="5267" w:type="pct"/>
        <w:jc w:val="center"/>
        <w:tblCellMar>
          <w:left w:w="0" w:type="dxa"/>
          <w:right w:w="0" w:type="dxa"/>
        </w:tblCellMar>
        <w:tblLook w:val="04A0" w:firstRow="1" w:lastRow="0" w:firstColumn="1" w:lastColumn="0" w:noHBand="0" w:noVBand="1"/>
      </w:tblPr>
      <w:tblGrid>
        <w:gridCol w:w="3425"/>
        <w:gridCol w:w="1808"/>
        <w:gridCol w:w="1808"/>
        <w:gridCol w:w="1841"/>
        <w:gridCol w:w="1212"/>
        <w:gridCol w:w="1543"/>
        <w:gridCol w:w="1225"/>
        <w:gridCol w:w="1632"/>
        <w:gridCol w:w="1006"/>
        <w:gridCol w:w="1053"/>
      </w:tblGrid>
      <w:tr w:rsidR="00E81415" w:rsidRPr="009A7C58" w:rsidTr="006458C2">
        <w:trPr>
          <w:trHeight w:val="20"/>
          <w:jc w:val="center"/>
        </w:trPr>
        <w:tc>
          <w:tcPr>
            <w:tcW w:w="103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rFonts w:eastAsia="Calibri"/>
                <w:sz w:val="20"/>
                <w:szCs w:val="20"/>
              </w:rPr>
            </w:pPr>
            <w:r w:rsidRPr="009A7C58">
              <w:rPr>
                <w:rFonts w:eastAsia="Calibri"/>
                <w:sz w:val="20"/>
                <w:szCs w:val="20"/>
              </w:rPr>
              <w:t>Инженерные сети</w:t>
            </w:r>
          </w:p>
        </w:tc>
        <w:tc>
          <w:tcPr>
            <w:tcW w:w="3965" w:type="pct"/>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rFonts w:eastAsia="Calibri"/>
                <w:sz w:val="20"/>
                <w:szCs w:val="20"/>
              </w:rPr>
            </w:pPr>
            <w:r w:rsidRPr="009A7C58">
              <w:rPr>
                <w:rFonts w:eastAsia="Calibri"/>
                <w:sz w:val="20"/>
                <w:szCs w:val="20"/>
              </w:rPr>
              <w:t>Расстояние, м, по горизонтали (в свету) от подземных сетей до</w:t>
            </w:r>
          </w:p>
        </w:tc>
      </w:tr>
      <w:tr w:rsidR="00E81415" w:rsidRPr="009A7C58" w:rsidTr="006458C2">
        <w:trPr>
          <w:trHeight w:val="20"/>
          <w:jc w:val="center"/>
        </w:trPr>
        <w:tc>
          <w:tcPr>
            <w:tcW w:w="1035" w:type="pct"/>
            <w:vMerge/>
            <w:tcBorders>
              <w:top w:val="single" w:sz="4" w:space="0" w:color="auto"/>
              <w:left w:val="single" w:sz="4" w:space="0" w:color="auto"/>
              <w:bottom w:val="single" w:sz="4" w:space="0" w:color="auto"/>
              <w:right w:val="single" w:sz="4" w:space="0" w:color="auto"/>
            </w:tcBorders>
            <w:vAlign w:val="center"/>
            <w:hideMark/>
          </w:tcPr>
          <w:p w:rsidR="00E81415" w:rsidRPr="009A7C58" w:rsidRDefault="00E81415" w:rsidP="00D2090D">
            <w:pPr>
              <w:ind w:left="113" w:right="113"/>
              <w:jc w:val="center"/>
              <w:rPr>
                <w:rFonts w:eastAsia="Calibri"/>
                <w:sz w:val="20"/>
                <w:szCs w:val="20"/>
              </w:rPr>
            </w:pPr>
          </w:p>
        </w:tc>
        <w:tc>
          <w:tcPr>
            <w:tcW w:w="54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rFonts w:eastAsia="Calibri"/>
                <w:sz w:val="20"/>
                <w:szCs w:val="20"/>
              </w:rPr>
            </w:pPr>
            <w:r w:rsidRPr="009A7C58">
              <w:rPr>
                <w:rFonts w:eastAsia="Calibri"/>
                <w:sz w:val="20"/>
                <w:szCs w:val="20"/>
              </w:rPr>
              <w:t>фундаментов зданий и сооружений</w:t>
            </w:r>
          </w:p>
        </w:tc>
        <w:tc>
          <w:tcPr>
            <w:tcW w:w="54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rFonts w:eastAsia="Calibri"/>
                <w:sz w:val="20"/>
                <w:szCs w:val="20"/>
              </w:rPr>
            </w:pPr>
            <w:r w:rsidRPr="009A7C58">
              <w:rPr>
                <w:rFonts w:eastAsia="Calibri"/>
                <w:sz w:val="20"/>
                <w:szCs w:val="20"/>
              </w:rPr>
              <w:t>Фундаментов ограждений предприятий, эстакад, опор контактной сети и связи, железных дорог</w:t>
            </w:r>
          </w:p>
        </w:tc>
        <w:tc>
          <w:tcPr>
            <w:tcW w:w="92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rFonts w:eastAsia="Calibri"/>
                <w:sz w:val="20"/>
                <w:szCs w:val="20"/>
              </w:rPr>
            </w:pPr>
            <w:r w:rsidRPr="009A7C58">
              <w:rPr>
                <w:rFonts w:eastAsia="Calibri"/>
                <w:sz w:val="20"/>
                <w:szCs w:val="20"/>
              </w:rPr>
              <w:t>оси крайнего пути</w:t>
            </w:r>
          </w:p>
        </w:tc>
        <w:tc>
          <w:tcPr>
            <w:tcW w:w="46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rFonts w:eastAsia="Calibri"/>
                <w:sz w:val="20"/>
                <w:szCs w:val="20"/>
              </w:rPr>
            </w:pPr>
            <w:r w:rsidRPr="009A7C58">
              <w:rPr>
                <w:rFonts w:eastAsia="Calibri"/>
                <w:sz w:val="20"/>
                <w:szCs w:val="20"/>
              </w:rPr>
              <w:t>Бортового камня улицы, дороги (кромки проезжей части, укрепленной полосы обочины)</w:t>
            </w:r>
          </w:p>
        </w:tc>
        <w:tc>
          <w:tcPr>
            <w:tcW w:w="37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rFonts w:eastAsia="Calibri"/>
                <w:sz w:val="20"/>
                <w:szCs w:val="20"/>
              </w:rPr>
            </w:pPr>
            <w:r w:rsidRPr="009A7C58">
              <w:rPr>
                <w:rFonts w:eastAsia="Calibri"/>
                <w:sz w:val="20"/>
                <w:szCs w:val="20"/>
              </w:rPr>
              <w:t>наружной бровки кювета или подошвы насыпи дороги</w:t>
            </w:r>
          </w:p>
        </w:tc>
        <w:tc>
          <w:tcPr>
            <w:tcW w:w="111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rFonts w:eastAsia="Calibri"/>
                <w:sz w:val="20"/>
                <w:szCs w:val="20"/>
              </w:rPr>
            </w:pPr>
            <w:r w:rsidRPr="009A7C58">
              <w:rPr>
                <w:rFonts w:eastAsia="Calibri"/>
                <w:sz w:val="20"/>
                <w:szCs w:val="20"/>
              </w:rPr>
              <w:t>фундаментов опор воздушных линий электропередачи напряжением</w:t>
            </w:r>
          </w:p>
        </w:tc>
      </w:tr>
      <w:tr w:rsidR="00E81415" w:rsidRPr="009A7C58" w:rsidTr="006458C2">
        <w:trPr>
          <w:trHeight w:val="20"/>
          <w:jc w:val="center"/>
        </w:trPr>
        <w:tc>
          <w:tcPr>
            <w:tcW w:w="1035" w:type="pct"/>
            <w:vMerge/>
            <w:tcBorders>
              <w:top w:val="single" w:sz="4" w:space="0" w:color="auto"/>
              <w:left w:val="single" w:sz="4" w:space="0" w:color="auto"/>
              <w:bottom w:val="single" w:sz="4" w:space="0" w:color="auto"/>
              <w:right w:val="single" w:sz="4" w:space="0" w:color="auto"/>
            </w:tcBorders>
            <w:vAlign w:val="center"/>
            <w:hideMark/>
          </w:tcPr>
          <w:p w:rsidR="00E81415" w:rsidRPr="009A7C58" w:rsidRDefault="00E81415" w:rsidP="00D2090D">
            <w:pPr>
              <w:ind w:left="113" w:right="113"/>
              <w:jc w:val="center"/>
              <w:rPr>
                <w:rFonts w:eastAsia="Calibri"/>
                <w:sz w:val="20"/>
                <w:szCs w:val="20"/>
              </w:rPr>
            </w:pPr>
          </w:p>
        </w:tc>
        <w:tc>
          <w:tcPr>
            <w:tcW w:w="546" w:type="pct"/>
            <w:vMerge/>
            <w:tcBorders>
              <w:top w:val="single" w:sz="4" w:space="0" w:color="auto"/>
              <w:left w:val="single" w:sz="4" w:space="0" w:color="auto"/>
              <w:bottom w:val="single" w:sz="4" w:space="0" w:color="auto"/>
              <w:right w:val="single" w:sz="4" w:space="0" w:color="auto"/>
            </w:tcBorders>
            <w:vAlign w:val="center"/>
            <w:hideMark/>
          </w:tcPr>
          <w:p w:rsidR="00E81415" w:rsidRPr="009A7C58" w:rsidRDefault="00E81415" w:rsidP="00D2090D">
            <w:pPr>
              <w:ind w:left="113" w:right="113"/>
              <w:jc w:val="center"/>
              <w:rPr>
                <w:rFonts w:eastAsia="Calibri"/>
                <w:sz w:val="20"/>
                <w:szCs w:val="20"/>
              </w:rPr>
            </w:pPr>
          </w:p>
        </w:tc>
        <w:tc>
          <w:tcPr>
            <w:tcW w:w="546" w:type="pct"/>
            <w:vMerge/>
            <w:tcBorders>
              <w:top w:val="single" w:sz="4" w:space="0" w:color="auto"/>
              <w:left w:val="single" w:sz="4" w:space="0" w:color="auto"/>
              <w:bottom w:val="single" w:sz="4" w:space="0" w:color="auto"/>
              <w:right w:val="single" w:sz="4" w:space="0" w:color="auto"/>
            </w:tcBorders>
            <w:vAlign w:val="center"/>
            <w:hideMark/>
          </w:tcPr>
          <w:p w:rsidR="00E81415" w:rsidRPr="009A7C58" w:rsidRDefault="00E81415" w:rsidP="00D2090D">
            <w:pPr>
              <w:ind w:left="113" w:right="113"/>
              <w:jc w:val="center"/>
              <w:rPr>
                <w:rFonts w:eastAsia="Calibri"/>
                <w:sz w:val="20"/>
                <w:szCs w:val="20"/>
              </w:rPr>
            </w:pP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rFonts w:eastAsia="Calibri"/>
                <w:sz w:val="20"/>
                <w:szCs w:val="20"/>
              </w:rPr>
            </w:pPr>
            <w:r w:rsidRPr="009A7C58">
              <w:rPr>
                <w:rFonts w:eastAsia="Calibri"/>
                <w:sz w:val="20"/>
                <w:szCs w:val="20"/>
              </w:rPr>
              <w:t>железных дорог колеи 1520 мм, но не менее глубины траншеи до подошвы насыпи и бровки выемки</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rFonts w:eastAsia="Calibri"/>
                <w:sz w:val="20"/>
                <w:szCs w:val="20"/>
              </w:rPr>
            </w:pPr>
            <w:r w:rsidRPr="009A7C58">
              <w:rPr>
                <w:rFonts w:eastAsia="Calibri"/>
                <w:sz w:val="20"/>
                <w:szCs w:val="20"/>
              </w:rPr>
              <w:t>железных дорог колеи 750 мм и трамвая</w:t>
            </w: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E81415" w:rsidRPr="009A7C58" w:rsidRDefault="00E81415" w:rsidP="00D2090D">
            <w:pPr>
              <w:ind w:left="113" w:right="113"/>
              <w:jc w:val="center"/>
              <w:rPr>
                <w:rFonts w:eastAsia="Calibri"/>
                <w:sz w:val="20"/>
                <w:szCs w:val="20"/>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rsidR="00E81415" w:rsidRPr="009A7C58" w:rsidRDefault="00E81415" w:rsidP="00D2090D">
            <w:pPr>
              <w:ind w:left="113" w:right="113"/>
              <w:jc w:val="center"/>
              <w:rPr>
                <w:rFonts w:eastAsia="Calibri"/>
                <w:sz w:val="20"/>
                <w:szCs w:val="20"/>
              </w:rPr>
            </w:pPr>
          </w:p>
        </w:tc>
        <w:tc>
          <w:tcPr>
            <w:tcW w:w="4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rFonts w:eastAsia="Calibri"/>
                <w:sz w:val="20"/>
                <w:szCs w:val="20"/>
              </w:rPr>
            </w:pPr>
            <w:r w:rsidRPr="009A7C58">
              <w:rPr>
                <w:rFonts w:eastAsia="Calibri"/>
                <w:sz w:val="20"/>
                <w:szCs w:val="20"/>
              </w:rPr>
              <w:t>до 1 кВ наружного освещения, контактной сети трамваев и троллейбусов</w:t>
            </w:r>
          </w:p>
        </w:tc>
        <w:tc>
          <w:tcPr>
            <w:tcW w:w="3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rFonts w:eastAsia="Calibri"/>
                <w:sz w:val="20"/>
                <w:szCs w:val="20"/>
              </w:rPr>
            </w:pPr>
            <w:r w:rsidRPr="009A7C58">
              <w:rPr>
                <w:rFonts w:eastAsia="Calibri"/>
                <w:sz w:val="20"/>
                <w:szCs w:val="20"/>
              </w:rPr>
              <w:t>св. 1 до 35 кВ</w:t>
            </w: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rFonts w:eastAsia="Calibri"/>
                <w:sz w:val="20"/>
                <w:szCs w:val="20"/>
              </w:rPr>
            </w:pPr>
            <w:r w:rsidRPr="009A7C58">
              <w:rPr>
                <w:rFonts w:eastAsia="Calibri"/>
                <w:sz w:val="20"/>
                <w:szCs w:val="20"/>
              </w:rPr>
              <w:t>св. 35 до 110 кВ и выше</w:t>
            </w:r>
          </w:p>
        </w:tc>
      </w:tr>
      <w:tr w:rsidR="00E81415" w:rsidRPr="009A7C58" w:rsidTr="006458C2">
        <w:trPr>
          <w:trHeight w:val="20"/>
          <w:jc w:val="center"/>
        </w:trPr>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rFonts w:eastAsia="Calibri"/>
                <w:sz w:val="20"/>
                <w:szCs w:val="20"/>
              </w:rPr>
            </w:pPr>
            <w:r w:rsidRPr="009A7C58">
              <w:rPr>
                <w:rFonts w:eastAsia="Calibri"/>
                <w:sz w:val="20"/>
                <w:szCs w:val="20"/>
              </w:rPr>
              <w:t>Водопровод и напорная канализация</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5</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3</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4</w:t>
            </w:r>
          </w:p>
        </w:tc>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2,8</w:t>
            </w:r>
          </w:p>
        </w:tc>
        <w:tc>
          <w:tcPr>
            <w:tcW w:w="4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30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w:t>
            </w:r>
          </w:p>
        </w:tc>
        <w:tc>
          <w:tcPr>
            <w:tcW w:w="32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3</w:t>
            </w:r>
          </w:p>
        </w:tc>
      </w:tr>
      <w:tr w:rsidR="00E81415" w:rsidRPr="009A7C58" w:rsidTr="006458C2">
        <w:trPr>
          <w:trHeight w:val="20"/>
          <w:jc w:val="center"/>
        </w:trPr>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rFonts w:eastAsia="Calibri"/>
                <w:sz w:val="20"/>
                <w:szCs w:val="20"/>
              </w:rPr>
            </w:pPr>
            <w:r w:rsidRPr="009A7C58">
              <w:rPr>
                <w:rFonts w:eastAsia="Calibri"/>
                <w:sz w:val="20"/>
                <w:szCs w:val="20"/>
              </w:rPr>
              <w:t>Самотечная канализация (бытовая и дождевая)</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3</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1,5</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4</w:t>
            </w:r>
          </w:p>
        </w:tc>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2,8</w:t>
            </w:r>
          </w:p>
        </w:tc>
        <w:tc>
          <w:tcPr>
            <w:tcW w:w="4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30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w:t>
            </w:r>
          </w:p>
        </w:tc>
        <w:tc>
          <w:tcPr>
            <w:tcW w:w="32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3</w:t>
            </w:r>
          </w:p>
        </w:tc>
      </w:tr>
      <w:tr w:rsidR="00E81415" w:rsidRPr="009A7C58" w:rsidTr="006458C2">
        <w:trPr>
          <w:trHeight w:val="20"/>
          <w:jc w:val="center"/>
        </w:trPr>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rFonts w:eastAsia="Calibri"/>
                <w:sz w:val="20"/>
                <w:szCs w:val="20"/>
              </w:rPr>
            </w:pPr>
            <w:r w:rsidRPr="009A7C58">
              <w:rPr>
                <w:rFonts w:eastAsia="Calibri"/>
                <w:sz w:val="20"/>
                <w:szCs w:val="20"/>
              </w:rPr>
              <w:t>Дренаж</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3</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4</w:t>
            </w:r>
          </w:p>
        </w:tc>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2,8</w:t>
            </w:r>
          </w:p>
        </w:tc>
        <w:tc>
          <w:tcPr>
            <w:tcW w:w="4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30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w:t>
            </w:r>
          </w:p>
        </w:tc>
        <w:tc>
          <w:tcPr>
            <w:tcW w:w="32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3</w:t>
            </w:r>
          </w:p>
        </w:tc>
      </w:tr>
      <w:tr w:rsidR="00E81415" w:rsidRPr="009A7C58" w:rsidTr="006458C2">
        <w:trPr>
          <w:trHeight w:val="20"/>
          <w:jc w:val="center"/>
        </w:trPr>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rFonts w:eastAsia="Calibri"/>
                <w:sz w:val="20"/>
                <w:szCs w:val="20"/>
              </w:rPr>
            </w:pPr>
            <w:r w:rsidRPr="009A7C58">
              <w:rPr>
                <w:rFonts w:eastAsia="Calibri"/>
                <w:sz w:val="20"/>
                <w:szCs w:val="20"/>
              </w:rPr>
              <w:t>Сопутствующий дренаж</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0,4</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0,4</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0,4</w:t>
            </w:r>
          </w:p>
        </w:tc>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0</w:t>
            </w:r>
          </w:p>
        </w:tc>
        <w:tc>
          <w:tcPr>
            <w:tcW w:w="4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0,4</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w:t>
            </w:r>
          </w:p>
        </w:tc>
        <w:tc>
          <w:tcPr>
            <w:tcW w:w="30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w:t>
            </w:r>
          </w:p>
        </w:tc>
        <w:tc>
          <w:tcPr>
            <w:tcW w:w="32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w:t>
            </w:r>
          </w:p>
        </w:tc>
      </w:tr>
      <w:tr w:rsidR="00E81415" w:rsidRPr="009A7C58" w:rsidTr="006458C2">
        <w:trPr>
          <w:trHeight w:val="20"/>
          <w:jc w:val="center"/>
        </w:trPr>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rFonts w:eastAsia="Calibri"/>
                <w:sz w:val="20"/>
                <w:szCs w:val="20"/>
              </w:rPr>
            </w:pPr>
            <w:r w:rsidRPr="009A7C58">
              <w:rPr>
                <w:rFonts w:eastAsia="Calibri"/>
                <w:sz w:val="20"/>
                <w:szCs w:val="20"/>
              </w:rPr>
              <w:t>Тепловые сети:</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p>
        </w:tc>
        <w:tc>
          <w:tcPr>
            <w:tcW w:w="4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p>
        </w:tc>
      </w:tr>
      <w:tr w:rsidR="00E81415" w:rsidRPr="009A7C58" w:rsidTr="006458C2">
        <w:trPr>
          <w:trHeight w:val="20"/>
          <w:jc w:val="center"/>
        </w:trPr>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rFonts w:eastAsia="Calibri"/>
                <w:sz w:val="20"/>
                <w:szCs w:val="20"/>
              </w:rPr>
            </w:pPr>
            <w:r w:rsidRPr="009A7C58">
              <w:rPr>
                <w:rFonts w:eastAsia="Calibri"/>
                <w:sz w:val="20"/>
                <w:szCs w:val="20"/>
              </w:rPr>
              <w:t>от наружной стенки канала тоннеля,</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 (см. прим. 3)</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1,5</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4</w:t>
            </w:r>
          </w:p>
        </w:tc>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2,8</w:t>
            </w:r>
          </w:p>
        </w:tc>
        <w:tc>
          <w:tcPr>
            <w:tcW w:w="4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30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w:t>
            </w:r>
          </w:p>
        </w:tc>
        <w:tc>
          <w:tcPr>
            <w:tcW w:w="32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3</w:t>
            </w:r>
          </w:p>
        </w:tc>
      </w:tr>
      <w:tr w:rsidR="00E81415" w:rsidRPr="009A7C58" w:rsidTr="006458C2">
        <w:trPr>
          <w:trHeight w:val="20"/>
          <w:jc w:val="center"/>
        </w:trPr>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rFonts w:eastAsia="Calibri"/>
                <w:sz w:val="20"/>
                <w:szCs w:val="20"/>
              </w:rPr>
            </w:pPr>
            <w:r w:rsidRPr="009A7C58">
              <w:rPr>
                <w:rFonts w:eastAsia="Calibri"/>
                <w:sz w:val="20"/>
                <w:szCs w:val="20"/>
              </w:rPr>
              <w:t>от оболочки бесканальной прокладки</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5</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1,5</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4</w:t>
            </w:r>
          </w:p>
        </w:tc>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2,8</w:t>
            </w:r>
          </w:p>
        </w:tc>
        <w:tc>
          <w:tcPr>
            <w:tcW w:w="4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30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w:t>
            </w:r>
          </w:p>
        </w:tc>
        <w:tc>
          <w:tcPr>
            <w:tcW w:w="32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3</w:t>
            </w:r>
          </w:p>
        </w:tc>
      </w:tr>
      <w:tr w:rsidR="00E81415" w:rsidRPr="009A7C58" w:rsidTr="006458C2">
        <w:trPr>
          <w:trHeight w:val="20"/>
          <w:jc w:val="center"/>
        </w:trPr>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rFonts w:eastAsia="Calibri"/>
                <w:sz w:val="20"/>
                <w:szCs w:val="20"/>
              </w:rPr>
            </w:pPr>
            <w:r w:rsidRPr="009A7C58">
              <w:rPr>
                <w:rFonts w:eastAsia="Calibri"/>
                <w:sz w:val="20"/>
                <w:szCs w:val="20"/>
              </w:rPr>
              <w:t>Кабели силовые всех напряжений и кабели связи</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0,6</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0,5</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3,2</w:t>
            </w:r>
          </w:p>
        </w:tc>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2,8</w:t>
            </w:r>
          </w:p>
        </w:tc>
        <w:tc>
          <w:tcPr>
            <w:tcW w:w="4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0,5*</w:t>
            </w:r>
          </w:p>
        </w:tc>
        <w:tc>
          <w:tcPr>
            <w:tcW w:w="30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5*</w:t>
            </w:r>
          </w:p>
        </w:tc>
        <w:tc>
          <w:tcPr>
            <w:tcW w:w="32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10*</w:t>
            </w:r>
          </w:p>
        </w:tc>
      </w:tr>
      <w:tr w:rsidR="00E81415" w:rsidRPr="009A7C58" w:rsidTr="006458C2">
        <w:trPr>
          <w:trHeight w:val="20"/>
          <w:jc w:val="center"/>
        </w:trPr>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rFonts w:eastAsia="Calibri"/>
                <w:sz w:val="20"/>
                <w:szCs w:val="20"/>
              </w:rPr>
            </w:pPr>
            <w:r w:rsidRPr="009A7C58">
              <w:rPr>
                <w:rFonts w:eastAsia="Calibri"/>
                <w:sz w:val="20"/>
                <w:szCs w:val="20"/>
              </w:rPr>
              <w:t>Каналы, коммуникационные тоннели</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1,5</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4</w:t>
            </w:r>
          </w:p>
        </w:tc>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2,8</w:t>
            </w:r>
          </w:p>
        </w:tc>
        <w:tc>
          <w:tcPr>
            <w:tcW w:w="4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30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w:t>
            </w:r>
          </w:p>
        </w:tc>
        <w:tc>
          <w:tcPr>
            <w:tcW w:w="32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3*</w:t>
            </w:r>
          </w:p>
        </w:tc>
      </w:tr>
      <w:tr w:rsidR="00E81415" w:rsidRPr="009A7C58" w:rsidTr="006458C2">
        <w:trPr>
          <w:trHeight w:val="20"/>
          <w:jc w:val="center"/>
        </w:trPr>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rFonts w:eastAsia="Calibri"/>
                <w:sz w:val="20"/>
                <w:szCs w:val="20"/>
              </w:rPr>
            </w:pPr>
            <w:r w:rsidRPr="009A7C58">
              <w:rPr>
                <w:rFonts w:eastAsia="Calibri"/>
                <w:sz w:val="20"/>
                <w:szCs w:val="20"/>
              </w:rPr>
              <w:t>Наружные пневмомусоропроводы</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3,8</w:t>
            </w:r>
          </w:p>
        </w:tc>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2,8</w:t>
            </w:r>
          </w:p>
        </w:tc>
        <w:tc>
          <w:tcPr>
            <w:tcW w:w="4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30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3</w:t>
            </w:r>
          </w:p>
        </w:tc>
        <w:tc>
          <w:tcPr>
            <w:tcW w:w="32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5</w:t>
            </w:r>
          </w:p>
        </w:tc>
      </w:tr>
    </w:tbl>
    <w:p w:rsidR="00E81415" w:rsidRPr="009A7C58" w:rsidRDefault="006458C2" w:rsidP="00E81415">
      <w:pPr>
        <w:rPr>
          <w:sz w:val="20"/>
          <w:szCs w:val="20"/>
        </w:rPr>
        <w:sectPr w:rsidR="00E81415" w:rsidRPr="009A7C58" w:rsidSect="009A7C58">
          <w:pgSz w:w="16838" w:h="11906" w:orient="landscape" w:code="9"/>
          <w:pgMar w:top="567" w:right="567" w:bottom="567" w:left="567" w:header="720" w:footer="720" w:gutter="0"/>
          <w:cols w:space="720"/>
          <w:docGrid w:linePitch="326"/>
        </w:sectPr>
      </w:pPr>
      <w:r w:rsidRPr="009A7C58">
        <w:rPr>
          <w:rStyle w:val="aa"/>
          <w:sz w:val="20"/>
          <w:szCs w:val="20"/>
        </w:rPr>
        <w:t xml:space="preserve">Расстояния по горизонтали (в свету) между соседними инженерными подземными сетями при их параллельном размещении следует принимать по </w:t>
      </w:r>
      <w:r w:rsidRPr="009A7C58">
        <w:rPr>
          <w:rStyle w:val="aa"/>
          <w:sz w:val="20"/>
          <w:szCs w:val="20"/>
        </w:rPr>
        <w:fldChar w:fldCharType="begin"/>
      </w:r>
      <w:r w:rsidRPr="009A7C58">
        <w:rPr>
          <w:rStyle w:val="aa"/>
          <w:sz w:val="20"/>
          <w:szCs w:val="20"/>
        </w:rPr>
        <w:instrText xml:space="preserve"> REF _Ref393704159 \h  \* MERGEFORMAT </w:instrText>
      </w:r>
      <w:r w:rsidRPr="009A7C58">
        <w:rPr>
          <w:rStyle w:val="aa"/>
          <w:sz w:val="20"/>
          <w:szCs w:val="20"/>
        </w:rPr>
      </w:r>
      <w:r w:rsidRPr="009A7C58">
        <w:rPr>
          <w:rStyle w:val="aa"/>
          <w:sz w:val="20"/>
          <w:szCs w:val="20"/>
        </w:rPr>
        <w:fldChar w:fldCharType="separate"/>
      </w:r>
      <w:r w:rsidR="00F66645" w:rsidRPr="009A7C58">
        <w:rPr>
          <w:sz w:val="20"/>
          <w:szCs w:val="20"/>
        </w:rPr>
        <w:t xml:space="preserve">Таблица </w:t>
      </w:r>
      <w:r w:rsidRPr="009A7C58">
        <w:rPr>
          <w:rStyle w:val="aa"/>
          <w:sz w:val="20"/>
          <w:szCs w:val="20"/>
        </w:rPr>
        <w:fldChar w:fldCharType="end"/>
      </w:r>
      <w:r w:rsidRPr="009A7C58">
        <w:rPr>
          <w:rStyle w:val="aa"/>
          <w:sz w:val="20"/>
          <w:szCs w:val="20"/>
        </w:rPr>
        <w:t>, следует увеличивать с учетом крутизны откосов траншей, но не менее глубины траншеи до подошвы насыпи и ровки выемки. Минимальные расстояния от подземных (наземных с обвалованием) газопроводов до сетей инженерно-технического обеспечения следует принимать</w:t>
      </w:r>
      <w:r w:rsidRPr="009A7C58">
        <w:rPr>
          <w:sz w:val="20"/>
          <w:szCs w:val="20"/>
        </w:rPr>
        <w:t xml:space="preserve"> в соответствии с действующими нормативно-правовыми актами.</w:t>
      </w:r>
    </w:p>
    <w:p w:rsidR="00E81415" w:rsidRPr="009A7C58" w:rsidRDefault="00E81415" w:rsidP="00E81415">
      <w:pPr>
        <w:rPr>
          <w:sz w:val="20"/>
          <w:szCs w:val="20"/>
        </w:rPr>
      </w:pPr>
    </w:p>
    <w:p w:rsidR="00E81415" w:rsidRPr="009A7C58" w:rsidRDefault="00E81415" w:rsidP="00E81415">
      <w:pPr>
        <w:pStyle w:val="af0"/>
        <w:keepNext/>
        <w:jc w:val="right"/>
        <w:rPr>
          <w:sz w:val="20"/>
        </w:rPr>
      </w:pPr>
      <w:r w:rsidRPr="009A7C58">
        <w:rPr>
          <w:sz w:val="20"/>
        </w:rPr>
        <w:t xml:space="preserve">Таблица </w:t>
      </w:r>
      <w:r w:rsidR="00925D71" w:rsidRPr="009A7C58">
        <w:rPr>
          <w:sz w:val="20"/>
        </w:rPr>
        <w:t>65</w:t>
      </w:r>
    </w:p>
    <w:p w:rsidR="00E81415" w:rsidRPr="009A7C58" w:rsidRDefault="00E81415" w:rsidP="00E81415">
      <w:pPr>
        <w:pStyle w:val="af2"/>
        <w:rPr>
          <w:sz w:val="20"/>
          <w:szCs w:val="20"/>
        </w:rPr>
      </w:pPr>
      <w:r w:rsidRPr="009A7C58">
        <w:rPr>
          <w:sz w:val="20"/>
          <w:szCs w:val="20"/>
        </w:rPr>
        <w:t>Расстояния по горизонтали (в свету) между соседними инженерными подземными сетями при их параллельном размещении</w:t>
      </w:r>
    </w:p>
    <w:tbl>
      <w:tblPr>
        <w:tblW w:w="5000" w:type="pct"/>
        <w:jc w:val="center"/>
        <w:tblCellMar>
          <w:left w:w="0" w:type="dxa"/>
          <w:right w:w="0" w:type="dxa"/>
        </w:tblCellMar>
        <w:tblLook w:val="04A0" w:firstRow="1" w:lastRow="0" w:firstColumn="1" w:lastColumn="0" w:noHBand="0" w:noVBand="1"/>
      </w:tblPr>
      <w:tblGrid>
        <w:gridCol w:w="2853"/>
        <w:gridCol w:w="1395"/>
        <w:gridCol w:w="1420"/>
        <w:gridCol w:w="1420"/>
        <w:gridCol w:w="1366"/>
        <w:gridCol w:w="957"/>
        <w:gridCol w:w="1131"/>
        <w:gridCol w:w="1493"/>
        <w:gridCol w:w="1070"/>
        <w:gridCol w:w="2609"/>
      </w:tblGrid>
      <w:tr w:rsidR="00E81415" w:rsidRPr="009A7C58" w:rsidTr="00D2090D">
        <w:trPr>
          <w:trHeight w:val="20"/>
          <w:jc w:val="center"/>
        </w:trPr>
        <w:tc>
          <w:tcPr>
            <w:tcW w:w="91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b/>
                <w:sz w:val="20"/>
                <w:szCs w:val="20"/>
              </w:rPr>
            </w:pPr>
            <w:r w:rsidRPr="009A7C58">
              <w:rPr>
                <w:b/>
                <w:sz w:val="20"/>
                <w:szCs w:val="20"/>
              </w:rPr>
              <w:t>Инженерные сети</w:t>
            </w:r>
          </w:p>
        </w:tc>
        <w:tc>
          <w:tcPr>
            <w:tcW w:w="4082" w:type="pct"/>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b/>
                <w:sz w:val="20"/>
                <w:szCs w:val="20"/>
              </w:rPr>
            </w:pPr>
            <w:r w:rsidRPr="009A7C58">
              <w:rPr>
                <w:b/>
                <w:sz w:val="20"/>
                <w:szCs w:val="20"/>
              </w:rPr>
              <w:t>Расстояние, м, по горизонтали (в свету) до</w:t>
            </w:r>
          </w:p>
        </w:tc>
      </w:tr>
      <w:tr w:rsidR="00E81415" w:rsidRPr="009A7C58" w:rsidTr="00D2090D">
        <w:trPr>
          <w:trHeight w:val="20"/>
          <w:jc w:val="center"/>
        </w:trPr>
        <w:tc>
          <w:tcPr>
            <w:tcW w:w="918" w:type="pct"/>
            <w:vMerge/>
            <w:tcBorders>
              <w:top w:val="single" w:sz="4" w:space="0" w:color="auto"/>
              <w:left w:val="single" w:sz="4" w:space="0" w:color="auto"/>
              <w:bottom w:val="single" w:sz="4" w:space="0" w:color="auto"/>
              <w:right w:val="single" w:sz="4" w:space="0" w:color="auto"/>
            </w:tcBorders>
            <w:vAlign w:val="center"/>
            <w:hideMark/>
          </w:tcPr>
          <w:p w:rsidR="00E81415" w:rsidRPr="009A7C58" w:rsidRDefault="00E81415" w:rsidP="00D2090D">
            <w:pPr>
              <w:ind w:left="113" w:right="113"/>
              <w:jc w:val="center"/>
              <w:rPr>
                <w:b/>
                <w:sz w:val="20"/>
                <w:szCs w:val="20"/>
              </w:rPr>
            </w:pPr>
          </w:p>
        </w:tc>
        <w:tc>
          <w:tcPr>
            <w:tcW w:w="4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b/>
                <w:sz w:val="20"/>
                <w:szCs w:val="20"/>
              </w:rPr>
            </w:pPr>
            <w:r w:rsidRPr="009A7C58">
              <w:rPr>
                <w:b/>
                <w:sz w:val="20"/>
                <w:szCs w:val="20"/>
              </w:rPr>
              <w:t>водопровода</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b/>
                <w:sz w:val="20"/>
                <w:szCs w:val="20"/>
              </w:rPr>
            </w:pPr>
            <w:r w:rsidRPr="009A7C58">
              <w:rPr>
                <w:b/>
                <w:sz w:val="20"/>
                <w:szCs w:val="20"/>
              </w:rPr>
              <w:t>канализации бытовой</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b/>
                <w:sz w:val="20"/>
                <w:szCs w:val="20"/>
              </w:rPr>
            </w:pPr>
            <w:r w:rsidRPr="009A7C58">
              <w:rPr>
                <w:b/>
                <w:sz w:val="20"/>
                <w:szCs w:val="20"/>
              </w:rPr>
              <w:t>дренажа и дождевой канализации</w:t>
            </w:r>
          </w:p>
        </w:tc>
        <w:tc>
          <w:tcPr>
            <w:tcW w:w="43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b/>
                <w:sz w:val="20"/>
                <w:szCs w:val="20"/>
              </w:rPr>
            </w:pPr>
            <w:r w:rsidRPr="009A7C58">
              <w:rPr>
                <w:b/>
                <w:sz w:val="20"/>
                <w:szCs w:val="20"/>
              </w:rPr>
              <w:t>кабелей силовых всех напряжений</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b/>
                <w:sz w:val="20"/>
                <w:szCs w:val="20"/>
              </w:rPr>
            </w:pPr>
            <w:r w:rsidRPr="009A7C58">
              <w:rPr>
                <w:b/>
                <w:sz w:val="20"/>
                <w:szCs w:val="20"/>
              </w:rPr>
              <w:t>кабелей</w:t>
            </w:r>
          </w:p>
        </w:tc>
        <w:tc>
          <w:tcPr>
            <w:tcW w:w="83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b/>
                <w:sz w:val="20"/>
                <w:szCs w:val="20"/>
              </w:rPr>
            </w:pPr>
            <w:r w:rsidRPr="009A7C58">
              <w:rPr>
                <w:b/>
                <w:sz w:val="20"/>
                <w:szCs w:val="20"/>
              </w:rPr>
              <w:t>тепловых сетей</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b/>
                <w:sz w:val="20"/>
                <w:szCs w:val="20"/>
              </w:rPr>
            </w:pPr>
            <w:r w:rsidRPr="009A7C58">
              <w:rPr>
                <w:b/>
                <w:sz w:val="20"/>
                <w:szCs w:val="20"/>
              </w:rPr>
              <w:t>каналов, тоннелей</w:t>
            </w:r>
          </w:p>
        </w:tc>
        <w:tc>
          <w:tcPr>
            <w:tcW w:w="84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b/>
                <w:sz w:val="20"/>
                <w:szCs w:val="20"/>
              </w:rPr>
            </w:pPr>
            <w:r w:rsidRPr="009A7C58">
              <w:rPr>
                <w:b/>
                <w:sz w:val="20"/>
                <w:szCs w:val="20"/>
              </w:rPr>
              <w:t>наружных пневмомусоропроводов</w:t>
            </w:r>
          </w:p>
        </w:tc>
      </w:tr>
      <w:tr w:rsidR="00E81415" w:rsidRPr="009A7C58" w:rsidTr="00D2090D">
        <w:trPr>
          <w:trHeight w:val="20"/>
          <w:jc w:val="center"/>
        </w:trPr>
        <w:tc>
          <w:tcPr>
            <w:tcW w:w="918" w:type="pct"/>
            <w:vMerge/>
            <w:tcBorders>
              <w:top w:val="single" w:sz="4" w:space="0" w:color="auto"/>
              <w:left w:val="single" w:sz="4" w:space="0" w:color="auto"/>
              <w:bottom w:val="single" w:sz="4" w:space="0" w:color="auto"/>
              <w:right w:val="single" w:sz="4" w:space="0" w:color="auto"/>
            </w:tcBorders>
            <w:vAlign w:val="center"/>
            <w:hideMark/>
          </w:tcPr>
          <w:p w:rsidR="00E81415" w:rsidRPr="009A7C58" w:rsidRDefault="00E81415" w:rsidP="00D2090D">
            <w:pPr>
              <w:ind w:left="113" w:right="113"/>
              <w:rPr>
                <w:b/>
                <w:sz w:val="20"/>
                <w:szCs w:val="20"/>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E81415" w:rsidRPr="009A7C58" w:rsidRDefault="00E81415" w:rsidP="00D2090D">
            <w:pPr>
              <w:ind w:left="113" w:right="113"/>
              <w:rPr>
                <w:b/>
                <w:sz w:val="20"/>
                <w:szCs w:val="20"/>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E81415" w:rsidRPr="009A7C58" w:rsidRDefault="00E81415" w:rsidP="00D2090D">
            <w:pPr>
              <w:ind w:left="113" w:right="113"/>
              <w:rPr>
                <w:b/>
                <w:sz w:val="20"/>
                <w:szCs w:val="20"/>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E81415" w:rsidRPr="009A7C58" w:rsidRDefault="00E81415" w:rsidP="00D2090D">
            <w:pPr>
              <w:ind w:left="113" w:right="113"/>
              <w:rPr>
                <w:b/>
                <w:sz w:val="20"/>
                <w:szCs w:val="20"/>
              </w:rPr>
            </w:pPr>
          </w:p>
        </w:tc>
        <w:tc>
          <w:tcPr>
            <w:tcW w:w="436" w:type="pct"/>
            <w:vMerge/>
            <w:tcBorders>
              <w:top w:val="single" w:sz="4" w:space="0" w:color="auto"/>
              <w:left w:val="single" w:sz="4" w:space="0" w:color="auto"/>
              <w:bottom w:val="single" w:sz="4" w:space="0" w:color="auto"/>
              <w:right w:val="single" w:sz="4" w:space="0" w:color="auto"/>
            </w:tcBorders>
            <w:vAlign w:val="center"/>
            <w:hideMark/>
          </w:tcPr>
          <w:p w:rsidR="00E81415" w:rsidRPr="009A7C58" w:rsidRDefault="00E81415" w:rsidP="00D2090D">
            <w:pPr>
              <w:ind w:left="113" w:right="113"/>
              <w:rPr>
                <w:b/>
                <w:sz w:val="20"/>
                <w:szCs w:val="20"/>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rsidR="00E81415" w:rsidRPr="009A7C58" w:rsidRDefault="00E81415" w:rsidP="00D2090D">
            <w:pPr>
              <w:ind w:left="113" w:right="113"/>
              <w:rPr>
                <w:b/>
                <w:sz w:val="20"/>
                <w:szCs w:val="20"/>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b/>
                <w:sz w:val="20"/>
                <w:szCs w:val="20"/>
              </w:rPr>
            </w:pPr>
            <w:r w:rsidRPr="009A7C58">
              <w:rPr>
                <w:b/>
                <w:sz w:val="20"/>
                <w:szCs w:val="20"/>
              </w:rPr>
              <w:t>наружная стенка канала, тоннеля</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b/>
                <w:sz w:val="20"/>
                <w:szCs w:val="20"/>
              </w:rPr>
            </w:pPr>
            <w:r w:rsidRPr="009A7C58">
              <w:rPr>
                <w:b/>
                <w:sz w:val="20"/>
                <w:szCs w:val="20"/>
              </w:rPr>
              <w:t>оболочка бесканальной прокладки</w:t>
            </w:r>
          </w:p>
        </w:tc>
        <w:tc>
          <w:tcPr>
            <w:tcW w:w="330" w:type="pct"/>
            <w:vMerge/>
            <w:tcBorders>
              <w:top w:val="single" w:sz="4" w:space="0" w:color="auto"/>
              <w:left w:val="single" w:sz="4" w:space="0" w:color="auto"/>
              <w:bottom w:val="single" w:sz="4" w:space="0" w:color="auto"/>
              <w:right w:val="single" w:sz="4" w:space="0" w:color="auto"/>
            </w:tcBorders>
            <w:vAlign w:val="center"/>
            <w:hideMark/>
          </w:tcPr>
          <w:p w:rsidR="00E81415" w:rsidRPr="009A7C58" w:rsidRDefault="00E81415" w:rsidP="00D2090D">
            <w:pPr>
              <w:ind w:left="113" w:right="113"/>
              <w:rPr>
                <w:b/>
                <w:sz w:val="20"/>
                <w:szCs w:val="20"/>
              </w:rPr>
            </w:pPr>
          </w:p>
        </w:tc>
        <w:tc>
          <w:tcPr>
            <w:tcW w:w="846" w:type="pct"/>
            <w:vMerge/>
            <w:tcBorders>
              <w:top w:val="single" w:sz="4" w:space="0" w:color="auto"/>
              <w:left w:val="single" w:sz="4" w:space="0" w:color="auto"/>
              <w:bottom w:val="single" w:sz="4" w:space="0" w:color="auto"/>
              <w:right w:val="single" w:sz="4" w:space="0" w:color="auto"/>
            </w:tcBorders>
            <w:vAlign w:val="center"/>
            <w:hideMark/>
          </w:tcPr>
          <w:p w:rsidR="00E81415" w:rsidRPr="009A7C58" w:rsidRDefault="00E81415" w:rsidP="00D2090D">
            <w:pPr>
              <w:ind w:left="113" w:right="113"/>
              <w:rPr>
                <w:b/>
                <w:sz w:val="20"/>
                <w:szCs w:val="20"/>
              </w:rPr>
            </w:pPr>
          </w:p>
        </w:tc>
      </w:tr>
      <w:tr w:rsidR="00E81415" w:rsidRPr="009A7C58"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Водопровод</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См. прим. 1</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См. прим. 2</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1,5</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0,5*</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0,5</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1,5</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1,5</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1,5</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r>
      <w:tr w:rsidR="00E81415" w:rsidRPr="009A7C58"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Канализация бытовая</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См. прим. 2</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0,4</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0,4</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0,5*</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0,5</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r>
      <w:tr w:rsidR="00E81415" w:rsidRPr="009A7C58"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Канализация дождевая</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0,4</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0,4</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0,5*</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0,5</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r>
      <w:tr w:rsidR="00E81415" w:rsidRPr="009A7C58"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Кабели силовые всех напряжений</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0,5*</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0,1 - 0,5*</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0,5</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2</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2</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2</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1,5</w:t>
            </w:r>
          </w:p>
        </w:tc>
      </w:tr>
      <w:tr w:rsidR="00E81415" w:rsidRPr="009A7C58"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Кабели связи</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0,5</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0,5</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r>
      <w:tr w:rsidR="00E81415" w:rsidRPr="009A7C58"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Тепловые сети:</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 </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 </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 </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 </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 </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 </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 </w:t>
            </w:r>
          </w:p>
        </w:tc>
      </w:tr>
      <w:tr w:rsidR="00E81415" w:rsidRPr="009A7C58"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от наружной стенки канала, тоннеля</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2</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2</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r>
      <w:tr w:rsidR="00E81415" w:rsidRPr="009A7C58"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от оболочки бесканальной прокладки</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2</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2</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r>
      <w:tr w:rsidR="00E81415" w:rsidRPr="009A7C58"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Каналы,тоннели</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2</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2</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2</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r>
      <w:tr w:rsidR="00E81415" w:rsidRPr="009A7C58"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Наружные пневмомусоропроводы</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1,5</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w:t>
            </w:r>
          </w:p>
        </w:tc>
      </w:tr>
    </w:tbl>
    <w:p w:rsidR="00E81415" w:rsidRPr="009A7C58" w:rsidRDefault="00E81415" w:rsidP="00E81415">
      <w:pPr>
        <w:rPr>
          <w:sz w:val="20"/>
          <w:szCs w:val="20"/>
        </w:rPr>
      </w:pPr>
      <w:r w:rsidRPr="009A7C58">
        <w:rPr>
          <w:sz w:val="20"/>
          <w:szCs w:val="20"/>
        </w:rPr>
        <w:t>*В соответствии с требованиями раздела 2 правил [</w:t>
      </w:r>
      <w:hyperlink w:anchor="л9" w:tooltip="Литература 9" w:history="1">
        <w:r w:rsidRPr="009A7C58">
          <w:rPr>
            <w:sz w:val="20"/>
            <w:szCs w:val="20"/>
          </w:rPr>
          <w:t>9</w:t>
        </w:r>
      </w:hyperlink>
      <w:r w:rsidRPr="009A7C58">
        <w:rPr>
          <w:sz w:val="20"/>
          <w:szCs w:val="20"/>
        </w:rPr>
        <w:t>].</w:t>
      </w:r>
    </w:p>
    <w:p w:rsidR="00E81415" w:rsidRPr="009A7C58" w:rsidRDefault="00E81415" w:rsidP="00E81415">
      <w:pPr>
        <w:rPr>
          <w:sz w:val="20"/>
          <w:szCs w:val="20"/>
        </w:rPr>
      </w:pPr>
      <w:r w:rsidRPr="009A7C58">
        <w:rPr>
          <w:sz w:val="20"/>
          <w:szCs w:val="20"/>
        </w:rPr>
        <w:t>Примечания:</w:t>
      </w:r>
    </w:p>
    <w:p w:rsidR="00E81415" w:rsidRPr="009A7C58" w:rsidRDefault="00E81415" w:rsidP="00E81415">
      <w:pPr>
        <w:rPr>
          <w:sz w:val="20"/>
          <w:szCs w:val="20"/>
        </w:rPr>
      </w:pPr>
      <w:r w:rsidRPr="009A7C58">
        <w:rPr>
          <w:sz w:val="20"/>
          <w:szCs w:val="20"/>
        </w:rPr>
        <w:t>1. При параллельной прокладке нескольких линий водопровода расстояние между ними следует принимать в зависимости от технических и инженерно-геологических условий.</w:t>
      </w:r>
    </w:p>
    <w:p w:rsidR="00E81415" w:rsidRPr="009A7C58" w:rsidRDefault="00E81415" w:rsidP="00E81415">
      <w:pPr>
        <w:rPr>
          <w:sz w:val="20"/>
          <w:szCs w:val="20"/>
        </w:rPr>
      </w:pPr>
      <w:r w:rsidRPr="009A7C58">
        <w:rPr>
          <w:sz w:val="20"/>
          <w:szCs w:val="20"/>
        </w:rPr>
        <w:t>2. Расстояния от бытовой канализации до хозяйственно-питьевого водопровода следует принимать, м: до водопровода из железобетонных и асбестоцементных труб - 5; до водопровода из чугунных труб диаметром до 200 мм - 1,5, диметром свыше 200 мм - 3; до водопровода из пластмассовых труб - 1,5.</w:t>
      </w:r>
    </w:p>
    <w:p w:rsidR="00E81415" w:rsidRPr="009A7C58" w:rsidRDefault="00E81415" w:rsidP="00E81415">
      <w:pPr>
        <w:rPr>
          <w:sz w:val="20"/>
          <w:szCs w:val="20"/>
        </w:rPr>
      </w:pPr>
      <w:r w:rsidRPr="009A7C58">
        <w:rPr>
          <w:sz w:val="20"/>
          <w:szCs w:val="20"/>
        </w:rPr>
        <w:t>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w:t>
      </w:r>
    </w:p>
    <w:p w:rsidR="00E81415" w:rsidRPr="009A7C58" w:rsidRDefault="00E81415" w:rsidP="00E81415">
      <w:pPr>
        <w:rPr>
          <w:sz w:val="20"/>
          <w:szCs w:val="20"/>
        </w:rPr>
        <w:sectPr w:rsidR="00E81415" w:rsidRPr="009A7C58" w:rsidSect="009A7C58">
          <w:pgSz w:w="16838" w:h="11906" w:orient="landscape" w:code="9"/>
          <w:pgMar w:top="567" w:right="567" w:bottom="567" w:left="567" w:header="720" w:footer="720" w:gutter="0"/>
          <w:cols w:space="720"/>
          <w:docGrid w:linePitch="326"/>
        </w:sectPr>
      </w:pPr>
    </w:p>
    <w:p w:rsidR="00E81415" w:rsidRPr="009A7C58" w:rsidRDefault="00E81415" w:rsidP="00E81415">
      <w:pPr>
        <w:pStyle w:val="a6"/>
        <w:rPr>
          <w:sz w:val="20"/>
          <w:szCs w:val="20"/>
        </w:rPr>
      </w:pPr>
      <w:r w:rsidRPr="009A7C58">
        <w:rPr>
          <w:sz w:val="20"/>
          <w:szCs w:val="20"/>
        </w:rPr>
        <w:lastRenderedPageBreak/>
        <w:t>Указанные расстояния допускается уменьшать при выполнении соответствующих технических мероприятий, обеспечивающих требования безопасности и надежности.</w:t>
      </w:r>
    </w:p>
    <w:p w:rsidR="00E81415" w:rsidRPr="009A7C58" w:rsidRDefault="00E81415" w:rsidP="00E81415">
      <w:pPr>
        <w:pStyle w:val="a6"/>
        <w:rPr>
          <w:sz w:val="20"/>
          <w:szCs w:val="20"/>
        </w:rPr>
      </w:pPr>
      <w:r w:rsidRPr="009A7C58">
        <w:rPr>
          <w:sz w:val="20"/>
          <w:szCs w:val="20"/>
        </w:rPr>
        <w:t>Полоса отвода земель для магистральных подземных трубопроводов (водоводов, канализационных коллекторов,  газопроводов, нефтепроводов и нефтепродуктопроводов), воздушных и кабельных линий электропередачи, линий связи необходима для временного, краткосрочного пользования на период их строительства, а земельные участки для размещения колодцев, камер переключения, запорной арматуры, наземных сооружений (подстанций, переключательных, распределительных и секционирующих пунктов и пр.) - для бессрочного (постоянного) пользования.</w:t>
      </w:r>
    </w:p>
    <w:p w:rsidR="00E81415" w:rsidRPr="009A7C58" w:rsidRDefault="00E81415" w:rsidP="00E81415">
      <w:pPr>
        <w:pStyle w:val="a6"/>
        <w:rPr>
          <w:sz w:val="20"/>
          <w:szCs w:val="20"/>
        </w:rPr>
      </w:pPr>
      <w:r w:rsidRPr="009A7C58">
        <w:rPr>
          <w:sz w:val="20"/>
          <w:szCs w:val="20"/>
        </w:rPr>
        <w:t>Ширина полос земель для магистральных водоводов и канализационных коллекторов, а также размеры земельных участков для размещения колодцев и камер переключения указанных водоводов и канализационных коллекторов устанавливают в соответствии с требованиями, согласно данным, представленным ниже (</w:t>
      </w:r>
      <w:r w:rsidR="00925D71" w:rsidRPr="009A7C58">
        <w:rPr>
          <w:sz w:val="20"/>
          <w:szCs w:val="20"/>
        </w:rPr>
        <w:t>Таблица 66</w:t>
      </w:r>
      <w:r w:rsidRPr="009A7C58">
        <w:rPr>
          <w:sz w:val="20"/>
          <w:szCs w:val="20"/>
        </w:rPr>
        <w:t>)</w:t>
      </w:r>
    </w:p>
    <w:p w:rsidR="00E81415" w:rsidRPr="009A7C58" w:rsidRDefault="00E81415" w:rsidP="00E81415">
      <w:pPr>
        <w:jc w:val="both"/>
        <w:rPr>
          <w:sz w:val="20"/>
          <w:szCs w:val="20"/>
        </w:rPr>
        <w:sectPr w:rsidR="00E81415" w:rsidRPr="009A7C58" w:rsidSect="009A7C58">
          <w:pgSz w:w="11906" w:h="16838" w:code="9"/>
          <w:pgMar w:top="567" w:right="567" w:bottom="567" w:left="567" w:header="720" w:footer="720" w:gutter="0"/>
          <w:cols w:space="720"/>
          <w:docGrid w:linePitch="326"/>
        </w:sectPr>
      </w:pPr>
    </w:p>
    <w:p w:rsidR="00E81415" w:rsidRPr="009A7C58" w:rsidRDefault="00E81415" w:rsidP="00E81415">
      <w:pPr>
        <w:pStyle w:val="af0"/>
        <w:keepNext/>
        <w:jc w:val="right"/>
        <w:rPr>
          <w:sz w:val="20"/>
        </w:rPr>
      </w:pPr>
      <w:bookmarkStart w:id="315" w:name="_Ref375751747"/>
      <w:r w:rsidRPr="009A7C58">
        <w:rPr>
          <w:sz w:val="20"/>
        </w:rPr>
        <w:lastRenderedPageBreak/>
        <w:t xml:space="preserve">Таблица </w:t>
      </w:r>
      <w:bookmarkEnd w:id="315"/>
      <w:r w:rsidR="00925D71" w:rsidRPr="009A7C58">
        <w:rPr>
          <w:sz w:val="20"/>
        </w:rPr>
        <w:t>66</w:t>
      </w:r>
    </w:p>
    <w:p w:rsidR="00E81415" w:rsidRPr="009A7C58" w:rsidRDefault="00E81415" w:rsidP="00E81415">
      <w:pPr>
        <w:pStyle w:val="af2"/>
        <w:rPr>
          <w:sz w:val="20"/>
          <w:szCs w:val="20"/>
        </w:rPr>
      </w:pPr>
      <w:r w:rsidRPr="009A7C58">
        <w:rPr>
          <w:sz w:val="20"/>
          <w:szCs w:val="20"/>
        </w:rPr>
        <w:t>Нормы отвода земель для магистральных трубопроводов</w:t>
      </w:r>
    </w:p>
    <w:tbl>
      <w:tblPr>
        <w:tblW w:w="15066" w:type="dxa"/>
        <w:jc w:val="center"/>
        <w:tblBorders>
          <w:top w:val="single" w:sz="6" w:space="0" w:color="auto"/>
          <w:left w:val="single" w:sz="6" w:space="0" w:color="auto"/>
          <w:bottom w:val="single" w:sz="4" w:space="0" w:color="auto"/>
          <w:right w:val="single" w:sz="6" w:space="0" w:color="auto"/>
          <w:insideH w:val="single" w:sz="4" w:space="0" w:color="auto"/>
          <w:insideV w:val="single" w:sz="6" w:space="0" w:color="auto"/>
        </w:tblBorders>
        <w:tblCellMar>
          <w:left w:w="28" w:type="dxa"/>
          <w:right w:w="28" w:type="dxa"/>
        </w:tblCellMar>
        <w:tblLook w:val="04A0" w:firstRow="1" w:lastRow="0" w:firstColumn="1" w:lastColumn="0" w:noHBand="0" w:noVBand="1"/>
      </w:tblPr>
      <w:tblGrid>
        <w:gridCol w:w="3572"/>
        <w:gridCol w:w="1617"/>
        <w:gridCol w:w="1985"/>
        <w:gridCol w:w="2871"/>
        <w:gridCol w:w="2137"/>
        <w:gridCol w:w="2884"/>
      </w:tblGrid>
      <w:tr w:rsidR="00E81415" w:rsidRPr="009A7C58" w:rsidTr="00D2090D">
        <w:trPr>
          <w:trHeight w:val="20"/>
          <w:tblHeader/>
          <w:jc w:val="center"/>
        </w:trPr>
        <w:tc>
          <w:tcPr>
            <w:tcW w:w="3572" w:type="dxa"/>
            <w:vMerge w:val="restart"/>
            <w:vAlign w:val="center"/>
            <w:hideMark/>
          </w:tcPr>
          <w:p w:rsidR="00E81415" w:rsidRPr="009A7C58" w:rsidRDefault="00E81415" w:rsidP="00D2090D">
            <w:pPr>
              <w:jc w:val="center"/>
              <w:rPr>
                <w:b/>
                <w:sz w:val="20"/>
                <w:szCs w:val="20"/>
              </w:rPr>
            </w:pPr>
            <w:r w:rsidRPr="009A7C58">
              <w:rPr>
                <w:b/>
                <w:sz w:val="20"/>
                <w:szCs w:val="20"/>
              </w:rPr>
              <w:t>Диаметр</w:t>
            </w:r>
          </w:p>
          <w:p w:rsidR="00E81415" w:rsidRPr="009A7C58" w:rsidRDefault="00E81415" w:rsidP="00D2090D">
            <w:pPr>
              <w:jc w:val="center"/>
              <w:rPr>
                <w:b/>
                <w:sz w:val="20"/>
                <w:szCs w:val="20"/>
              </w:rPr>
            </w:pPr>
            <w:r w:rsidRPr="009A7C58">
              <w:rPr>
                <w:b/>
                <w:sz w:val="20"/>
                <w:szCs w:val="20"/>
              </w:rPr>
              <w:t>водовода или канализационного коллектора,</w:t>
            </w:r>
          </w:p>
          <w:p w:rsidR="00E81415" w:rsidRPr="009A7C58" w:rsidRDefault="00E81415" w:rsidP="00D2090D">
            <w:pPr>
              <w:jc w:val="center"/>
              <w:rPr>
                <w:b/>
                <w:sz w:val="20"/>
                <w:szCs w:val="20"/>
              </w:rPr>
            </w:pPr>
            <w:r w:rsidRPr="009A7C58">
              <w:rPr>
                <w:b/>
                <w:sz w:val="20"/>
                <w:szCs w:val="20"/>
              </w:rPr>
              <w:t>мм</w:t>
            </w:r>
          </w:p>
        </w:tc>
        <w:tc>
          <w:tcPr>
            <w:tcW w:w="0" w:type="auto"/>
            <w:vMerge w:val="restart"/>
            <w:vAlign w:val="center"/>
            <w:hideMark/>
          </w:tcPr>
          <w:p w:rsidR="00E81415" w:rsidRPr="009A7C58" w:rsidRDefault="00E81415" w:rsidP="00D2090D">
            <w:pPr>
              <w:jc w:val="center"/>
              <w:rPr>
                <w:b/>
                <w:sz w:val="20"/>
                <w:szCs w:val="20"/>
              </w:rPr>
            </w:pPr>
            <w:r w:rsidRPr="009A7C58">
              <w:rPr>
                <w:b/>
                <w:sz w:val="20"/>
                <w:szCs w:val="20"/>
              </w:rPr>
              <w:t>Глубина заложения до низа трубы,</w:t>
            </w:r>
          </w:p>
          <w:p w:rsidR="00E81415" w:rsidRPr="009A7C58" w:rsidRDefault="00E81415" w:rsidP="00D2090D">
            <w:pPr>
              <w:jc w:val="center"/>
              <w:rPr>
                <w:b/>
                <w:sz w:val="20"/>
                <w:szCs w:val="20"/>
              </w:rPr>
            </w:pPr>
            <w:r w:rsidRPr="009A7C58">
              <w:rPr>
                <w:b/>
                <w:sz w:val="20"/>
                <w:szCs w:val="20"/>
              </w:rPr>
              <w:t>М</w:t>
            </w:r>
          </w:p>
        </w:tc>
        <w:tc>
          <w:tcPr>
            <w:tcW w:w="9883" w:type="dxa"/>
            <w:gridSpan w:val="4"/>
            <w:vAlign w:val="center"/>
            <w:hideMark/>
          </w:tcPr>
          <w:p w:rsidR="00E81415" w:rsidRPr="009A7C58" w:rsidRDefault="00E81415" w:rsidP="00D2090D">
            <w:pPr>
              <w:jc w:val="center"/>
              <w:rPr>
                <w:b/>
                <w:sz w:val="20"/>
                <w:szCs w:val="20"/>
              </w:rPr>
            </w:pPr>
            <w:r w:rsidRPr="009A7C58">
              <w:rPr>
                <w:b/>
                <w:sz w:val="20"/>
                <w:szCs w:val="20"/>
              </w:rPr>
              <w:t>Ширина полос земель для магистральных подземных водоводов и канализационных коллекторов, м</w:t>
            </w:r>
          </w:p>
        </w:tc>
      </w:tr>
      <w:tr w:rsidR="00E81415" w:rsidRPr="009A7C58" w:rsidTr="00D2090D">
        <w:trPr>
          <w:trHeight w:val="20"/>
          <w:tblHeader/>
          <w:jc w:val="center"/>
        </w:trPr>
        <w:tc>
          <w:tcPr>
            <w:tcW w:w="3572" w:type="dxa"/>
            <w:vMerge/>
            <w:vAlign w:val="center"/>
            <w:hideMark/>
          </w:tcPr>
          <w:p w:rsidR="00E81415" w:rsidRPr="009A7C58" w:rsidRDefault="00E81415" w:rsidP="00D2090D">
            <w:pPr>
              <w:jc w:val="center"/>
              <w:rPr>
                <w:b/>
                <w:sz w:val="20"/>
                <w:szCs w:val="20"/>
              </w:rPr>
            </w:pPr>
          </w:p>
        </w:tc>
        <w:tc>
          <w:tcPr>
            <w:tcW w:w="0" w:type="auto"/>
            <w:vMerge/>
            <w:vAlign w:val="center"/>
            <w:hideMark/>
          </w:tcPr>
          <w:p w:rsidR="00E81415" w:rsidRPr="009A7C58" w:rsidRDefault="00E81415" w:rsidP="00D2090D">
            <w:pPr>
              <w:jc w:val="center"/>
              <w:rPr>
                <w:b/>
                <w:sz w:val="20"/>
                <w:szCs w:val="20"/>
              </w:rPr>
            </w:pPr>
          </w:p>
        </w:tc>
        <w:tc>
          <w:tcPr>
            <w:tcW w:w="4856" w:type="dxa"/>
            <w:gridSpan w:val="2"/>
            <w:vAlign w:val="center"/>
            <w:hideMark/>
          </w:tcPr>
          <w:p w:rsidR="00E81415" w:rsidRPr="009A7C58" w:rsidRDefault="00E81415" w:rsidP="00D2090D">
            <w:pPr>
              <w:jc w:val="center"/>
              <w:rPr>
                <w:b/>
                <w:sz w:val="20"/>
                <w:szCs w:val="20"/>
              </w:rPr>
            </w:pPr>
            <w:r w:rsidRPr="009A7C58">
              <w:rPr>
                <w:b/>
                <w:sz w:val="20"/>
                <w:szCs w:val="20"/>
              </w:rPr>
              <w:t>на землях несельскохозяйственного назначения, непригодных для сельского хозяйства землях и землях государственного лесного фонда, где не производится снятие и восстановление плодородного слоя</w:t>
            </w:r>
          </w:p>
        </w:tc>
        <w:tc>
          <w:tcPr>
            <w:tcW w:w="0" w:type="auto"/>
            <w:gridSpan w:val="2"/>
            <w:vAlign w:val="center"/>
            <w:hideMark/>
          </w:tcPr>
          <w:p w:rsidR="00E81415" w:rsidRPr="009A7C58" w:rsidRDefault="00E81415" w:rsidP="00D2090D">
            <w:pPr>
              <w:jc w:val="center"/>
              <w:rPr>
                <w:b/>
                <w:sz w:val="20"/>
                <w:szCs w:val="20"/>
              </w:rPr>
            </w:pPr>
            <w:r w:rsidRPr="009A7C58">
              <w:rPr>
                <w:b/>
                <w:sz w:val="20"/>
                <w:szCs w:val="20"/>
              </w:rPr>
              <w:t>на землях сельскохозяйственного назначения и других землях, где должно производиться снятие и восстановление плодородного слоя</w:t>
            </w:r>
          </w:p>
        </w:tc>
      </w:tr>
      <w:tr w:rsidR="00E81415" w:rsidRPr="009A7C58" w:rsidTr="00D2090D">
        <w:trPr>
          <w:trHeight w:val="20"/>
          <w:tblHeader/>
          <w:jc w:val="center"/>
        </w:trPr>
        <w:tc>
          <w:tcPr>
            <w:tcW w:w="3572" w:type="dxa"/>
            <w:vMerge/>
            <w:vAlign w:val="center"/>
            <w:hideMark/>
          </w:tcPr>
          <w:p w:rsidR="00E81415" w:rsidRPr="009A7C58" w:rsidRDefault="00E81415" w:rsidP="00D2090D">
            <w:pPr>
              <w:jc w:val="center"/>
              <w:rPr>
                <w:b/>
                <w:sz w:val="20"/>
                <w:szCs w:val="20"/>
              </w:rPr>
            </w:pPr>
          </w:p>
        </w:tc>
        <w:tc>
          <w:tcPr>
            <w:tcW w:w="0" w:type="auto"/>
            <w:vMerge/>
            <w:vAlign w:val="center"/>
            <w:hideMark/>
          </w:tcPr>
          <w:p w:rsidR="00E81415" w:rsidRPr="009A7C58" w:rsidRDefault="00E81415" w:rsidP="00D2090D">
            <w:pPr>
              <w:jc w:val="center"/>
              <w:rPr>
                <w:b/>
                <w:sz w:val="20"/>
                <w:szCs w:val="20"/>
              </w:rPr>
            </w:pPr>
          </w:p>
        </w:tc>
        <w:tc>
          <w:tcPr>
            <w:tcW w:w="1985" w:type="dxa"/>
            <w:vAlign w:val="center"/>
            <w:hideMark/>
          </w:tcPr>
          <w:p w:rsidR="00E81415" w:rsidRPr="009A7C58" w:rsidRDefault="00E81415" w:rsidP="00D2090D">
            <w:pPr>
              <w:jc w:val="center"/>
              <w:rPr>
                <w:b/>
                <w:sz w:val="20"/>
                <w:szCs w:val="20"/>
              </w:rPr>
            </w:pPr>
            <w:r w:rsidRPr="009A7C58">
              <w:rPr>
                <w:b/>
                <w:sz w:val="20"/>
                <w:szCs w:val="20"/>
              </w:rPr>
              <w:t>для одного водовода или коллектора</w:t>
            </w:r>
          </w:p>
        </w:tc>
        <w:tc>
          <w:tcPr>
            <w:tcW w:w="2871" w:type="dxa"/>
            <w:vAlign w:val="center"/>
            <w:hideMark/>
          </w:tcPr>
          <w:p w:rsidR="00E81415" w:rsidRPr="009A7C58" w:rsidRDefault="00E81415" w:rsidP="00D2090D">
            <w:pPr>
              <w:jc w:val="center"/>
              <w:rPr>
                <w:b/>
                <w:sz w:val="20"/>
                <w:szCs w:val="20"/>
              </w:rPr>
            </w:pPr>
            <w:r w:rsidRPr="009A7C58">
              <w:rPr>
                <w:b/>
                <w:sz w:val="20"/>
                <w:szCs w:val="20"/>
              </w:rPr>
              <w:t>для двух водоводов или коллекторов (в одной траншее)</w:t>
            </w:r>
          </w:p>
        </w:tc>
        <w:tc>
          <w:tcPr>
            <w:tcW w:w="0" w:type="auto"/>
            <w:vAlign w:val="center"/>
            <w:hideMark/>
          </w:tcPr>
          <w:p w:rsidR="00E81415" w:rsidRPr="009A7C58" w:rsidRDefault="00E81415" w:rsidP="00D2090D">
            <w:pPr>
              <w:jc w:val="center"/>
              <w:rPr>
                <w:b/>
                <w:sz w:val="20"/>
                <w:szCs w:val="20"/>
              </w:rPr>
            </w:pPr>
            <w:r w:rsidRPr="009A7C58">
              <w:rPr>
                <w:b/>
                <w:sz w:val="20"/>
                <w:szCs w:val="20"/>
              </w:rPr>
              <w:t>для одного водовода или коллектора</w:t>
            </w:r>
          </w:p>
        </w:tc>
        <w:tc>
          <w:tcPr>
            <w:tcW w:w="0" w:type="auto"/>
            <w:vAlign w:val="center"/>
            <w:hideMark/>
          </w:tcPr>
          <w:p w:rsidR="00E81415" w:rsidRPr="009A7C58" w:rsidRDefault="00E81415" w:rsidP="00D2090D">
            <w:pPr>
              <w:jc w:val="center"/>
              <w:rPr>
                <w:b/>
                <w:sz w:val="20"/>
                <w:szCs w:val="20"/>
              </w:rPr>
            </w:pPr>
            <w:r w:rsidRPr="009A7C58">
              <w:rPr>
                <w:b/>
                <w:sz w:val="20"/>
                <w:szCs w:val="20"/>
              </w:rPr>
              <w:t>для двух водоводов или коллекторов (в одной траншее)</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А. Стальные трубы</w:t>
            </w:r>
          </w:p>
        </w:tc>
        <w:tc>
          <w:tcPr>
            <w:tcW w:w="0" w:type="auto"/>
            <w:hideMark/>
          </w:tcPr>
          <w:p w:rsidR="00E81415" w:rsidRPr="009A7C58" w:rsidRDefault="00E81415" w:rsidP="00D2090D">
            <w:pPr>
              <w:rPr>
                <w:sz w:val="20"/>
                <w:szCs w:val="20"/>
              </w:rPr>
            </w:pPr>
          </w:p>
        </w:tc>
        <w:tc>
          <w:tcPr>
            <w:tcW w:w="1985" w:type="dxa"/>
            <w:hideMark/>
          </w:tcPr>
          <w:p w:rsidR="00E81415" w:rsidRPr="009A7C58" w:rsidRDefault="00E81415" w:rsidP="00D2090D">
            <w:pPr>
              <w:rPr>
                <w:sz w:val="20"/>
                <w:szCs w:val="20"/>
              </w:rPr>
            </w:pPr>
          </w:p>
        </w:tc>
        <w:tc>
          <w:tcPr>
            <w:tcW w:w="2871" w:type="dxa"/>
            <w:hideMark/>
          </w:tcPr>
          <w:p w:rsidR="00E81415" w:rsidRPr="009A7C58" w:rsidRDefault="00E81415" w:rsidP="00D2090D">
            <w:pPr>
              <w:rPr>
                <w:sz w:val="20"/>
                <w:szCs w:val="20"/>
              </w:rPr>
            </w:pPr>
          </w:p>
        </w:tc>
        <w:tc>
          <w:tcPr>
            <w:tcW w:w="0" w:type="auto"/>
            <w:hideMark/>
          </w:tcPr>
          <w:p w:rsidR="00E81415" w:rsidRPr="009A7C58" w:rsidRDefault="00E81415" w:rsidP="00D2090D">
            <w:pPr>
              <w:rPr>
                <w:sz w:val="20"/>
                <w:szCs w:val="20"/>
              </w:rPr>
            </w:pPr>
          </w:p>
        </w:tc>
        <w:tc>
          <w:tcPr>
            <w:tcW w:w="0" w:type="auto"/>
            <w:hideMark/>
          </w:tcPr>
          <w:p w:rsidR="00E81415" w:rsidRPr="009A7C58" w:rsidRDefault="00E81415" w:rsidP="00D2090D">
            <w:pPr>
              <w:rPr>
                <w:sz w:val="20"/>
                <w:szCs w:val="20"/>
              </w:rPr>
            </w:pP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1. До 426 включительно</w:t>
            </w:r>
          </w:p>
        </w:tc>
        <w:tc>
          <w:tcPr>
            <w:tcW w:w="0" w:type="auto"/>
            <w:hideMark/>
          </w:tcPr>
          <w:p w:rsidR="00E81415" w:rsidRPr="009A7C58" w:rsidRDefault="00E81415" w:rsidP="00D2090D">
            <w:pPr>
              <w:rPr>
                <w:sz w:val="20"/>
                <w:szCs w:val="20"/>
              </w:rPr>
            </w:pPr>
            <w:r w:rsidRPr="009A7C58">
              <w:rPr>
                <w:sz w:val="20"/>
                <w:szCs w:val="20"/>
              </w:rPr>
              <w:t>до 3</w:t>
            </w:r>
          </w:p>
        </w:tc>
        <w:tc>
          <w:tcPr>
            <w:tcW w:w="1985" w:type="dxa"/>
            <w:hideMark/>
          </w:tcPr>
          <w:p w:rsidR="00E81415" w:rsidRPr="009A7C58" w:rsidRDefault="00E81415" w:rsidP="00D2090D">
            <w:pPr>
              <w:rPr>
                <w:sz w:val="20"/>
                <w:szCs w:val="20"/>
              </w:rPr>
            </w:pPr>
            <w:r w:rsidRPr="009A7C58">
              <w:rPr>
                <w:sz w:val="20"/>
                <w:szCs w:val="20"/>
              </w:rPr>
              <w:t>20</w:t>
            </w:r>
          </w:p>
        </w:tc>
        <w:tc>
          <w:tcPr>
            <w:tcW w:w="2871" w:type="dxa"/>
            <w:hideMark/>
          </w:tcPr>
          <w:p w:rsidR="00E81415" w:rsidRPr="009A7C58" w:rsidRDefault="00E81415" w:rsidP="00D2090D">
            <w:pPr>
              <w:rPr>
                <w:sz w:val="20"/>
                <w:szCs w:val="20"/>
              </w:rPr>
            </w:pPr>
            <w:r w:rsidRPr="009A7C58">
              <w:rPr>
                <w:sz w:val="20"/>
                <w:szCs w:val="20"/>
              </w:rPr>
              <w:t>23</w:t>
            </w:r>
          </w:p>
        </w:tc>
        <w:tc>
          <w:tcPr>
            <w:tcW w:w="0" w:type="auto"/>
            <w:hideMark/>
          </w:tcPr>
          <w:p w:rsidR="00E81415" w:rsidRPr="009A7C58" w:rsidRDefault="00E81415" w:rsidP="00D2090D">
            <w:pPr>
              <w:rPr>
                <w:sz w:val="20"/>
                <w:szCs w:val="20"/>
              </w:rPr>
            </w:pPr>
            <w:r w:rsidRPr="009A7C58">
              <w:rPr>
                <w:sz w:val="20"/>
                <w:szCs w:val="20"/>
              </w:rPr>
              <w:t>28</w:t>
            </w:r>
          </w:p>
        </w:tc>
        <w:tc>
          <w:tcPr>
            <w:tcW w:w="0" w:type="auto"/>
            <w:hideMark/>
          </w:tcPr>
          <w:p w:rsidR="00E81415" w:rsidRPr="009A7C58" w:rsidRDefault="00E81415" w:rsidP="00D2090D">
            <w:pPr>
              <w:rPr>
                <w:sz w:val="20"/>
                <w:szCs w:val="20"/>
              </w:rPr>
            </w:pPr>
            <w:r w:rsidRPr="009A7C58">
              <w:rPr>
                <w:sz w:val="20"/>
                <w:szCs w:val="20"/>
              </w:rPr>
              <w:t>31</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2. Более 426 до 720 включительно</w:t>
            </w:r>
          </w:p>
        </w:tc>
        <w:tc>
          <w:tcPr>
            <w:tcW w:w="0" w:type="auto"/>
            <w:hideMark/>
          </w:tcPr>
          <w:p w:rsidR="00E81415" w:rsidRPr="009A7C58" w:rsidRDefault="00E81415" w:rsidP="00D2090D">
            <w:pPr>
              <w:rPr>
                <w:sz w:val="20"/>
                <w:szCs w:val="20"/>
              </w:rPr>
            </w:pPr>
            <w:r w:rsidRPr="009A7C58">
              <w:rPr>
                <w:sz w:val="20"/>
                <w:szCs w:val="20"/>
              </w:rPr>
              <w:t>то же</w:t>
            </w:r>
          </w:p>
        </w:tc>
        <w:tc>
          <w:tcPr>
            <w:tcW w:w="1985" w:type="dxa"/>
            <w:hideMark/>
          </w:tcPr>
          <w:p w:rsidR="00E81415" w:rsidRPr="009A7C58" w:rsidRDefault="00E81415" w:rsidP="00D2090D">
            <w:pPr>
              <w:rPr>
                <w:sz w:val="20"/>
                <w:szCs w:val="20"/>
              </w:rPr>
            </w:pPr>
            <w:r w:rsidRPr="009A7C58">
              <w:rPr>
                <w:sz w:val="20"/>
                <w:szCs w:val="20"/>
              </w:rPr>
              <w:t>23</w:t>
            </w:r>
          </w:p>
        </w:tc>
        <w:tc>
          <w:tcPr>
            <w:tcW w:w="2871" w:type="dxa"/>
            <w:hideMark/>
          </w:tcPr>
          <w:p w:rsidR="00E81415" w:rsidRPr="009A7C58" w:rsidRDefault="00E81415" w:rsidP="00D2090D">
            <w:pPr>
              <w:rPr>
                <w:sz w:val="20"/>
                <w:szCs w:val="20"/>
              </w:rPr>
            </w:pPr>
            <w:r w:rsidRPr="009A7C58">
              <w:rPr>
                <w:sz w:val="20"/>
                <w:szCs w:val="20"/>
              </w:rPr>
              <w:t>26</w:t>
            </w:r>
          </w:p>
        </w:tc>
        <w:tc>
          <w:tcPr>
            <w:tcW w:w="0" w:type="auto"/>
            <w:hideMark/>
          </w:tcPr>
          <w:p w:rsidR="00E81415" w:rsidRPr="009A7C58" w:rsidRDefault="00E81415" w:rsidP="00D2090D">
            <w:pPr>
              <w:rPr>
                <w:sz w:val="20"/>
                <w:szCs w:val="20"/>
              </w:rPr>
            </w:pPr>
            <w:r w:rsidRPr="009A7C58">
              <w:rPr>
                <w:sz w:val="20"/>
                <w:szCs w:val="20"/>
              </w:rPr>
              <w:t>33</w:t>
            </w:r>
          </w:p>
        </w:tc>
        <w:tc>
          <w:tcPr>
            <w:tcW w:w="0" w:type="auto"/>
            <w:hideMark/>
          </w:tcPr>
          <w:p w:rsidR="00E81415" w:rsidRPr="009A7C58" w:rsidRDefault="00E81415" w:rsidP="00D2090D">
            <w:pPr>
              <w:rPr>
                <w:sz w:val="20"/>
                <w:szCs w:val="20"/>
              </w:rPr>
            </w:pPr>
            <w:r w:rsidRPr="009A7C58">
              <w:rPr>
                <w:sz w:val="20"/>
                <w:szCs w:val="20"/>
              </w:rPr>
              <w:t>36</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3. Более 720 до 1020 включительно</w:t>
            </w:r>
          </w:p>
        </w:tc>
        <w:tc>
          <w:tcPr>
            <w:tcW w:w="0" w:type="auto"/>
            <w:hideMark/>
          </w:tcPr>
          <w:p w:rsidR="00E81415" w:rsidRPr="009A7C58" w:rsidRDefault="00E81415" w:rsidP="00D2090D">
            <w:pPr>
              <w:rPr>
                <w:sz w:val="20"/>
                <w:szCs w:val="20"/>
              </w:rPr>
            </w:pPr>
            <w:r w:rsidRPr="009A7C58">
              <w:rPr>
                <w:sz w:val="20"/>
                <w:szCs w:val="20"/>
              </w:rPr>
              <w:t>«</w:t>
            </w:r>
          </w:p>
        </w:tc>
        <w:tc>
          <w:tcPr>
            <w:tcW w:w="1985" w:type="dxa"/>
            <w:hideMark/>
          </w:tcPr>
          <w:p w:rsidR="00E81415" w:rsidRPr="009A7C58" w:rsidRDefault="00E81415" w:rsidP="00D2090D">
            <w:pPr>
              <w:rPr>
                <w:sz w:val="20"/>
                <w:szCs w:val="20"/>
              </w:rPr>
            </w:pPr>
            <w:r w:rsidRPr="009A7C58">
              <w:rPr>
                <w:sz w:val="20"/>
                <w:szCs w:val="20"/>
              </w:rPr>
              <w:t>28</w:t>
            </w:r>
          </w:p>
        </w:tc>
        <w:tc>
          <w:tcPr>
            <w:tcW w:w="2871" w:type="dxa"/>
            <w:hideMark/>
          </w:tcPr>
          <w:p w:rsidR="00E81415" w:rsidRPr="009A7C58" w:rsidRDefault="00E81415" w:rsidP="00D2090D">
            <w:pPr>
              <w:rPr>
                <w:sz w:val="20"/>
                <w:szCs w:val="20"/>
              </w:rPr>
            </w:pPr>
            <w:r w:rsidRPr="009A7C58">
              <w:rPr>
                <w:sz w:val="20"/>
                <w:szCs w:val="20"/>
              </w:rPr>
              <w:t>31</w:t>
            </w:r>
          </w:p>
        </w:tc>
        <w:tc>
          <w:tcPr>
            <w:tcW w:w="0" w:type="auto"/>
            <w:hideMark/>
          </w:tcPr>
          <w:p w:rsidR="00E81415" w:rsidRPr="009A7C58" w:rsidRDefault="00E81415" w:rsidP="00D2090D">
            <w:pPr>
              <w:rPr>
                <w:sz w:val="20"/>
                <w:szCs w:val="20"/>
              </w:rPr>
            </w:pPr>
            <w:r w:rsidRPr="009A7C58">
              <w:rPr>
                <w:sz w:val="20"/>
                <w:szCs w:val="20"/>
              </w:rPr>
              <w:t>39</w:t>
            </w:r>
          </w:p>
        </w:tc>
        <w:tc>
          <w:tcPr>
            <w:tcW w:w="0" w:type="auto"/>
            <w:hideMark/>
          </w:tcPr>
          <w:p w:rsidR="00E81415" w:rsidRPr="009A7C58" w:rsidRDefault="00E81415" w:rsidP="00D2090D">
            <w:pPr>
              <w:rPr>
                <w:sz w:val="20"/>
                <w:szCs w:val="20"/>
              </w:rPr>
            </w:pPr>
            <w:r w:rsidRPr="009A7C58">
              <w:rPr>
                <w:sz w:val="20"/>
                <w:szCs w:val="20"/>
              </w:rPr>
              <w:t>42</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4. Более 1020 до 1220 включительно</w:t>
            </w:r>
          </w:p>
        </w:tc>
        <w:tc>
          <w:tcPr>
            <w:tcW w:w="0" w:type="auto"/>
            <w:hideMark/>
          </w:tcPr>
          <w:p w:rsidR="00E81415" w:rsidRPr="009A7C58" w:rsidRDefault="00E81415" w:rsidP="00D2090D">
            <w:pPr>
              <w:rPr>
                <w:sz w:val="20"/>
                <w:szCs w:val="20"/>
              </w:rPr>
            </w:pPr>
            <w:r w:rsidRPr="009A7C58">
              <w:rPr>
                <w:sz w:val="20"/>
                <w:szCs w:val="20"/>
              </w:rPr>
              <w:t>«</w:t>
            </w:r>
          </w:p>
        </w:tc>
        <w:tc>
          <w:tcPr>
            <w:tcW w:w="1985" w:type="dxa"/>
            <w:hideMark/>
          </w:tcPr>
          <w:p w:rsidR="00E81415" w:rsidRPr="009A7C58" w:rsidRDefault="00E81415" w:rsidP="00D2090D">
            <w:pPr>
              <w:rPr>
                <w:sz w:val="20"/>
                <w:szCs w:val="20"/>
              </w:rPr>
            </w:pPr>
            <w:r w:rsidRPr="009A7C58">
              <w:rPr>
                <w:sz w:val="20"/>
                <w:szCs w:val="20"/>
              </w:rPr>
              <w:t>30</w:t>
            </w:r>
          </w:p>
        </w:tc>
        <w:tc>
          <w:tcPr>
            <w:tcW w:w="2871" w:type="dxa"/>
            <w:hideMark/>
          </w:tcPr>
          <w:p w:rsidR="00E81415" w:rsidRPr="009A7C58" w:rsidRDefault="00E81415" w:rsidP="00D2090D">
            <w:pPr>
              <w:rPr>
                <w:sz w:val="20"/>
                <w:szCs w:val="20"/>
              </w:rPr>
            </w:pPr>
            <w:r w:rsidRPr="009A7C58">
              <w:rPr>
                <w:sz w:val="20"/>
                <w:szCs w:val="20"/>
              </w:rPr>
              <w:t>33</w:t>
            </w:r>
          </w:p>
        </w:tc>
        <w:tc>
          <w:tcPr>
            <w:tcW w:w="0" w:type="auto"/>
            <w:hideMark/>
          </w:tcPr>
          <w:p w:rsidR="00E81415" w:rsidRPr="009A7C58" w:rsidRDefault="00E81415" w:rsidP="00D2090D">
            <w:pPr>
              <w:rPr>
                <w:sz w:val="20"/>
                <w:szCs w:val="20"/>
              </w:rPr>
            </w:pPr>
            <w:r w:rsidRPr="009A7C58">
              <w:rPr>
                <w:sz w:val="20"/>
                <w:szCs w:val="20"/>
              </w:rPr>
              <w:t>42</w:t>
            </w:r>
          </w:p>
        </w:tc>
        <w:tc>
          <w:tcPr>
            <w:tcW w:w="0" w:type="auto"/>
            <w:hideMark/>
          </w:tcPr>
          <w:p w:rsidR="00E81415" w:rsidRPr="009A7C58" w:rsidRDefault="00E81415" w:rsidP="00D2090D">
            <w:pPr>
              <w:rPr>
                <w:sz w:val="20"/>
                <w:szCs w:val="20"/>
              </w:rPr>
            </w:pPr>
            <w:r w:rsidRPr="009A7C58">
              <w:rPr>
                <w:sz w:val="20"/>
                <w:szCs w:val="20"/>
              </w:rPr>
              <w:t>45</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5. Более 1220 до 1420 включительно</w:t>
            </w:r>
          </w:p>
        </w:tc>
        <w:tc>
          <w:tcPr>
            <w:tcW w:w="0" w:type="auto"/>
            <w:hideMark/>
          </w:tcPr>
          <w:p w:rsidR="00E81415" w:rsidRPr="009A7C58" w:rsidRDefault="00E81415" w:rsidP="00D2090D">
            <w:pPr>
              <w:rPr>
                <w:sz w:val="20"/>
                <w:szCs w:val="20"/>
              </w:rPr>
            </w:pPr>
            <w:r w:rsidRPr="009A7C58">
              <w:rPr>
                <w:sz w:val="20"/>
                <w:szCs w:val="20"/>
              </w:rPr>
              <w:t>«</w:t>
            </w:r>
          </w:p>
        </w:tc>
        <w:tc>
          <w:tcPr>
            <w:tcW w:w="1985" w:type="dxa"/>
            <w:hideMark/>
          </w:tcPr>
          <w:p w:rsidR="00E81415" w:rsidRPr="009A7C58" w:rsidRDefault="00E81415" w:rsidP="00D2090D">
            <w:pPr>
              <w:rPr>
                <w:sz w:val="20"/>
                <w:szCs w:val="20"/>
              </w:rPr>
            </w:pPr>
            <w:r w:rsidRPr="009A7C58">
              <w:rPr>
                <w:sz w:val="20"/>
                <w:szCs w:val="20"/>
              </w:rPr>
              <w:t>32</w:t>
            </w:r>
          </w:p>
        </w:tc>
        <w:tc>
          <w:tcPr>
            <w:tcW w:w="2871" w:type="dxa"/>
            <w:hideMark/>
          </w:tcPr>
          <w:p w:rsidR="00E81415" w:rsidRPr="009A7C58" w:rsidRDefault="00E81415" w:rsidP="00D2090D">
            <w:pPr>
              <w:rPr>
                <w:sz w:val="20"/>
                <w:szCs w:val="20"/>
              </w:rPr>
            </w:pPr>
            <w:r w:rsidRPr="009A7C58">
              <w:rPr>
                <w:sz w:val="20"/>
                <w:szCs w:val="20"/>
              </w:rPr>
              <w:t>35</w:t>
            </w:r>
          </w:p>
        </w:tc>
        <w:tc>
          <w:tcPr>
            <w:tcW w:w="0" w:type="auto"/>
            <w:hideMark/>
          </w:tcPr>
          <w:p w:rsidR="00E81415" w:rsidRPr="009A7C58" w:rsidRDefault="00E81415" w:rsidP="00D2090D">
            <w:pPr>
              <w:rPr>
                <w:sz w:val="20"/>
                <w:szCs w:val="20"/>
              </w:rPr>
            </w:pPr>
            <w:r w:rsidRPr="009A7C58">
              <w:rPr>
                <w:sz w:val="20"/>
                <w:szCs w:val="20"/>
              </w:rPr>
              <w:t>45</w:t>
            </w:r>
          </w:p>
        </w:tc>
        <w:tc>
          <w:tcPr>
            <w:tcW w:w="0" w:type="auto"/>
            <w:hideMark/>
          </w:tcPr>
          <w:p w:rsidR="00E81415" w:rsidRPr="009A7C58" w:rsidRDefault="00E81415" w:rsidP="00D2090D">
            <w:pPr>
              <w:rPr>
                <w:sz w:val="20"/>
                <w:szCs w:val="20"/>
              </w:rPr>
            </w:pPr>
            <w:r w:rsidRPr="009A7C58">
              <w:rPr>
                <w:sz w:val="20"/>
                <w:szCs w:val="20"/>
              </w:rPr>
              <w:t>48</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Б. Чугунные, железобетонные, асбестоцементные и керамические трубы</w:t>
            </w:r>
          </w:p>
        </w:tc>
        <w:tc>
          <w:tcPr>
            <w:tcW w:w="0" w:type="auto"/>
            <w:hideMark/>
          </w:tcPr>
          <w:p w:rsidR="00E81415" w:rsidRPr="009A7C58" w:rsidRDefault="00E81415" w:rsidP="00D2090D">
            <w:pPr>
              <w:rPr>
                <w:sz w:val="20"/>
                <w:szCs w:val="20"/>
              </w:rPr>
            </w:pPr>
          </w:p>
        </w:tc>
        <w:tc>
          <w:tcPr>
            <w:tcW w:w="1985" w:type="dxa"/>
            <w:hideMark/>
          </w:tcPr>
          <w:p w:rsidR="00E81415" w:rsidRPr="009A7C58" w:rsidRDefault="00E81415" w:rsidP="00D2090D">
            <w:pPr>
              <w:rPr>
                <w:sz w:val="20"/>
                <w:szCs w:val="20"/>
              </w:rPr>
            </w:pPr>
          </w:p>
        </w:tc>
        <w:tc>
          <w:tcPr>
            <w:tcW w:w="2871" w:type="dxa"/>
            <w:hideMark/>
          </w:tcPr>
          <w:p w:rsidR="00E81415" w:rsidRPr="009A7C58" w:rsidRDefault="00E81415" w:rsidP="00D2090D">
            <w:pPr>
              <w:rPr>
                <w:sz w:val="20"/>
                <w:szCs w:val="20"/>
              </w:rPr>
            </w:pPr>
          </w:p>
        </w:tc>
        <w:tc>
          <w:tcPr>
            <w:tcW w:w="0" w:type="auto"/>
            <w:hideMark/>
          </w:tcPr>
          <w:p w:rsidR="00E81415" w:rsidRPr="009A7C58" w:rsidRDefault="00E81415" w:rsidP="00D2090D">
            <w:pPr>
              <w:rPr>
                <w:sz w:val="20"/>
                <w:szCs w:val="20"/>
              </w:rPr>
            </w:pPr>
          </w:p>
        </w:tc>
        <w:tc>
          <w:tcPr>
            <w:tcW w:w="0" w:type="auto"/>
            <w:hideMark/>
          </w:tcPr>
          <w:p w:rsidR="00E81415" w:rsidRPr="009A7C58" w:rsidRDefault="00E81415" w:rsidP="00D2090D">
            <w:pPr>
              <w:rPr>
                <w:sz w:val="20"/>
                <w:szCs w:val="20"/>
              </w:rPr>
            </w:pP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6. До 600 включительно</w:t>
            </w:r>
          </w:p>
        </w:tc>
        <w:tc>
          <w:tcPr>
            <w:tcW w:w="0" w:type="auto"/>
            <w:hideMark/>
          </w:tcPr>
          <w:p w:rsidR="00E81415" w:rsidRPr="009A7C58" w:rsidRDefault="00E81415" w:rsidP="00D2090D">
            <w:pPr>
              <w:rPr>
                <w:sz w:val="20"/>
                <w:szCs w:val="20"/>
              </w:rPr>
            </w:pPr>
          </w:p>
        </w:tc>
        <w:tc>
          <w:tcPr>
            <w:tcW w:w="1985" w:type="dxa"/>
            <w:hideMark/>
          </w:tcPr>
          <w:p w:rsidR="00E81415" w:rsidRPr="009A7C58" w:rsidRDefault="00E81415" w:rsidP="00D2090D">
            <w:pPr>
              <w:rPr>
                <w:sz w:val="20"/>
                <w:szCs w:val="20"/>
              </w:rPr>
            </w:pPr>
          </w:p>
        </w:tc>
        <w:tc>
          <w:tcPr>
            <w:tcW w:w="2871" w:type="dxa"/>
            <w:hideMark/>
          </w:tcPr>
          <w:p w:rsidR="00E81415" w:rsidRPr="009A7C58" w:rsidRDefault="00E81415" w:rsidP="00D2090D">
            <w:pPr>
              <w:rPr>
                <w:sz w:val="20"/>
                <w:szCs w:val="20"/>
              </w:rPr>
            </w:pPr>
          </w:p>
        </w:tc>
        <w:tc>
          <w:tcPr>
            <w:tcW w:w="0" w:type="auto"/>
            <w:hideMark/>
          </w:tcPr>
          <w:p w:rsidR="00E81415" w:rsidRPr="009A7C58" w:rsidRDefault="00E81415" w:rsidP="00D2090D">
            <w:pPr>
              <w:rPr>
                <w:sz w:val="20"/>
                <w:szCs w:val="20"/>
              </w:rPr>
            </w:pPr>
          </w:p>
        </w:tc>
        <w:tc>
          <w:tcPr>
            <w:tcW w:w="0" w:type="auto"/>
            <w:hideMark/>
          </w:tcPr>
          <w:p w:rsidR="00E81415" w:rsidRPr="009A7C58" w:rsidRDefault="00E81415" w:rsidP="00D2090D">
            <w:pPr>
              <w:rPr>
                <w:sz w:val="20"/>
                <w:szCs w:val="20"/>
              </w:rPr>
            </w:pP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2</w:t>
            </w:r>
          </w:p>
        </w:tc>
        <w:tc>
          <w:tcPr>
            <w:tcW w:w="1985" w:type="dxa"/>
            <w:hideMark/>
          </w:tcPr>
          <w:p w:rsidR="00E81415" w:rsidRPr="009A7C58" w:rsidRDefault="00E81415" w:rsidP="00D2090D">
            <w:pPr>
              <w:rPr>
                <w:sz w:val="20"/>
                <w:szCs w:val="20"/>
              </w:rPr>
            </w:pPr>
            <w:r w:rsidRPr="009A7C58">
              <w:rPr>
                <w:sz w:val="20"/>
                <w:szCs w:val="20"/>
              </w:rPr>
              <w:t>28</w:t>
            </w:r>
          </w:p>
        </w:tc>
        <w:tc>
          <w:tcPr>
            <w:tcW w:w="2871" w:type="dxa"/>
            <w:hideMark/>
          </w:tcPr>
          <w:p w:rsidR="00E81415" w:rsidRPr="009A7C58" w:rsidRDefault="00E81415" w:rsidP="00D2090D">
            <w:pPr>
              <w:rPr>
                <w:sz w:val="20"/>
                <w:szCs w:val="20"/>
              </w:rPr>
            </w:pPr>
            <w:r w:rsidRPr="009A7C58">
              <w:rPr>
                <w:sz w:val="20"/>
                <w:szCs w:val="20"/>
              </w:rPr>
              <w:t>32</w:t>
            </w:r>
          </w:p>
        </w:tc>
        <w:tc>
          <w:tcPr>
            <w:tcW w:w="0" w:type="auto"/>
            <w:hideMark/>
          </w:tcPr>
          <w:p w:rsidR="00E81415" w:rsidRPr="009A7C58" w:rsidRDefault="00E81415" w:rsidP="00D2090D">
            <w:pPr>
              <w:rPr>
                <w:sz w:val="20"/>
                <w:szCs w:val="20"/>
              </w:rPr>
            </w:pPr>
            <w:r w:rsidRPr="009A7C58">
              <w:rPr>
                <w:sz w:val="20"/>
                <w:szCs w:val="20"/>
              </w:rPr>
              <w:t>37</w:t>
            </w:r>
          </w:p>
        </w:tc>
        <w:tc>
          <w:tcPr>
            <w:tcW w:w="0" w:type="auto"/>
            <w:hideMark/>
          </w:tcPr>
          <w:p w:rsidR="00E81415" w:rsidRPr="009A7C58" w:rsidRDefault="00E81415" w:rsidP="00D2090D">
            <w:pPr>
              <w:rPr>
                <w:sz w:val="20"/>
                <w:szCs w:val="20"/>
              </w:rPr>
            </w:pPr>
            <w:r w:rsidRPr="009A7C58">
              <w:rPr>
                <w:sz w:val="20"/>
                <w:szCs w:val="20"/>
              </w:rPr>
              <w:t>41</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3</w:t>
            </w:r>
          </w:p>
        </w:tc>
        <w:tc>
          <w:tcPr>
            <w:tcW w:w="1985" w:type="dxa"/>
            <w:hideMark/>
          </w:tcPr>
          <w:p w:rsidR="00E81415" w:rsidRPr="009A7C58" w:rsidRDefault="00E81415" w:rsidP="00D2090D">
            <w:pPr>
              <w:rPr>
                <w:sz w:val="20"/>
                <w:szCs w:val="20"/>
              </w:rPr>
            </w:pPr>
            <w:r w:rsidRPr="009A7C58">
              <w:rPr>
                <w:sz w:val="20"/>
                <w:szCs w:val="20"/>
              </w:rPr>
              <w:t>31</w:t>
            </w:r>
          </w:p>
        </w:tc>
        <w:tc>
          <w:tcPr>
            <w:tcW w:w="2871" w:type="dxa"/>
            <w:hideMark/>
          </w:tcPr>
          <w:p w:rsidR="00E81415" w:rsidRPr="009A7C58" w:rsidRDefault="00E81415" w:rsidP="00D2090D">
            <w:pPr>
              <w:rPr>
                <w:sz w:val="20"/>
                <w:szCs w:val="20"/>
              </w:rPr>
            </w:pPr>
            <w:r w:rsidRPr="009A7C58">
              <w:rPr>
                <w:sz w:val="20"/>
                <w:szCs w:val="20"/>
              </w:rPr>
              <w:t>34</w:t>
            </w:r>
          </w:p>
        </w:tc>
        <w:tc>
          <w:tcPr>
            <w:tcW w:w="0" w:type="auto"/>
            <w:hideMark/>
          </w:tcPr>
          <w:p w:rsidR="00E81415" w:rsidRPr="009A7C58" w:rsidRDefault="00E81415" w:rsidP="00D2090D">
            <w:pPr>
              <w:rPr>
                <w:sz w:val="20"/>
                <w:szCs w:val="20"/>
              </w:rPr>
            </w:pPr>
            <w:r w:rsidRPr="009A7C58">
              <w:rPr>
                <w:sz w:val="20"/>
                <w:szCs w:val="20"/>
              </w:rPr>
              <w:t>40</w:t>
            </w:r>
          </w:p>
        </w:tc>
        <w:tc>
          <w:tcPr>
            <w:tcW w:w="0" w:type="auto"/>
            <w:hideMark/>
          </w:tcPr>
          <w:p w:rsidR="00E81415" w:rsidRPr="009A7C58" w:rsidRDefault="00E81415" w:rsidP="00D2090D">
            <w:pPr>
              <w:rPr>
                <w:sz w:val="20"/>
                <w:szCs w:val="20"/>
              </w:rPr>
            </w:pPr>
            <w:r w:rsidRPr="009A7C58">
              <w:rPr>
                <w:sz w:val="20"/>
                <w:szCs w:val="20"/>
              </w:rPr>
              <w:t>43</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4</w:t>
            </w:r>
          </w:p>
        </w:tc>
        <w:tc>
          <w:tcPr>
            <w:tcW w:w="1985" w:type="dxa"/>
            <w:hideMark/>
          </w:tcPr>
          <w:p w:rsidR="00E81415" w:rsidRPr="009A7C58" w:rsidRDefault="00E81415" w:rsidP="00D2090D">
            <w:pPr>
              <w:rPr>
                <w:sz w:val="20"/>
                <w:szCs w:val="20"/>
              </w:rPr>
            </w:pPr>
            <w:r w:rsidRPr="009A7C58">
              <w:rPr>
                <w:sz w:val="20"/>
                <w:szCs w:val="20"/>
              </w:rPr>
              <w:t>37</w:t>
            </w:r>
          </w:p>
        </w:tc>
        <w:tc>
          <w:tcPr>
            <w:tcW w:w="2871" w:type="dxa"/>
            <w:hideMark/>
          </w:tcPr>
          <w:p w:rsidR="00E81415" w:rsidRPr="009A7C58" w:rsidRDefault="00E81415" w:rsidP="00D2090D">
            <w:pPr>
              <w:rPr>
                <w:sz w:val="20"/>
                <w:szCs w:val="20"/>
              </w:rPr>
            </w:pPr>
            <w:r w:rsidRPr="009A7C58">
              <w:rPr>
                <w:sz w:val="20"/>
                <w:szCs w:val="20"/>
              </w:rPr>
              <w:t>40</w:t>
            </w:r>
          </w:p>
        </w:tc>
        <w:tc>
          <w:tcPr>
            <w:tcW w:w="0" w:type="auto"/>
            <w:hideMark/>
          </w:tcPr>
          <w:p w:rsidR="00E81415" w:rsidRPr="009A7C58" w:rsidRDefault="00E81415" w:rsidP="00D2090D">
            <w:pPr>
              <w:rPr>
                <w:sz w:val="20"/>
                <w:szCs w:val="20"/>
              </w:rPr>
            </w:pPr>
            <w:r w:rsidRPr="009A7C58">
              <w:rPr>
                <w:sz w:val="20"/>
                <w:szCs w:val="20"/>
              </w:rPr>
              <w:t>47</w:t>
            </w:r>
          </w:p>
        </w:tc>
        <w:tc>
          <w:tcPr>
            <w:tcW w:w="0" w:type="auto"/>
            <w:hideMark/>
          </w:tcPr>
          <w:p w:rsidR="00E81415" w:rsidRPr="009A7C58" w:rsidRDefault="00E81415" w:rsidP="00D2090D">
            <w:pPr>
              <w:rPr>
                <w:sz w:val="20"/>
                <w:szCs w:val="20"/>
              </w:rPr>
            </w:pPr>
            <w:r w:rsidRPr="009A7C58">
              <w:rPr>
                <w:sz w:val="20"/>
                <w:szCs w:val="20"/>
              </w:rPr>
              <w:t>50</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5</w:t>
            </w:r>
          </w:p>
        </w:tc>
        <w:tc>
          <w:tcPr>
            <w:tcW w:w="1985" w:type="dxa"/>
            <w:hideMark/>
          </w:tcPr>
          <w:p w:rsidR="00E81415" w:rsidRPr="009A7C58" w:rsidRDefault="00E81415" w:rsidP="00D2090D">
            <w:pPr>
              <w:rPr>
                <w:sz w:val="20"/>
                <w:szCs w:val="20"/>
              </w:rPr>
            </w:pPr>
            <w:r w:rsidRPr="009A7C58">
              <w:rPr>
                <w:sz w:val="20"/>
                <w:szCs w:val="20"/>
              </w:rPr>
              <w:t>42</w:t>
            </w:r>
          </w:p>
        </w:tc>
        <w:tc>
          <w:tcPr>
            <w:tcW w:w="2871" w:type="dxa"/>
            <w:hideMark/>
          </w:tcPr>
          <w:p w:rsidR="00E81415" w:rsidRPr="009A7C58" w:rsidRDefault="00E81415" w:rsidP="00D2090D">
            <w:pPr>
              <w:rPr>
                <w:sz w:val="20"/>
                <w:szCs w:val="20"/>
              </w:rPr>
            </w:pPr>
            <w:r w:rsidRPr="009A7C58">
              <w:rPr>
                <w:sz w:val="20"/>
                <w:szCs w:val="20"/>
              </w:rPr>
              <w:t>45</w:t>
            </w:r>
          </w:p>
        </w:tc>
        <w:tc>
          <w:tcPr>
            <w:tcW w:w="0" w:type="auto"/>
            <w:hideMark/>
          </w:tcPr>
          <w:p w:rsidR="00E81415" w:rsidRPr="009A7C58" w:rsidRDefault="00E81415" w:rsidP="00D2090D">
            <w:pPr>
              <w:rPr>
                <w:sz w:val="20"/>
                <w:szCs w:val="20"/>
              </w:rPr>
            </w:pPr>
            <w:r w:rsidRPr="009A7C58">
              <w:rPr>
                <w:sz w:val="20"/>
                <w:szCs w:val="20"/>
              </w:rPr>
              <w:t>53</w:t>
            </w:r>
          </w:p>
        </w:tc>
        <w:tc>
          <w:tcPr>
            <w:tcW w:w="0" w:type="auto"/>
            <w:hideMark/>
          </w:tcPr>
          <w:p w:rsidR="00E81415" w:rsidRPr="009A7C58" w:rsidRDefault="00E81415" w:rsidP="00D2090D">
            <w:pPr>
              <w:rPr>
                <w:sz w:val="20"/>
                <w:szCs w:val="20"/>
              </w:rPr>
            </w:pPr>
            <w:r w:rsidRPr="009A7C58">
              <w:rPr>
                <w:sz w:val="20"/>
                <w:szCs w:val="20"/>
              </w:rPr>
              <w:t>56</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6</w:t>
            </w:r>
          </w:p>
        </w:tc>
        <w:tc>
          <w:tcPr>
            <w:tcW w:w="1985" w:type="dxa"/>
            <w:hideMark/>
          </w:tcPr>
          <w:p w:rsidR="00E81415" w:rsidRPr="009A7C58" w:rsidRDefault="00E81415" w:rsidP="00D2090D">
            <w:pPr>
              <w:rPr>
                <w:sz w:val="20"/>
                <w:szCs w:val="20"/>
              </w:rPr>
            </w:pPr>
            <w:r w:rsidRPr="009A7C58">
              <w:rPr>
                <w:sz w:val="20"/>
                <w:szCs w:val="20"/>
              </w:rPr>
              <w:t>50</w:t>
            </w:r>
          </w:p>
        </w:tc>
        <w:tc>
          <w:tcPr>
            <w:tcW w:w="2871" w:type="dxa"/>
            <w:hideMark/>
          </w:tcPr>
          <w:p w:rsidR="00E81415" w:rsidRPr="009A7C58" w:rsidRDefault="00E81415" w:rsidP="00D2090D">
            <w:pPr>
              <w:rPr>
                <w:sz w:val="20"/>
                <w:szCs w:val="20"/>
              </w:rPr>
            </w:pPr>
            <w:r w:rsidRPr="009A7C58">
              <w:rPr>
                <w:sz w:val="20"/>
                <w:szCs w:val="20"/>
              </w:rPr>
              <w:t>53</w:t>
            </w:r>
          </w:p>
        </w:tc>
        <w:tc>
          <w:tcPr>
            <w:tcW w:w="0" w:type="auto"/>
            <w:hideMark/>
          </w:tcPr>
          <w:p w:rsidR="00E81415" w:rsidRPr="009A7C58" w:rsidRDefault="00E81415" w:rsidP="00D2090D">
            <w:pPr>
              <w:rPr>
                <w:sz w:val="20"/>
                <w:szCs w:val="20"/>
              </w:rPr>
            </w:pPr>
            <w:r w:rsidRPr="009A7C58">
              <w:rPr>
                <w:sz w:val="20"/>
                <w:szCs w:val="20"/>
              </w:rPr>
              <w:t>61</w:t>
            </w:r>
          </w:p>
        </w:tc>
        <w:tc>
          <w:tcPr>
            <w:tcW w:w="0" w:type="auto"/>
            <w:hideMark/>
          </w:tcPr>
          <w:p w:rsidR="00E81415" w:rsidRPr="009A7C58" w:rsidRDefault="00E81415" w:rsidP="00D2090D">
            <w:pPr>
              <w:rPr>
                <w:sz w:val="20"/>
                <w:szCs w:val="20"/>
              </w:rPr>
            </w:pPr>
            <w:r w:rsidRPr="009A7C58">
              <w:rPr>
                <w:sz w:val="20"/>
                <w:szCs w:val="20"/>
              </w:rPr>
              <w:t>64</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7</w:t>
            </w:r>
          </w:p>
        </w:tc>
        <w:tc>
          <w:tcPr>
            <w:tcW w:w="1985" w:type="dxa"/>
            <w:hideMark/>
          </w:tcPr>
          <w:p w:rsidR="00E81415" w:rsidRPr="009A7C58" w:rsidRDefault="00E81415" w:rsidP="00D2090D">
            <w:pPr>
              <w:rPr>
                <w:sz w:val="20"/>
                <w:szCs w:val="20"/>
              </w:rPr>
            </w:pPr>
            <w:r w:rsidRPr="009A7C58">
              <w:rPr>
                <w:sz w:val="20"/>
                <w:szCs w:val="20"/>
              </w:rPr>
              <w:t>55</w:t>
            </w:r>
          </w:p>
        </w:tc>
        <w:tc>
          <w:tcPr>
            <w:tcW w:w="2871" w:type="dxa"/>
            <w:hideMark/>
          </w:tcPr>
          <w:p w:rsidR="00E81415" w:rsidRPr="009A7C58" w:rsidRDefault="00E81415" w:rsidP="00D2090D">
            <w:pPr>
              <w:rPr>
                <w:sz w:val="20"/>
                <w:szCs w:val="20"/>
              </w:rPr>
            </w:pPr>
            <w:r w:rsidRPr="009A7C58">
              <w:rPr>
                <w:sz w:val="20"/>
                <w:szCs w:val="20"/>
              </w:rPr>
              <w:t>59</w:t>
            </w:r>
          </w:p>
        </w:tc>
        <w:tc>
          <w:tcPr>
            <w:tcW w:w="0" w:type="auto"/>
            <w:hideMark/>
          </w:tcPr>
          <w:p w:rsidR="00E81415" w:rsidRPr="009A7C58" w:rsidRDefault="00E81415" w:rsidP="00D2090D">
            <w:pPr>
              <w:rPr>
                <w:sz w:val="20"/>
                <w:szCs w:val="20"/>
              </w:rPr>
            </w:pPr>
            <w:r w:rsidRPr="009A7C58">
              <w:rPr>
                <w:sz w:val="20"/>
                <w:szCs w:val="20"/>
              </w:rPr>
              <w:t>67</w:t>
            </w:r>
          </w:p>
        </w:tc>
        <w:tc>
          <w:tcPr>
            <w:tcW w:w="0" w:type="auto"/>
            <w:hideMark/>
          </w:tcPr>
          <w:p w:rsidR="00E81415" w:rsidRPr="009A7C58" w:rsidRDefault="00E81415" w:rsidP="00D2090D">
            <w:pPr>
              <w:rPr>
                <w:sz w:val="20"/>
                <w:szCs w:val="20"/>
              </w:rPr>
            </w:pPr>
            <w:r w:rsidRPr="009A7C58">
              <w:rPr>
                <w:sz w:val="20"/>
                <w:szCs w:val="20"/>
              </w:rPr>
              <w:t>71</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7. Более 600 до 800 включительно</w:t>
            </w:r>
          </w:p>
        </w:tc>
        <w:tc>
          <w:tcPr>
            <w:tcW w:w="0" w:type="auto"/>
            <w:hideMark/>
          </w:tcPr>
          <w:p w:rsidR="00E81415" w:rsidRPr="009A7C58" w:rsidRDefault="00E81415" w:rsidP="00D2090D">
            <w:pPr>
              <w:rPr>
                <w:sz w:val="20"/>
                <w:szCs w:val="20"/>
              </w:rPr>
            </w:pPr>
          </w:p>
        </w:tc>
        <w:tc>
          <w:tcPr>
            <w:tcW w:w="1985" w:type="dxa"/>
            <w:hideMark/>
          </w:tcPr>
          <w:p w:rsidR="00E81415" w:rsidRPr="009A7C58" w:rsidRDefault="00E81415" w:rsidP="00D2090D">
            <w:pPr>
              <w:rPr>
                <w:sz w:val="20"/>
                <w:szCs w:val="20"/>
              </w:rPr>
            </w:pPr>
          </w:p>
        </w:tc>
        <w:tc>
          <w:tcPr>
            <w:tcW w:w="2871" w:type="dxa"/>
            <w:hideMark/>
          </w:tcPr>
          <w:p w:rsidR="00E81415" w:rsidRPr="009A7C58" w:rsidRDefault="00E81415" w:rsidP="00D2090D">
            <w:pPr>
              <w:rPr>
                <w:sz w:val="20"/>
                <w:szCs w:val="20"/>
              </w:rPr>
            </w:pPr>
          </w:p>
        </w:tc>
        <w:tc>
          <w:tcPr>
            <w:tcW w:w="0" w:type="auto"/>
            <w:hideMark/>
          </w:tcPr>
          <w:p w:rsidR="00E81415" w:rsidRPr="009A7C58" w:rsidRDefault="00E81415" w:rsidP="00D2090D">
            <w:pPr>
              <w:rPr>
                <w:sz w:val="20"/>
                <w:szCs w:val="20"/>
              </w:rPr>
            </w:pPr>
          </w:p>
        </w:tc>
        <w:tc>
          <w:tcPr>
            <w:tcW w:w="0" w:type="auto"/>
            <w:hideMark/>
          </w:tcPr>
          <w:p w:rsidR="00E81415" w:rsidRPr="009A7C58" w:rsidRDefault="00E81415" w:rsidP="00D2090D">
            <w:pPr>
              <w:rPr>
                <w:sz w:val="20"/>
                <w:szCs w:val="20"/>
              </w:rPr>
            </w:pP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2</w:t>
            </w:r>
          </w:p>
        </w:tc>
        <w:tc>
          <w:tcPr>
            <w:tcW w:w="1985" w:type="dxa"/>
            <w:hideMark/>
          </w:tcPr>
          <w:p w:rsidR="00E81415" w:rsidRPr="009A7C58" w:rsidRDefault="00E81415" w:rsidP="00D2090D">
            <w:pPr>
              <w:rPr>
                <w:sz w:val="20"/>
                <w:szCs w:val="20"/>
              </w:rPr>
            </w:pPr>
            <w:r w:rsidRPr="009A7C58">
              <w:rPr>
                <w:sz w:val="20"/>
                <w:szCs w:val="20"/>
              </w:rPr>
              <w:t>28</w:t>
            </w:r>
          </w:p>
        </w:tc>
        <w:tc>
          <w:tcPr>
            <w:tcW w:w="2871" w:type="dxa"/>
            <w:hideMark/>
          </w:tcPr>
          <w:p w:rsidR="00E81415" w:rsidRPr="009A7C58" w:rsidRDefault="00E81415" w:rsidP="00D2090D">
            <w:pPr>
              <w:rPr>
                <w:sz w:val="20"/>
                <w:szCs w:val="20"/>
              </w:rPr>
            </w:pPr>
            <w:r w:rsidRPr="009A7C58">
              <w:rPr>
                <w:sz w:val="20"/>
                <w:szCs w:val="20"/>
              </w:rPr>
              <w:t>32</w:t>
            </w:r>
          </w:p>
        </w:tc>
        <w:tc>
          <w:tcPr>
            <w:tcW w:w="0" w:type="auto"/>
            <w:hideMark/>
          </w:tcPr>
          <w:p w:rsidR="00E81415" w:rsidRPr="009A7C58" w:rsidRDefault="00E81415" w:rsidP="00D2090D">
            <w:pPr>
              <w:rPr>
                <w:sz w:val="20"/>
                <w:szCs w:val="20"/>
              </w:rPr>
            </w:pPr>
            <w:r w:rsidRPr="009A7C58">
              <w:rPr>
                <w:sz w:val="20"/>
                <w:szCs w:val="20"/>
              </w:rPr>
              <w:t>37</w:t>
            </w:r>
          </w:p>
        </w:tc>
        <w:tc>
          <w:tcPr>
            <w:tcW w:w="0" w:type="auto"/>
            <w:hideMark/>
          </w:tcPr>
          <w:p w:rsidR="00E81415" w:rsidRPr="009A7C58" w:rsidRDefault="00E81415" w:rsidP="00D2090D">
            <w:pPr>
              <w:rPr>
                <w:sz w:val="20"/>
                <w:szCs w:val="20"/>
              </w:rPr>
            </w:pPr>
            <w:r w:rsidRPr="009A7C58">
              <w:rPr>
                <w:sz w:val="20"/>
                <w:szCs w:val="20"/>
              </w:rPr>
              <w:t>41</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3</w:t>
            </w:r>
          </w:p>
        </w:tc>
        <w:tc>
          <w:tcPr>
            <w:tcW w:w="1985" w:type="dxa"/>
            <w:hideMark/>
          </w:tcPr>
          <w:p w:rsidR="00E81415" w:rsidRPr="009A7C58" w:rsidRDefault="00E81415" w:rsidP="00D2090D">
            <w:pPr>
              <w:rPr>
                <w:sz w:val="20"/>
                <w:szCs w:val="20"/>
              </w:rPr>
            </w:pPr>
            <w:r w:rsidRPr="009A7C58">
              <w:rPr>
                <w:sz w:val="20"/>
                <w:szCs w:val="20"/>
              </w:rPr>
              <w:t>32</w:t>
            </w:r>
          </w:p>
        </w:tc>
        <w:tc>
          <w:tcPr>
            <w:tcW w:w="2871" w:type="dxa"/>
            <w:hideMark/>
          </w:tcPr>
          <w:p w:rsidR="00E81415" w:rsidRPr="009A7C58" w:rsidRDefault="00E81415" w:rsidP="00D2090D">
            <w:pPr>
              <w:rPr>
                <w:sz w:val="20"/>
                <w:szCs w:val="20"/>
              </w:rPr>
            </w:pPr>
            <w:r w:rsidRPr="009A7C58">
              <w:rPr>
                <w:sz w:val="20"/>
                <w:szCs w:val="20"/>
              </w:rPr>
              <w:t>35</w:t>
            </w:r>
          </w:p>
        </w:tc>
        <w:tc>
          <w:tcPr>
            <w:tcW w:w="0" w:type="auto"/>
            <w:hideMark/>
          </w:tcPr>
          <w:p w:rsidR="00E81415" w:rsidRPr="009A7C58" w:rsidRDefault="00E81415" w:rsidP="00D2090D">
            <w:pPr>
              <w:rPr>
                <w:sz w:val="20"/>
                <w:szCs w:val="20"/>
              </w:rPr>
            </w:pPr>
            <w:r w:rsidRPr="009A7C58">
              <w:rPr>
                <w:sz w:val="20"/>
                <w:szCs w:val="20"/>
              </w:rPr>
              <w:t>41</w:t>
            </w:r>
          </w:p>
        </w:tc>
        <w:tc>
          <w:tcPr>
            <w:tcW w:w="0" w:type="auto"/>
            <w:hideMark/>
          </w:tcPr>
          <w:p w:rsidR="00E81415" w:rsidRPr="009A7C58" w:rsidRDefault="00E81415" w:rsidP="00D2090D">
            <w:pPr>
              <w:rPr>
                <w:sz w:val="20"/>
                <w:szCs w:val="20"/>
              </w:rPr>
            </w:pPr>
            <w:r w:rsidRPr="009A7C58">
              <w:rPr>
                <w:sz w:val="20"/>
                <w:szCs w:val="20"/>
              </w:rPr>
              <w:t>45</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4</w:t>
            </w:r>
          </w:p>
        </w:tc>
        <w:tc>
          <w:tcPr>
            <w:tcW w:w="1985" w:type="dxa"/>
            <w:hideMark/>
          </w:tcPr>
          <w:p w:rsidR="00E81415" w:rsidRPr="009A7C58" w:rsidRDefault="00E81415" w:rsidP="00D2090D">
            <w:pPr>
              <w:rPr>
                <w:sz w:val="20"/>
                <w:szCs w:val="20"/>
              </w:rPr>
            </w:pPr>
            <w:r w:rsidRPr="009A7C58">
              <w:rPr>
                <w:sz w:val="20"/>
                <w:szCs w:val="20"/>
              </w:rPr>
              <w:t>39</w:t>
            </w:r>
          </w:p>
        </w:tc>
        <w:tc>
          <w:tcPr>
            <w:tcW w:w="2871" w:type="dxa"/>
            <w:hideMark/>
          </w:tcPr>
          <w:p w:rsidR="00E81415" w:rsidRPr="009A7C58" w:rsidRDefault="00E81415" w:rsidP="00D2090D">
            <w:pPr>
              <w:rPr>
                <w:sz w:val="20"/>
                <w:szCs w:val="20"/>
              </w:rPr>
            </w:pPr>
            <w:r w:rsidRPr="009A7C58">
              <w:rPr>
                <w:sz w:val="20"/>
                <w:szCs w:val="20"/>
              </w:rPr>
              <w:t>42</w:t>
            </w:r>
          </w:p>
        </w:tc>
        <w:tc>
          <w:tcPr>
            <w:tcW w:w="0" w:type="auto"/>
            <w:hideMark/>
          </w:tcPr>
          <w:p w:rsidR="00E81415" w:rsidRPr="009A7C58" w:rsidRDefault="00E81415" w:rsidP="00D2090D">
            <w:pPr>
              <w:rPr>
                <w:sz w:val="20"/>
                <w:szCs w:val="20"/>
              </w:rPr>
            </w:pPr>
            <w:r w:rsidRPr="009A7C58">
              <w:rPr>
                <w:sz w:val="20"/>
                <w:szCs w:val="20"/>
              </w:rPr>
              <w:t>49</w:t>
            </w:r>
          </w:p>
        </w:tc>
        <w:tc>
          <w:tcPr>
            <w:tcW w:w="0" w:type="auto"/>
            <w:hideMark/>
          </w:tcPr>
          <w:p w:rsidR="00E81415" w:rsidRPr="009A7C58" w:rsidRDefault="00E81415" w:rsidP="00D2090D">
            <w:pPr>
              <w:rPr>
                <w:sz w:val="20"/>
                <w:szCs w:val="20"/>
              </w:rPr>
            </w:pPr>
            <w:r w:rsidRPr="009A7C58">
              <w:rPr>
                <w:sz w:val="20"/>
                <w:szCs w:val="20"/>
              </w:rPr>
              <w:t>52</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5</w:t>
            </w:r>
          </w:p>
        </w:tc>
        <w:tc>
          <w:tcPr>
            <w:tcW w:w="1985" w:type="dxa"/>
            <w:hideMark/>
          </w:tcPr>
          <w:p w:rsidR="00E81415" w:rsidRPr="009A7C58" w:rsidRDefault="00E81415" w:rsidP="00D2090D">
            <w:pPr>
              <w:rPr>
                <w:sz w:val="20"/>
                <w:szCs w:val="20"/>
              </w:rPr>
            </w:pPr>
            <w:r w:rsidRPr="009A7C58">
              <w:rPr>
                <w:sz w:val="20"/>
                <w:szCs w:val="20"/>
              </w:rPr>
              <w:t>43</w:t>
            </w:r>
          </w:p>
        </w:tc>
        <w:tc>
          <w:tcPr>
            <w:tcW w:w="2871" w:type="dxa"/>
            <w:hideMark/>
          </w:tcPr>
          <w:p w:rsidR="00E81415" w:rsidRPr="009A7C58" w:rsidRDefault="00E81415" w:rsidP="00D2090D">
            <w:pPr>
              <w:rPr>
                <w:sz w:val="20"/>
                <w:szCs w:val="20"/>
              </w:rPr>
            </w:pPr>
            <w:r w:rsidRPr="009A7C58">
              <w:rPr>
                <w:sz w:val="20"/>
                <w:szCs w:val="20"/>
              </w:rPr>
              <w:t>47</w:t>
            </w:r>
          </w:p>
        </w:tc>
        <w:tc>
          <w:tcPr>
            <w:tcW w:w="0" w:type="auto"/>
            <w:hideMark/>
          </w:tcPr>
          <w:p w:rsidR="00E81415" w:rsidRPr="009A7C58" w:rsidRDefault="00E81415" w:rsidP="00D2090D">
            <w:pPr>
              <w:rPr>
                <w:sz w:val="20"/>
                <w:szCs w:val="20"/>
              </w:rPr>
            </w:pPr>
            <w:r w:rsidRPr="009A7C58">
              <w:rPr>
                <w:sz w:val="20"/>
                <w:szCs w:val="20"/>
              </w:rPr>
              <w:t>54</w:t>
            </w:r>
          </w:p>
        </w:tc>
        <w:tc>
          <w:tcPr>
            <w:tcW w:w="0" w:type="auto"/>
            <w:hideMark/>
          </w:tcPr>
          <w:p w:rsidR="00E81415" w:rsidRPr="009A7C58" w:rsidRDefault="00E81415" w:rsidP="00D2090D">
            <w:pPr>
              <w:rPr>
                <w:sz w:val="20"/>
                <w:szCs w:val="20"/>
              </w:rPr>
            </w:pPr>
            <w:r w:rsidRPr="009A7C58">
              <w:rPr>
                <w:sz w:val="20"/>
                <w:szCs w:val="20"/>
              </w:rPr>
              <w:t>58</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6</w:t>
            </w:r>
          </w:p>
        </w:tc>
        <w:tc>
          <w:tcPr>
            <w:tcW w:w="1985" w:type="dxa"/>
            <w:hideMark/>
          </w:tcPr>
          <w:p w:rsidR="00E81415" w:rsidRPr="009A7C58" w:rsidRDefault="00E81415" w:rsidP="00D2090D">
            <w:pPr>
              <w:rPr>
                <w:sz w:val="20"/>
                <w:szCs w:val="20"/>
              </w:rPr>
            </w:pPr>
            <w:r w:rsidRPr="009A7C58">
              <w:rPr>
                <w:sz w:val="20"/>
                <w:szCs w:val="20"/>
              </w:rPr>
              <w:t>51</w:t>
            </w:r>
          </w:p>
        </w:tc>
        <w:tc>
          <w:tcPr>
            <w:tcW w:w="2871" w:type="dxa"/>
            <w:hideMark/>
          </w:tcPr>
          <w:p w:rsidR="00E81415" w:rsidRPr="009A7C58" w:rsidRDefault="00E81415" w:rsidP="00D2090D">
            <w:pPr>
              <w:rPr>
                <w:sz w:val="20"/>
                <w:szCs w:val="20"/>
              </w:rPr>
            </w:pPr>
            <w:r w:rsidRPr="009A7C58">
              <w:rPr>
                <w:sz w:val="20"/>
                <w:szCs w:val="20"/>
              </w:rPr>
              <w:t>55</w:t>
            </w:r>
          </w:p>
        </w:tc>
        <w:tc>
          <w:tcPr>
            <w:tcW w:w="0" w:type="auto"/>
            <w:hideMark/>
          </w:tcPr>
          <w:p w:rsidR="00E81415" w:rsidRPr="009A7C58" w:rsidRDefault="00E81415" w:rsidP="00D2090D">
            <w:pPr>
              <w:rPr>
                <w:sz w:val="20"/>
                <w:szCs w:val="20"/>
              </w:rPr>
            </w:pPr>
            <w:r w:rsidRPr="009A7C58">
              <w:rPr>
                <w:sz w:val="20"/>
                <w:szCs w:val="20"/>
              </w:rPr>
              <w:t>62</w:t>
            </w:r>
          </w:p>
        </w:tc>
        <w:tc>
          <w:tcPr>
            <w:tcW w:w="0" w:type="auto"/>
            <w:hideMark/>
          </w:tcPr>
          <w:p w:rsidR="00E81415" w:rsidRPr="009A7C58" w:rsidRDefault="00E81415" w:rsidP="00D2090D">
            <w:pPr>
              <w:rPr>
                <w:sz w:val="20"/>
                <w:szCs w:val="20"/>
              </w:rPr>
            </w:pPr>
            <w:r w:rsidRPr="009A7C58">
              <w:rPr>
                <w:sz w:val="20"/>
                <w:szCs w:val="20"/>
              </w:rPr>
              <w:t>67</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7</w:t>
            </w:r>
          </w:p>
        </w:tc>
        <w:tc>
          <w:tcPr>
            <w:tcW w:w="1985" w:type="dxa"/>
            <w:hideMark/>
          </w:tcPr>
          <w:p w:rsidR="00E81415" w:rsidRPr="009A7C58" w:rsidRDefault="00E81415" w:rsidP="00D2090D">
            <w:pPr>
              <w:rPr>
                <w:sz w:val="20"/>
                <w:szCs w:val="20"/>
              </w:rPr>
            </w:pPr>
            <w:r w:rsidRPr="009A7C58">
              <w:rPr>
                <w:sz w:val="20"/>
                <w:szCs w:val="20"/>
              </w:rPr>
              <w:t>56</w:t>
            </w:r>
          </w:p>
        </w:tc>
        <w:tc>
          <w:tcPr>
            <w:tcW w:w="2871" w:type="dxa"/>
            <w:hideMark/>
          </w:tcPr>
          <w:p w:rsidR="00E81415" w:rsidRPr="009A7C58" w:rsidRDefault="00E81415" w:rsidP="00D2090D">
            <w:pPr>
              <w:rPr>
                <w:sz w:val="20"/>
                <w:szCs w:val="20"/>
              </w:rPr>
            </w:pPr>
            <w:r w:rsidRPr="009A7C58">
              <w:rPr>
                <w:sz w:val="20"/>
                <w:szCs w:val="20"/>
              </w:rPr>
              <w:t>61</w:t>
            </w:r>
          </w:p>
        </w:tc>
        <w:tc>
          <w:tcPr>
            <w:tcW w:w="0" w:type="auto"/>
            <w:hideMark/>
          </w:tcPr>
          <w:p w:rsidR="00E81415" w:rsidRPr="009A7C58" w:rsidRDefault="00E81415" w:rsidP="00D2090D">
            <w:pPr>
              <w:rPr>
                <w:sz w:val="20"/>
                <w:szCs w:val="20"/>
              </w:rPr>
            </w:pPr>
            <w:r w:rsidRPr="009A7C58">
              <w:rPr>
                <w:sz w:val="20"/>
                <w:szCs w:val="20"/>
              </w:rPr>
              <w:t>68</w:t>
            </w:r>
          </w:p>
        </w:tc>
        <w:tc>
          <w:tcPr>
            <w:tcW w:w="0" w:type="auto"/>
            <w:hideMark/>
          </w:tcPr>
          <w:p w:rsidR="00E81415" w:rsidRPr="009A7C58" w:rsidRDefault="00E81415" w:rsidP="00D2090D">
            <w:pPr>
              <w:rPr>
                <w:sz w:val="20"/>
                <w:szCs w:val="20"/>
              </w:rPr>
            </w:pPr>
            <w:r w:rsidRPr="009A7C58">
              <w:rPr>
                <w:sz w:val="20"/>
                <w:szCs w:val="20"/>
              </w:rPr>
              <w:t>73</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8. Более 800 до 1000 включительно</w:t>
            </w:r>
          </w:p>
        </w:tc>
        <w:tc>
          <w:tcPr>
            <w:tcW w:w="0" w:type="auto"/>
            <w:hideMark/>
          </w:tcPr>
          <w:p w:rsidR="00E81415" w:rsidRPr="009A7C58" w:rsidRDefault="00E81415" w:rsidP="00D2090D">
            <w:pPr>
              <w:rPr>
                <w:sz w:val="20"/>
                <w:szCs w:val="20"/>
              </w:rPr>
            </w:pPr>
          </w:p>
        </w:tc>
        <w:tc>
          <w:tcPr>
            <w:tcW w:w="1985" w:type="dxa"/>
            <w:hideMark/>
          </w:tcPr>
          <w:p w:rsidR="00E81415" w:rsidRPr="009A7C58" w:rsidRDefault="00E81415" w:rsidP="00D2090D">
            <w:pPr>
              <w:rPr>
                <w:sz w:val="20"/>
                <w:szCs w:val="20"/>
              </w:rPr>
            </w:pPr>
          </w:p>
        </w:tc>
        <w:tc>
          <w:tcPr>
            <w:tcW w:w="2871" w:type="dxa"/>
            <w:hideMark/>
          </w:tcPr>
          <w:p w:rsidR="00E81415" w:rsidRPr="009A7C58" w:rsidRDefault="00E81415" w:rsidP="00D2090D">
            <w:pPr>
              <w:rPr>
                <w:sz w:val="20"/>
                <w:szCs w:val="20"/>
              </w:rPr>
            </w:pPr>
          </w:p>
        </w:tc>
        <w:tc>
          <w:tcPr>
            <w:tcW w:w="0" w:type="auto"/>
            <w:hideMark/>
          </w:tcPr>
          <w:p w:rsidR="00E81415" w:rsidRPr="009A7C58" w:rsidRDefault="00E81415" w:rsidP="00D2090D">
            <w:pPr>
              <w:rPr>
                <w:sz w:val="20"/>
                <w:szCs w:val="20"/>
              </w:rPr>
            </w:pPr>
          </w:p>
        </w:tc>
        <w:tc>
          <w:tcPr>
            <w:tcW w:w="0" w:type="auto"/>
            <w:hideMark/>
          </w:tcPr>
          <w:p w:rsidR="00E81415" w:rsidRPr="009A7C58" w:rsidRDefault="00E81415" w:rsidP="00D2090D">
            <w:pPr>
              <w:rPr>
                <w:sz w:val="20"/>
                <w:szCs w:val="20"/>
              </w:rPr>
            </w:pP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2</w:t>
            </w:r>
          </w:p>
        </w:tc>
        <w:tc>
          <w:tcPr>
            <w:tcW w:w="1985" w:type="dxa"/>
            <w:hideMark/>
          </w:tcPr>
          <w:p w:rsidR="00E81415" w:rsidRPr="009A7C58" w:rsidRDefault="00E81415" w:rsidP="00D2090D">
            <w:pPr>
              <w:rPr>
                <w:sz w:val="20"/>
                <w:szCs w:val="20"/>
              </w:rPr>
            </w:pPr>
            <w:r w:rsidRPr="009A7C58">
              <w:rPr>
                <w:sz w:val="20"/>
                <w:szCs w:val="20"/>
              </w:rPr>
              <w:t>28</w:t>
            </w:r>
          </w:p>
        </w:tc>
        <w:tc>
          <w:tcPr>
            <w:tcW w:w="2871" w:type="dxa"/>
            <w:hideMark/>
          </w:tcPr>
          <w:p w:rsidR="00E81415" w:rsidRPr="009A7C58" w:rsidRDefault="00E81415" w:rsidP="00D2090D">
            <w:pPr>
              <w:rPr>
                <w:sz w:val="20"/>
                <w:szCs w:val="20"/>
              </w:rPr>
            </w:pPr>
            <w:r w:rsidRPr="009A7C58">
              <w:rPr>
                <w:sz w:val="20"/>
                <w:szCs w:val="20"/>
              </w:rPr>
              <w:t>32</w:t>
            </w:r>
          </w:p>
        </w:tc>
        <w:tc>
          <w:tcPr>
            <w:tcW w:w="0" w:type="auto"/>
            <w:hideMark/>
          </w:tcPr>
          <w:p w:rsidR="00E81415" w:rsidRPr="009A7C58" w:rsidRDefault="00E81415" w:rsidP="00D2090D">
            <w:pPr>
              <w:rPr>
                <w:sz w:val="20"/>
                <w:szCs w:val="20"/>
              </w:rPr>
            </w:pPr>
            <w:r w:rsidRPr="009A7C58">
              <w:rPr>
                <w:sz w:val="20"/>
                <w:szCs w:val="20"/>
              </w:rPr>
              <w:t>37</w:t>
            </w:r>
          </w:p>
        </w:tc>
        <w:tc>
          <w:tcPr>
            <w:tcW w:w="0" w:type="auto"/>
            <w:hideMark/>
          </w:tcPr>
          <w:p w:rsidR="00E81415" w:rsidRPr="009A7C58" w:rsidRDefault="00E81415" w:rsidP="00D2090D">
            <w:pPr>
              <w:rPr>
                <w:sz w:val="20"/>
                <w:szCs w:val="20"/>
              </w:rPr>
            </w:pPr>
            <w:r w:rsidRPr="009A7C58">
              <w:rPr>
                <w:sz w:val="20"/>
                <w:szCs w:val="20"/>
              </w:rPr>
              <w:t>41</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3</w:t>
            </w:r>
          </w:p>
        </w:tc>
        <w:tc>
          <w:tcPr>
            <w:tcW w:w="1985" w:type="dxa"/>
            <w:hideMark/>
          </w:tcPr>
          <w:p w:rsidR="00E81415" w:rsidRPr="009A7C58" w:rsidRDefault="00E81415" w:rsidP="00D2090D">
            <w:pPr>
              <w:rPr>
                <w:sz w:val="20"/>
                <w:szCs w:val="20"/>
              </w:rPr>
            </w:pPr>
            <w:r w:rsidRPr="009A7C58">
              <w:rPr>
                <w:sz w:val="20"/>
                <w:szCs w:val="20"/>
              </w:rPr>
              <w:t>32</w:t>
            </w:r>
          </w:p>
        </w:tc>
        <w:tc>
          <w:tcPr>
            <w:tcW w:w="2871" w:type="dxa"/>
            <w:hideMark/>
          </w:tcPr>
          <w:p w:rsidR="00E81415" w:rsidRPr="009A7C58" w:rsidRDefault="00E81415" w:rsidP="00D2090D">
            <w:pPr>
              <w:rPr>
                <w:sz w:val="20"/>
                <w:szCs w:val="20"/>
              </w:rPr>
            </w:pPr>
            <w:r w:rsidRPr="009A7C58">
              <w:rPr>
                <w:sz w:val="20"/>
                <w:szCs w:val="20"/>
              </w:rPr>
              <w:t>35</w:t>
            </w:r>
          </w:p>
        </w:tc>
        <w:tc>
          <w:tcPr>
            <w:tcW w:w="0" w:type="auto"/>
            <w:hideMark/>
          </w:tcPr>
          <w:p w:rsidR="00E81415" w:rsidRPr="009A7C58" w:rsidRDefault="00E81415" w:rsidP="00D2090D">
            <w:pPr>
              <w:rPr>
                <w:sz w:val="20"/>
                <w:szCs w:val="20"/>
              </w:rPr>
            </w:pPr>
            <w:r w:rsidRPr="009A7C58">
              <w:rPr>
                <w:sz w:val="20"/>
                <w:szCs w:val="20"/>
              </w:rPr>
              <w:t>41</w:t>
            </w:r>
          </w:p>
        </w:tc>
        <w:tc>
          <w:tcPr>
            <w:tcW w:w="0" w:type="auto"/>
            <w:hideMark/>
          </w:tcPr>
          <w:p w:rsidR="00E81415" w:rsidRPr="009A7C58" w:rsidRDefault="00E81415" w:rsidP="00D2090D">
            <w:pPr>
              <w:rPr>
                <w:sz w:val="20"/>
                <w:szCs w:val="20"/>
              </w:rPr>
            </w:pPr>
            <w:r w:rsidRPr="009A7C58">
              <w:rPr>
                <w:sz w:val="20"/>
                <w:szCs w:val="20"/>
              </w:rPr>
              <w:t>45</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lastRenderedPageBreak/>
              <w:t> </w:t>
            </w:r>
          </w:p>
        </w:tc>
        <w:tc>
          <w:tcPr>
            <w:tcW w:w="0" w:type="auto"/>
            <w:hideMark/>
          </w:tcPr>
          <w:p w:rsidR="00E81415" w:rsidRPr="009A7C58" w:rsidRDefault="00E81415" w:rsidP="00D2090D">
            <w:pPr>
              <w:rPr>
                <w:sz w:val="20"/>
                <w:szCs w:val="20"/>
              </w:rPr>
            </w:pPr>
            <w:r w:rsidRPr="009A7C58">
              <w:rPr>
                <w:sz w:val="20"/>
                <w:szCs w:val="20"/>
              </w:rPr>
              <w:t>4</w:t>
            </w:r>
          </w:p>
        </w:tc>
        <w:tc>
          <w:tcPr>
            <w:tcW w:w="1985" w:type="dxa"/>
            <w:hideMark/>
          </w:tcPr>
          <w:p w:rsidR="00E81415" w:rsidRPr="009A7C58" w:rsidRDefault="00E81415" w:rsidP="00D2090D">
            <w:pPr>
              <w:rPr>
                <w:sz w:val="20"/>
                <w:szCs w:val="20"/>
              </w:rPr>
            </w:pPr>
            <w:r w:rsidRPr="009A7C58">
              <w:rPr>
                <w:sz w:val="20"/>
                <w:szCs w:val="20"/>
              </w:rPr>
              <w:t>39</w:t>
            </w:r>
          </w:p>
        </w:tc>
        <w:tc>
          <w:tcPr>
            <w:tcW w:w="2871" w:type="dxa"/>
            <w:hideMark/>
          </w:tcPr>
          <w:p w:rsidR="00E81415" w:rsidRPr="009A7C58" w:rsidRDefault="00E81415" w:rsidP="00D2090D">
            <w:pPr>
              <w:rPr>
                <w:sz w:val="20"/>
                <w:szCs w:val="20"/>
              </w:rPr>
            </w:pPr>
            <w:r w:rsidRPr="009A7C58">
              <w:rPr>
                <w:sz w:val="20"/>
                <w:szCs w:val="20"/>
              </w:rPr>
              <w:t>42</w:t>
            </w:r>
          </w:p>
        </w:tc>
        <w:tc>
          <w:tcPr>
            <w:tcW w:w="0" w:type="auto"/>
            <w:hideMark/>
          </w:tcPr>
          <w:p w:rsidR="00E81415" w:rsidRPr="009A7C58" w:rsidRDefault="00E81415" w:rsidP="00D2090D">
            <w:pPr>
              <w:rPr>
                <w:sz w:val="20"/>
                <w:szCs w:val="20"/>
              </w:rPr>
            </w:pPr>
            <w:r w:rsidRPr="009A7C58">
              <w:rPr>
                <w:sz w:val="20"/>
                <w:szCs w:val="20"/>
              </w:rPr>
              <w:t>49</w:t>
            </w:r>
          </w:p>
        </w:tc>
        <w:tc>
          <w:tcPr>
            <w:tcW w:w="0" w:type="auto"/>
            <w:hideMark/>
          </w:tcPr>
          <w:p w:rsidR="00E81415" w:rsidRPr="009A7C58" w:rsidRDefault="00E81415" w:rsidP="00D2090D">
            <w:pPr>
              <w:rPr>
                <w:sz w:val="20"/>
                <w:szCs w:val="20"/>
              </w:rPr>
            </w:pPr>
            <w:r w:rsidRPr="009A7C58">
              <w:rPr>
                <w:sz w:val="20"/>
                <w:szCs w:val="20"/>
              </w:rPr>
              <w:t>52</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5</w:t>
            </w:r>
          </w:p>
        </w:tc>
        <w:tc>
          <w:tcPr>
            <w:tcW w:w="1985" w:type="dxa"/>
            <w:hideMark/>
          </w:tcPr>
          <w:p w:rsidR="00E81415" w:rsidRPr="009A7C58" w:rsidRDefault="00E81415" w:rsidP="00D2090D">
            <w:pPr>
              <w:rPr>
                <w:sz w:val="20"/>
                <w:szCs w:val="20"/>
              </w:rPr>
            </w:pPr>
            <w:r w:rsidRPr="009A7C58">
              <w:rPr>
                <w:sz w:val="20"/>
                <w:szCs w:val="20"/>
              </w:rPr>
              <w:t>43</w:t>
            </w:r>
          </w:p>
        </w:tc>
        <w:tc>
          <w:tcPr>
            <w:tcW w:w="2871" w:type="dxa"/>
            <w:hideMark/>
          </w:tcPr>
          <w:p w:rsidR="00E81415" w:rsidRPr="009A7C58" w:rsidRDefault="00E81415" w:rsidP="00D2090D">
            <w:pPr>
              <w:rPr>
                <w:sz w:val="20"/>
                <w:szCs w:val="20"/>
              </w:rPr>
            </w:pPr>
            <w:r w:rsidRPr="009A7C58">
              <w:rPr>
                <w:sz w:val="20"/>
                <w:szCs w:val="20"/>
              </w:rPr>
              <w:t>47</w:t>
            </w:r>
          </w:p>
        </w:tc>
        <w:tc>
          <w:tcPr>
            <w:tcW w:w="0" w:type="auto"/>
            <w:hideMark/>
          </w:tcPr>
          <w:p w:rsidR="00E81415" w:rsidRPr="009A7C58" w:rsidRDefault="00E81415" w:rsidP="00D2090D">
            <w:pPr>
              <w:rPr>
                <w:sz w:val="20"/>
                <w:szCs w:val="20"/>
              </w:rPr>
            </w:pPr>
            <w:r w:rsidRPr="009A7C58">
              <w:rPr>
                <w:sz w:val="20"/>
                <w:szCs w:val="20"/>
              </w:rPr>
              <w:t>54</w:t>
            </w:r>
          </w:p>
        </w:tc>
        <w:tc>
          <w:tcPr>
            <w:tcW w:w="0" w:type="auto"/>
            <w:hideMark/>
          </w:tcPr>
          <w:p w:rsidR="00E81415" w:rsidRPr="009A7C58" w:rsidRDefault="00E81415" w:rsidP="00D2090D">
            <w:pPr>
              <w:rPr>
                <w:sz w:val="20"/>
                <w:szCs w:val="20"/>
              </w:rPr>
            </w:pPr>
            <w:r w:rsidRPr="009A7C58">
              <w:rPr>
                <w:sz w:val="20"/>
                <w:szCs w:val="20"/>
              </w:rPr>
              <w:t>58</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6</w:t>
            </w:r>
          </w:p>
        </w:tc>
        <w:tc>
          <w:tcPr>
            <w:tcW w:w="1985" w:type="dxa"/>
            <w:hideMark/>
          </w:tcPr>
          <w:p w:rsidR="00E81415" w:rsidRPr="009A7C58" w:rsidRDefault="00E81415" w:rsidP="00D2090D">
            <w:pPr>
              <w:rPr>
                <w:sz w:val="20"/>
                <w:szCs w:val="20"/>
              </w:rPr>
            </w:pPr>
            <w:r w:rsidRPr="009A7C58">
              <w:rPr>
                <w:sz w:val="20"/>
                <w:szCs w:val="20"/>
              </w:rPr>
              <w:t>51</w:t>
            </w:r>
          </w:p>
        </w:tc>
        <w:tc>
          <w:tcPr>
            <w:tcW w:w="2871" w:type="dxa"/>
            <w:hideMark/>
          </w:tcPr>
          <w:p w:rsidR="00E81415" w:rsidRPr="009A7C58" w:rsidRDefault="00E81415" w:rsidP="00D2090D">
            <w:pPr>
              <w:rPr>
                <w:sz w:val="20"/>
                <w:szCs w:val="20"/>
              </w:rPr>
            </w:pPr>
            <w:r w:rsidRPr="009A7C58">
              <w:rPr>
                <w:sz w:val="20"/>
                <w:szCs w:val="20"/>
              </w:rPr>
              <w:t>55</w:t>
            </w:r>
          </w:p>
        </w:tc>
        <w:tc>
          <w:tcPr>
            <w:tcW w:w="0" w:type="auto"/>
            <w:hideMark/>
          </w:tcPr>
          <w:p w:rsidR="00E81415" w:rsidRPr="009A7C58" w:rsidRDefault="00E81415" w:rsidP="00D2090D">
            <w:pPr>
              <w:rPr>
                <w:sz w:val="20"/>
                <w:szCs w:val="20"/>
              </w:rPr>
            </w:pPr>
            <w:r w:rsidRPr="009A7C58">
              <w:rPr>
                <w:sz w:val="20"/>
                <w:szCs w:val="20"/>
              </w:rPr>
              <w:t>62</w:t>
            </w:r>
          </w:p>
        </w:tc>
        <w:tc>
          <w:tcPr>
            <w:tcW w:w="0" w:type="auto"/>
            <w:hideMark/>
          </w:tcPr>
          <w:p w:rsidR="00E81415" w:rsidRPr="009A7C58" w:rsidRDefault="00E81415" w:rsidP="00D2090D">
            <w:pPr>
              <w:rPr>
                <w:sz w:val="20"/>
                <w:szCs w:val="20"/>
              </w:rPr>
            </w:pPr>
            <w:r w:rsidRPr="009A7C58">
              <w:rPr>
                <w:sz w:val="20"/>
                <w:szCs w:val="20"/>
              </w:rPr>
              <w:t>67</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7</w:t>
            </w:r>
          </w:p>
        </w:tc>
        <w:tc>
          <w:tcPr>
            <w:tcW w:w="1985" w:type="dxa"/>
            <w:hideMark/>
          </w:tcPr>
          <w:p w:rsidR="00E81415" w:rsidRPr="009A7C58" w:rsidRDefault="00E81415" w:rsidP="00D2090D">
            <w:pPr>
              <w:rPr>
                <w:sz w:val="20"/>
                <w:szCs w:val="20"/>
              </w:rPr>
            </w:pPr>
            <w:r w:rsidRPr="009A7C58">
              <w:rPr>
                <w:sz w:val="20"/>
                <w:szCs w:val="20"/>
              </w:rPr>
              <w:t>58</w:t>
            </w:r>
          </w:p>
        </w:tc>
        <w:tc>
          <w:tcPr>
            <w:tcW w:w="2871" w:type="dxa"/>
            <w:hideMark/>
          </w:tcPr>
          <w:p w:rsidR="00E81415" w:rsidRPr="009A7C58" w:rsidRDefault="00E81415" w:rsidP="00D2090D">
            <w:pPr>
              <w:rPr>
                <w:sz w:val="20"/>
                <w:szCs w:val="20"/>
              </w:rPr>
            </w:pPr>
            <w:r w:rsidRPr="009A7C58">
              <w:rPr>
                <w:sz w:val="20"/>
                <w:szCs w:val="20"/>
              </w:rPr>
              <w:t>62</w:t>
            </w:r>
          </w:p>
        </w:tc>
        <w:tc>
          <w:tcPr>
            <w:tcW w:w="0" w:type="auto"/>
            <w:hideMark/>
          </w:tcPr>
          <w:p w:rsidR="00E81415" w:rsidRPr="009A7C58" w:rsidRDefault="00E81415" w:rsidP="00D2090D">
            <w:pPr>
              <w:rPr>
                <w:sz w:val="20"/>
                <w:szCs w:val="20"/>
              </w:rPr>
            </w:pPr>
            <w:r w:rsidRPr="009A7C58">
              <w:rPr>
                <w:sz w:val="20"/>
                <w:szCs w:val="20"/>
              </w:rPr>
              <w:t>70</w:t>
            </w:r>
          </w:p>
        </w:tc>
        <w:tc>
          <w:tcPr>
            <w:tcW w:w="0" w:type="auto"/>
            <w:hideMark/>
          </w:tcPr>
          <w:p w:rsidR="00E81415" w:rsidRPr="009A7C58" w:rsidRDefault="00E81415" w:rsidP="00D2090D">
            <w:pPr>
              <w:rPr>
                <w:sz w:val="20"/>
                <w:szCs w:val="20"/>
              </w:rPr>
            </w:pPr>
            <w:r w:rsidRPr="009A7C58">
              <w:rPr>
                <w:sz w:val="20"/>
                <w:szCs w:val="20"/>
              </w:rPr>
              <w:t>74</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9. Более 1000 до 1200 включительно</w:t>
            </w:r>
          </w:p>
        </w:tc>
        <w:tc>
          <w:tcPr>
            <w:tcW w:w="0" w:type="auto"/>
            <w:hideMark/>
          </w:tcPr>
          <w:p w:rsidR="00E81415" w:rsidRPr="009A7C58" w:rsidRDefault="00E81415" w:rsidP="00D2090D">
            <w:pPr>
              <w:rPr>
                <w:sz w:val="20"/>
                <w:szCs w:val="20"/>
              </w:rPr>
            </w:pPr>
          </w:p>
        </w:tc>
        <w:tc>
          <w:tcPr>
            <w:tcW w:w="1985" w:type="dxa"/>
            <w:hideMark/>
          </w:tcPr>
          <w:p w:rsidR="00E81415" w:rsidRPr="009A7C58" w:rsidRDefault="00E81415" w:rsidP="00D2090D">
            <w:pPr>
              <w:rPr>
                <w:sz w:val="20"/>
                <w:szCs w:val="20"/>
              </w:rPr>
            </w:pPr>
          </w:p>
        </w:tc>
        <w:tc>
          <w:tcPr>
            <w:tcW w:w="2871" w:type="dxa"/>
            <w:hideMark/>
          </w:tcPr>
          <w:p w:rsidR="00E81415" w:rsidRPr="009A7C58" w:rsidRDefault="00E81415" w:rsidP="00D2090D">
            <w:pPr>
              <w:rPr>
                <w:sz w:val="20"/>
                <w:szCs w:val="20"/>
              </w:rPr>
            </w:pPr>
          </w:p>
        </w:tc>
        <w:tc>
          <w:tcPr>
            <w:tcW w:w="0" w:type="auto"/>
            <w:hideMark/>
          </w:tcPr>
          <w:p w:rsidR="00E81415" w:rsidRPr="009A7C58" w:rsidRDefault="00E81415" w:rsidP="00D2090D">
            <w:pPr>
              <w:rPr>
                <w:sz w:val="20"/>
                <w:szCs w:val="20"/>
              </w:rPr>
            </w:pPr>
          </w:p>
        </w:tc>
        <w:tc>
          <w:tcPr>
            <w:tcW w:w="0" w:type="auto"/>
            <w:hideMark/>
          </w:tcPr>
          <w:p w:rsidR="00E81415" w:rsidRPr="009A7C58" w:rsidRDefault="00E81415" w:rsidP="00D2090D">
            <w:pPr>
              <w:rPr>
                <w:sz w:val="20"/>
                <w:szCs w:val="20"/>
              </w:rPr>
            </w:pP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2</w:t>
            </w:r>
          </w:p>
        </w:tc>
        <w:tc>
          <w:tcPr>
            <w:tcW w:w="1985" w:type="dxa"/>
            <w:hideMark/>
          </w:tcPr>
          <w:p w:rsidR="00E81415" w:rsidRPr="009A7C58" w:rsidRDefault="00E81415" w:rsidP="00D2090D">
            <w:pPr>
              <w:rPr>
                <w:sz w:val="20"/>
                <w:szCs w:val="20"/>
              </w:rPr>
            </w:pPr>
            <w:r w:rsidRPr="009A7C58">
              <w:rPr>
                <w:sz w:val="20"/>
                <w:szCs w:val="20"/>
              </w:rPr>
              <w:t>30</w:t>
            </w:r>
          </w:p>
        </w:tc>
        <w:tc>
          <w:tcPr>
            <w:tcW w:w="2871" w:type="dxa"/>
            <w:hideMark/>
          </w:tcPr>
          <w:p w:rsidR="00E81415" w:rsidRPr="009A7C58" w:rsidRDefault="00E81415" w:rsidP="00D2090D">
            <w:pPr>
              <w:rPr>
                <w:sz w:val="20"/>
                <w:szCs w:val="20"/>
              </w:rPr>
            </w:pPr>
            <w:r w:rsidRPr="009A7C58">
              <w:rPr>
                <w:sz w:val="20"/>
                <w:szCs w:val="20"/>
              </w:rPr>
              <w:t>34</w:t>
            </w:r>
          </w:p>
        </w:tc>
        <w:tc>
          <w:tcPr>
            <w:tcW w:w="0" w:type="auto"/>
            <w:hideMark/>
          </w:tcPr>
          <w:p w:rsidR="00E81415" w:rsidRPr="009A7C58" w:rsidRDefault="00E81415" w:rsidP="00D2090D">
            <w:pPr>
              <w:rPr>
                <w:sz w:val="20"/>
                <w:szCs w:val="20"/>
              </w:rPr>
            </w:pPr>
            <w:r w:rsidRPr="009A7C58">
              <w:rPr>
                <w:sz w:val="20"/>
                <w:szCs w:val="20"/>
              </w:rPr>
              <w:t>39</w:t>
            </w:r>
          </w:p>
        </w:tc>
        <w:tc>
          <w:tcPr>
            <w:tcW w:w="0" w:type="auto"/>
            <w:hideMark/>
          </w:tcPr>
          <w:p w:rsidR="00E81415" w:rsidRPr="009A7C58" w:rsidRDefault="00E81415" w:rsidP="00D2090D">
            <w:pPr>
              <w:rPr>
                <w:sz w:val="20"/>
                <w:szCs w:val="20"/>
              </w:rPr>
            </w:pPr>
            <w:r w:rsidRPr="009A7C58">
              <w:rPr>
                <w:sz w:val="20"/>
                <w:szCs w:val="20"/>
              </w:rPr>
              <w:t>43</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3</w:t>
            </w:r>
          </w:p>
        </w:tc>
        <w:tc>
          <w:tcPr>
            <w:tcW w:w="1985" w:type="dxa"/>
            <w:hideMark/>
          </w:tcPr>
          <w:p w:rsidR="00E81415" w:rsidRPr="009A7C58" w:rsidRDefault="00E81415" w:rsidP="00D2090D">
            <w:pPr>
              <w:rPr>
                <w:sz w:val="20"/>
                <w:szCs w:val="20"/>
              </w:rPr>
            </w:pPr>
            <w:r w:rsidRPr="009A7C58">
              <w:rPr>
                <w:sz w:val="20"/>
                <w:szCs w:val="20"/>
              </w:rPr>
              <w:t>34</w:t>
            </w:r>
          </w:p>
        </w:tc>
        <w:tc>
          <w:tcPr>
            <w:tcW w:w="2871" w:type="dxa"/>
            <w:hideMark/>
          </w:tcPr>
          <w:p w:rsidR="00E81415" w:rsidRPr="009A7C58" w:rsidRDefault="00E81415" w:rsidP="00D2090D">
            <w:pPr>
              <w:rPr>
                <w:sz w:val="20"/>
                <w:szCs w:val="20"/>
              </w:rPr>
            </w:pPr>
            <w:r w:rsidRPr="009A7C58">
              <w:rPr>
                <w:sz w:val="20"/>
                <w:szCs w:val="20"/>
              </w:rPr>
              <w:t>37</w:t>
            </w:r>
          </w:p>
        </w:tc>
        <w:tc>
          <w:tcPr>
            <w:tcW w:w="0" w:type="auto"/>
            <w:hideMark/>
          </w:tcPr>
          <w:p w:rsidR="00E81415" w:rsidRPr="009A7C58" w:rsidRDefault="00E81415" w:rsidP="00D2090D">
            <w:pPr>
              <w:rPr>
                <w:sz w:val="20"/>
                <w:szCs w:val="20"/>
              </w:rPr>
            </w:pPr>
            <w:r w:rsidRPr="009A7C58">
              <w:rPr>
                <w:sz w:val="20"/>
                <w:szCs w:val="20"/>
              </w:rPr>
              <w:t>43</w:t>
            </w:r>
          </w:p>
        </w:tc>
        <w:tc>
          <w:tcPr>
            <w:tcW w:w="0" w:type="auto"/>
            <w:hideMark/>
          </w:tcPr>
          <w:p w:rsidR="00E81415" w:rsidRPr="009A7C58" w:rsidRDefault="00E81415" w:rsidP="00D2090D">
            <w:pPr>
              <w:rPr>
                <w:sz w:val="20"/>
                <w:szCs w:val="20"/>
              </w:rPr>
            </w:pPr>
            <w:r w:rsidRPr="009A7C58">
              <w:rPr>
                <w:sz w:val="20"/>
                <w:szCs w:val="20"/>
              </w:rPr>
              <w:t>47</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4</w:t>
            </w:r>
          </w:p>
        </w:tc>
        <w:tc>
          <w:tcPr>
            <w:tcW w:w="1985" w:type="dxa"/>
            <w:hideMark/>
          </w:tcPr>
          <w:p w:rsidR="00E81415" w:rsidRPr="009A7C58" w:rsidRDefault="00E81415" w:rsidP="00D2090D">
            <w:pPr>
              <w:rPr>
                <w:sz w:val="20"/>
                <w:szCs w:val="20"/>
              </w:rPr>
            </w:pPr>
            <w:r w:rsidRPr="009A7C58">
              <w:rPr>
                <w:sz w:val="20"/>
                <w:szCs w:val="20"/>
              </w:rPr>
              <w:t>40</w:t>
            </w:r>
          </w:p>
        </w:tc>
        <w:tc>
          <w:tcPr>
            <w:tcW w:w="2871" w:type="dxa"/>
            <w:hideMark/>
          </w:tcPr>
          <w:p w:rsidR="00E81415" w:rsidRPr="009A7C58" w:rsidRDefault="00E81415" w:rsidP="00D2090D">
            <w:pPr>
              <w:rPr>
                <w:sz w:val="20"/>
                <w:szCs w:val="20"/>
              </w:rPr>
            </w:pPr>
            <w:r w:rsidRPr="009A7C58">
              <w:rPr>
                <w:sz w:val="20"/>
                <w:szCs w:val="20"/>
              </w:rPr>
              <w:t>43</w:t>
            </w:r>
          </w:p>
        </w:tc>
        <w:tc>
          <w:tcPr>
            <w:tcW w:w="0" w:type="auto"/>
            <w:hideMark/>
          </w:tcPr>
          <w:p w:rsidR="00E81415" w:rsidRPr="009A7C58" w:rsidRDefault="00E81415" w:rsidP="00D2090D">
            <w:pPr>
              <w:rPr>
                <w:sz w:val="20"/>
                <w:szCs w:val="20"/>
              </w:rPr>
            </w:pPr>
            <w:r w:rsidRPr="009A7C58">
              <w:rPr>
                <w:sz w:val="20"/>
                <w:szCs w:val="20"/>
              </w:rPr>
              <w:t>50</w:t>
            </w:r>
          </w:p>
        </w:tc>
        <w:tc>
          <w:tcPr>
            <w:tcW w:w="0" w:type="auto"/>
            <w:hideMark/>
          </w:tcPr>
          <w:p w:rsidR="00E81415" w:rsidRPr="009A7C58" w:rsidRDefault="00E81415" w:rsidP="00D2090D">
            <w:pPr>
              <w:rPr>
                <w:sz w:val="20"/>
                <w:szCs w:val="20"/>
              </w:rPr>
            </w:pPr>
            <w:r w:rsidRPr="009A7C58">
              <w:rPr>
                <w:sz w:val="20"/>
                <w:szCs w:val="20"/>
              </w:rPr>
              <w:t>54</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5</w:t>
            </w:r>
          </w:p>
        </w:tc>
        <w:tc>
          <w:tcPr>
            <w:tcW w:w="1985" w:type="dxa"/>
            <w:hideMark/>
          </w:tcPr>
          <w:p w:rsidR="00E81415" w:rsidRPr="009A7C58" w:rsidRDefault="00E81415" w:rsidP="00D2090D">
            <w:pPr>
              <w:rPr>
                <w:sz w:val="20"/>
                <w:szCs w:val="20"/>
              </w:rPr>
            </w:pPr>
            <w:r w:rsidRPr="009A7C58">
              <w:rPr>
                <w:sz w:val="20"/>
                <w:szCs w:val="20"/>
              </w:rPr>
              <w:t>45</w:t>
            </w:r>
          </w:p>
        </w:tc>
        <w:tc>
          <w:tcPr>
            <w:tcW w:w="2871" w:type="dxa"/>
            <w:hideMark/>
          </w:tcPr>
          <w:p w:rsidR="00E81415" w:rsidRPr="009A7C58" w:rsidRDefault="00E81415" w:rsidP="00D2090D">
            <w:pPr>
              <w:rPr>
                <w:sz w:val="20"/>
                <w:szCs w:val="20"/>
              </w:rPr>
            </w:pPr>
            <w:r w:rsidRPr="009A7C58">
              <w:rPr>
                <w:sz w:val="20"/>
                <w:szCs w:val="20"/>
              </w:rPr>
              <w:t>50</w:t>
            </w:r>
          </w:p>
        </w:tc>
        <w:tc>
          <w:tcPr>
            <w:tcW w:w="0" w:type="auto"/>
            <w:hideMark/>
          </w:tcPr>
          <w:p w:rsidR="00E81415" w:rsidRPr="009A7C58" w:rsidRDefault="00E81415" w:rsidP="00D2090D">
            <w:pPr>
              <w:rPr>
                <w:sz w:val="20"/>
                <w:szCs w:val="20"/>
              </w:rPr>
            </w:pPr>
            <w:r w:rsidRPr="009A7C58">
              <w:rPr>
                <w:sz w:val="20"/>
                <w:szCs w:val="20"/>
              </w:rPr>
              <w:t>55</w:t>
            </w:r>
          </w:p>
        </w:tc>
        <w:tc>
          <w:tcPr>
            <w:tcW w:w="0" w:type="auto"/>
            <w:hideMark/>
          </w:tcPr>
          <w:p w:rsidR="00E81415" w:rsidRPr="009A7C58" w:rsidRDefault="00E81415" w:rsidP="00D2090D">
            <w:pPr>
              <w:rPr>
                <w:sz w:val="20"/>
                <w:szCs w:val="20"/>
              </w:rPr>
            </w:pPr>
            <w:r w:rsidRPr="009A7C58">
              <w:rPr>
                <w:sz w:val="20"/>
                <w:szCs w:val="20"/>
              </w:rPr>
              <w:t>61</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6</w:t>
            </w:r>
          </w:p>
        </w:tc>
        <w:tc>
          <w:tcPr>
            <w:tcW w:w="1985" w:type="dxa"/>
            <w:hideMark/>
          </w:tcPr>
          <w:p w:rsidR="00E81415" w:rsidRPr="009A7C58" w:rsidRDefault="00E81415" w:rsidP="00D2090D">
            <w:pPr>
              <w:rPr>
                <w:sz w:val="20"/>
                <w:szCs w:val="20"/>
              </w:rPr>
            </w:pPr>
            <w:r w:rsidRPr="009A7C58">
              <w:rPr>
                <w:sz w:val="20"/>
                <w:szCs w:val="20"/>
              </w:rPr>
              <w:t>51</w:t>
            </w:r>
          </w:p>
        </w:tc>
        <w:tc>
          <w:tcPr>
            <w:tcW w:w="2871" w:type="dxa"/>
            <w:hideMark/>
          </w:tcPr>
          <w:p w:rsidR="00E81415" w:rsidRPr="009A7C58" w:rsidRDefault="00E81415" w:rsidP="00D2090D">
            <w:pPr>
              <w:rPr>
                <w:sz w:val="20"/>
                <w:szCs w:val="20"/>
              </w:rPr>
            </w:pPr>
            <w:r w:rsidRPr="009A7C58">
              <w:rPr>
                <w:sz w:val="20"/>
                <w:szCs w:val="20"/>
              </w:rPr>
              <w:t>55</w:t>
            </w:r>
          </w:p>
        </w:tc>
        <w:tc>
          <w:tcPr>
            <w:tcW w:w="0" w:type="auto"/>
            <w:hideMark/>
          </w:tcPr>
          <w:p w:rsidR="00E81415" w:rsidRPr="009A7C58" w:rsidRDefault="00E81415" w:rsidP="00D2090D">
            <w:pPr>
              <w:rPr>
                <w:sz w:val="20"/>
                <w:szCs w:val="20"/>
              </w:rPr>
            </w:pPr>
            <w:r w:rsidRPr="009A7C58">
              <w:rPr>
                <w:sz w:val="20"/>
                <w:szCs w:val="20"/>
              </w:rPr>
              <w:t>62</w:t>
            </w:r>
          </w:p>
        </w:tc>
        <w:tc>
          <w:tcPr>
            <w:tcW w:w="0" w:type="auto"/>
            <w:hideMark/>
          </w:tcPr>
          <w:p w:rsidR="00E81415" w:rsidRPr="009A7C58" w:rsidRDefault="00E81415" w:rsidP="00D2090D">
            <w:pPr>
              <w:rPr>
                <w:sz w:val="20"/>
                <w:szCs w:val="20"/>
              </w:rPr>
            </w:pPr>
            <w:r w:rsidRPr="009A7C58">
              <w:rPr>
                <w:sz w:val="20"/>
                <w:szCs w:val="20"/>
              </w:rPr>
              <w:t>67</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7</w:t>
            </w:r>
          </w:p>
        </w:tc>
        <w:tc>
          <w:tcPr>
            <w:tcW w:w="1985" w:type="dxa"/>
            <w:hideMark/>
          </w:tcPr>
          <w:p w:rsidR="00E81415" w:rsidRPr="009A7C58" w:rsidRDefault="00E81415" w:rsidP="00D2090D">
            <w:pPr>
              <w:rPr>
                <w:sz w:val="20"/>
                <w:szCs w:val="20"/>
              </w:rPr>
            </w:pPr>
            <w:r w:rsidRPr="009A7C58">
              <w:rPr>
                <w:sz w:val="20"/>
                <w:szCs w:val="20"/>
              </w:rPr>
              <w:t>58</w:t>
            </w:r>
          </w:p>
        </w:tc>
        <w:tc>
          <w:tcPr>
            <w:tcW w:w="2871" w:type="dxa"/>
            <w:hideMark/>
          </w:tcPr>
          <w:p w:rsidR="00E81415" w:rsidRPr="009A7C58" w:rsidRDefault="00E81415" w:rsidP="00D2090D">
            <w:pPr>
              <w:rPr>
                <w:sz w:val="20"/>
                <w:szCs w:val="20"/>
              </w:rPr>
            </w:pPr>
            <w:r w:rsidRPr="009A7C58">
              <w:rPr>
                <w:sz w:val="20"/>
                <w:szCs w:val="20"/>
              </w:rPr>
              <w:t>62</w:t>
            </w:r>
          </w:p>
        </w:tc>
        <w:tc>
          <w:tcPr>
            <w:tcW w:w="0" w:type="auto"/>
            <w:hideMark/>
          </w:tcPr>
          <w:p w:rsidR="00E81415" w:rsidRPr="009A7C58" w:rsidRDefault="00E81415" w:rsidP="00D2090D">
            <w:pPr>
              <w:rPr>
                <w:sz w:val="20"/>
                <w:szCs w:val="20"/>
              </w:rPr>
            </w:pPr>
            <w:r w:rsidRPr="009A7C58">
              <w:rPr>
                <w:sz w:val="20"/>
                <w:szCs w:val="20"/>
              </w:rPr>
              <w:t>70</w:t>
            </w:r>
          </w:p>
        </w:tc>
        <w:tc>
          <w:tcPr>
            <w:tcW w:w="0" w:type="auto"/>
            <w:hideMark/>
          </w:tcPr>
          <w:p w:rsidR="00E81415" w:rsidRPr="009A7C58" w:rsidRDefault="00E81415" w:rsidP="00D2090D">
            <w:pPr>
              <w:rPr>
                <w:sz w:val="20"/>
                <w:szCs w:val="20"/>
              </w:rPr>
            </w:pPr>
            <w:r w:rsidRPr="009A7C58">
              <w:rPr>
                <w:sz w:val="20"/>
                <w:szCs w:val="20"/>
              </w:rPr>
              <w:t>75</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10. Более 1200 до 1500 включительно</w:t>
            </w:r>
          </w:p>
        </w:tc>
        <w:tc>
          <w:tcPr>
            <w:tcW w:w="0" w:type="auto"/>
            <w:hideMark/>
          </w:tcPr>
          <w:p w:rsidR="00E81415" w:rsidRPr="009A7C58" w:rsidRDefault="00E81415" w:rsidP="00D2090D">
            <w:pPr>
              <w:rPr>
                <w:sz w:val="20"/>
                <w:szCs w:val="20"/>
              </w:rPr>
            </w:pPr>
          </w:p>
        </w:tc>
        <w:tc>
          <w:tcPr>
            <w:tcW w:w="1985" w:type="dxa"/>
            <w:hideMark/>
          </w:tcPr>
          <w:p w:rsidR="00E81415" w:rsidRPr="009A7C58" w:rsidRDefault="00E81415" w:rsidP="00D2090D">
            <w:pPr>
              <w:rPr>
                <w:sz w:val="20"/>
                <w:szCs w:val="20"/>
              </w:rPr>
            </w:pPr>
          </w:p>
        </w:tc>
        <w:tc>
          <w:tcPr>
            <w:tcW w:w="2871" w:type="dxa"/>
            <w:hideMark/>
          </w:tcPr>
          <w:p w:rsidR="00E81415" w:rsidRPr="009A7C58" w:rsidRDefault="00E81415" w:rsidP="00D2090D">
            <w:pPr>
              <w:rPr>
                <w:sz w:val="20"/>
                <w:szCs w:val="20"/>
              </w:rPr>
            </w:pPr>
          </w:p>
        </w:tc>
        <w:tc>
          <w:tcPr>
            <w:tcW w:w="0" w:type="auto"/>
            <w:hideMark/>
          </w:tcPr>
          <w:p w:rsidR="00E81415" w:rsidRPr="009A7C58" w:rsidRDefault="00E81415" w:rsidP="00D2090D">
            <w:pPr>
              <w:rPr>
                <w:sz w:val="20"/>
                <w:szCs w:val="20"/>
              </w:rPr>
            </w:pPr>
          </w:p>
        </w:tc>
        <w:tc>
          <w:tcPr>
            <w:tcW w:w="0" w:type="auto"/>
            <w:hideMark/>
          </w:tcPr>
          <w:p w:rsidR="00E81415" w:rsidRPr="009A7C58" w:rsidRDefault="00E81415" w:rsidP="00D2090D">
            <w:pPr>
              <w:rPr>
                <w:sz w:val="20"/>
                <w:szCs w:val="20"/>
              </w:rPr>
            </w:pP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3</w:t>
            </w:r>
          </w:p>
        </w:tc>
        <w:tc>
          <w:tcPr>
            <w:tcW w:w="1985" w:type="dxa"/>
            <w:hideMark/>
          </w:tcPr>
          <w:p w:rsidR="00E81415" w:rsidRPr="009A7C58" w:rsidRDefault="00E81415" w:rsidP="00D2090D">
            <w:pPr>
              <w:rPr>
                <w:sz w:val="20"/>
                <w:szCs w:val="20"/>
              </w:rPr>
            </w:pPr>
            <w:r w:rsidRPr="009A7C58">
              <w:rPr>
                <w:sz w:val="20"/>
                <w:szCs w:val="20"/>
              </w:rPr>
              <w:t>35</w:t>
            </w:r>
          </w:p>
        </w:tc>
        <w:tc>
          <w:tcPr>
            <w:tcW w:w="2871" w:type="dxa"/>
            <w:hideMark/>
          </w:tcPr>
          <w:p w:rsidR="00E81415" w:rsidRPr="009A7C58" w:rsidRDefault="00E81415" w:rsidP="00D2090D">
            <w:pPr>
              <w:rPr>
                <w:sz w:val="20"/>
                <w:szCs w:val="20"/>
              </w:rPr>
            </w:pPr>
            <w:r w:rsidRPr="009A7C58">
              <w:rPr>
                <w:sz w:val="20"/>
                <w:szCs w:val="20"/>
              </w:rPr>
              <w:t>39</w:t>
            </w:r>
          </w:p>
        </w:tc>
        <w:tc>
          <w:tcPr>
            <w:tcW w:w="0" w:type="auto"/>
            <w:hideMark/>
          </w:tcPr>
          <w:p w:rsidR="00E81415" w:rsidRPr="009A7C58" w:rsidRDefault="00E81415" w:rsidP="00D2090D">
            <w:pPr>
              <w:rPr>
                <w:sz w:val="20"/>
                <w:szCs w:val="20"/>
              </w:rPr>
            </w:pPr>
            <w:r w:rsidRPr="009A7C58">
              <w:rPr>
                <w:sz w:val="20"/>
                <w:szCs w:val="20"/>
              </w:rPr>
              <w:t>44</w:t>
            </w:r>
          </w:p>
        </w:tc>
        <w:tc>
          <w:tcPr>
            <w:tcW w:w="0" w:type="auto"/>
            <w:hideMark/>
          </w:tcPr>
          <w:p w:rsidR="00E81415" w:rsidRPr="009A7C58" w:rsidRDefault="00E81415" w:rsidP="00D2090D">
            <w:pPr>
              <w:rPr>
                <w:sz w:val="20"/>
                <w:szCs w:val="20"/>
              </w:rPr>
            </w:pPr>
            <w:r w:rsidRPr="009A7C58">
              <w:rPr>
                <w:sz w:val="20"/>
                <w:szCs w:val="20"/>
              </w:rPr>
              <w:t>49</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4</w:t>
            </w:r>
          </w:p>
        </w:tc>
        <w:tc>
          <w:tcPr>
            <w:tcW w:w="1985" w:type="dxa"/>
            <w:hideMark/>
          </w:tcPr>
          <w:p w:rsidR="00E81415" w:rsidRPr="009A7C58" w:rsidRDefault="00E81415" w:rsidP="00D2090D">
            <w:pPr>
              <w:rPr>
                <w:sz w:val="20"/>
                <w:szCs w:val="20"/>
              </w:rPr>
            </w:pPr>
            <w:r w:rsidRPr="009A7C58">
              <w:rPr>
                <w:sz w:val="20"/>
                <w:szCs w:val="20"/>
              </w:rPr>
              <w:t>41</w:t>
            </w:r>
          </w:p>
        </w:tc>
        <w:tc>
          <w:tcPr>
            <w:tcW w:w="2871" w:type="dxa"/>
            <w:hideMark/>
          </w:tcPr>
          <w:p w:rsidR="00E81415" w:rsidRPr="009A7C58" w:rsidRDefault="00E81415" w:rsidP="00D2090D">
            <w:pPr>
              <w:rPr>
                <w:sz w:val="20"/>
                <w:szCs w:val="20"/>
              </w:rPr>
            </w:pPr>
            <w:r w:rsidRPr="009A7C58">
              <w:rPr>
                <w:sz w:val="20"/>
                <w:szCs w:val="20"/>
              </w:rPr>
              <w:t>45</w:t>
            </w:r>
          </w:p>
        </w:tc>
        <w:tc>
          <w:tcPr>
            <w:tcW w:w="0" w:type="auto"/>
            <w:hideMark/>
          </w:tcPr>
          <w:p w:rsidR="00E81415" w:rsidRPr="009A7C58" w:rsidRDefault="00E81415" w:rsidP="00D2090D">
            <w:pPr>
              <w:rPr>
                <w:sz w:val="20"/>
                <w:szCs w:val="20"/>
              </w:rPr>
            </w:pPr>
            <w:r w:rsidRPr="009A7C58">
              <w:rPr>
                <w:sz w:val="20"/>
                <w:szCs w:val="20"/>
              </w:rPr>
              <w:t>51</w:t>
            </w:r>
          </w:p>
        </w:tc>
        <w:tc>
          <w:tcPr>
            <w:tcW w:w="0" w:type="auto"/>
            <w:hideMark/>
          </w:tcPr>
          <w:p w:rsidR="00E81415" w:rsidRPr="009A7C58" w:rsidRDefault="00E81415" w:rsidP="00D2090D">
            <w:pPr>
              <w:rPr>
                <w:sz w:val="20"/>
                <w:szCs w:val="20"/>
              </w:rPr>
            </w:pPr>
            <w:r w:rsidRPr="009A7C58">
              <w:rPr>
                <w:sz w:val="20"/>
                <w:szCs w:val="20"/>
              </w:rPr>
              <w:t>56</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5</w:t>
            </w:r>
          </w:p>
        </w:tc>
        <w:tc>
          <w:tcPr>
            <w:tcW w:w="1985" w:type="dxa"/>
            <w:hideMark/>
          </w:tcPr>
          <w:p w:rsidR="00E81415" w:rsidRPr="009A7C58" w:rsidRDefault="00E81415" w:rsidP="00D2090D">
            <w:pPr>
              <w:rPr>
                <w:sz w:val="20"/>
                <w:szCs w:val="20"/>
              </w:rPr>
            </w:pPr>
            <w:r w:rsidRPr="009A7C58">
              <w:rPr>
                <w:sz w:val="20"/>
                <w:szCs w:val="20"/>
              </w:rPr>
              <w:t>45</w:t>
            </w:r>
          </w:p>
        </w:tc>
        <w:tc>
          <w:tcPr>
            <w:tcW w:w="2871" w:type="dxa"/>
            <w:hideMark/>
          </w:tcPr>
          <w:p w:rsidR="00E81415" w:rsidRPr="009A7C58" w:rsidRDefault="00E81415" w:rsidP="00D2090D">
            <w:pPr>
              <w:rPr>
                <w:sz w:val="20"/>
                <w:szCs w:val="20"/>
              </w:rPr>
            </w:pPr>
            <w:r w:rsidRPr="009A7C58">
              <w:rPr>
                <w:sz w:val="20"/>
                <w:szCs w:val="20"/>
              </w:rPr>
              <w:t>50</w:t>
            </w:r>
          </w:p>
        </w:tc>
        <w:tc>
          <w:tcPr>
            <w:tcW w:w="0" w:type="auto"/>
            <w:hideMark/>
          </w:tcPr>
          <w:p w:rsidR="00E81415" w:rsidRPr="009A7C58" w:rsidRDefault="00E81415" w:rsidP="00D2090D">
            <w:pPr>
              <w:rPr>
                <w:sz w:val="20"/>
                <w:szCs w:val="20"/>
              </w:rPr>
            </w:pPr>
            <w:r w:rsidRPr="009A7C58">
              <w:rPr>
                <w:sz w:val="20"/>
                <w:szCs w:val="20"/>
              </w:rPr>
              <w:t>55</w:t>
            </w:r>
          </w:p>
        </w:tc>
        <w:tc>
          <w:tcPr>
            <w:tcW w:w="0" w:type="auto"/>
            <w:hideMark/>
          </w:tcPr>
          <w:p w:rsidR="00E81415" w:rsidRPr="009A7C58" w:rsidRDefault="00E81415" w:rsidP="00D2090D">
            <w:pPr>
              <w:rPr>
                <w:sz w:val="20"/>
                <w:szCs w:val="20"/>
              </w:rPr>
            </w:pPr>
            <w:r w:rsidRPr="009A7C58">
              <w:rPr>
                <w:sz w:val="20"/>
                <w:szCs w:val="20"/>
              </w:rPr>
              <w:t>61</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6</w:t>
            </w:r>
          </w:p>
        </w:tc>
        <w:tc>
          <w:tcPr>
            <w:tcW w:w="1985" w:type="dxa"/>
            <w:hideMark/>
          </w:tcPr>
          <w:p w:rsidR="00E81415" w:rsidRPr="009A7C58" w:rsidRDefault="00E81415" w:rsidP="00D2090D">
            <w:pPr>
              <w:rPr>
                <w:sz w:val="20"/>
                <w:szCs w:val="20"/>
              </w:rPr>
            </w:pPr>
            <w:r w:rsidRPr="009A7C58">
              <w:rPr>
                <w:sz w:val="20"/>
                <w:szCs w:val="20"/>
              </w:rPr>
              <w:t>53</w:t>
            </w:r>
          </w:p>
        </w:tc>
        <w:tc>
          <w:tcPr>
            <w:tcW w:w="2871" w:type="dxa"/>
            <w:hideMark/>
          </w:tcPr>
          <w:p w:rsidR="00E81415" w:rsidRPr="009A7C58" w:rsidRDefault="00E81415" w:rsidP="00D2090D">
            <w:pPr>
              <w:rPr>
                <w:sz w:val="20"/>
                <w:szCs w:val="20"/>
              </w:rPr>
            </w:pPr>
            <w:r w:rsidRPr="009A7C58">
              <w:rPr>
                <w:sz w:val="20"/>
                <w:szCs w:val="20"/>
              </w:rPr>
              <w:t>57</w:t>
            </w:r>
          </w:p>
        </w:tc>
        <w:tc>
          <w:tcPr>
            <w:tcW w:w="0" w:type="auto"/>
            <w:hideMark/>
          </w:tcPr>
          <w:p w:rsidR="00E81415" w:rsidRPr="009A7C58" w:rsidRDefault="00E81415" w:rsidP="00D2090D">
            <w:pPr>
              <w:rPr>
                <w:sz w:val="20"/>
                <w:szCs w:val="20"/>
              </w:rPr>
            </w:pPr>
            <w:r w:rsidRPr="009A7C58">
              <w:rPr>
                <w:sz w:val="20"/>
                <w:szCs w:val="20"/>
              </w:rPr>
              <w:t>64</w:t>
            </w:r>
          </w:p>
        </w:tc>
        <w:tc>
          <w:tcPr>
            <w:tcW w:w="0" w:type="auto"/>
            <w:hideMark/>
          </w:tcPr>
          <w:p w:rsidR="00E81415" w:rsidRPr="009A7C58" w:rsidRDefault="00E81415" w:rsidP="00D2090D">
            <w:pPr>
              <w:rPr>
                <w:sz w:val="20"/>
                <w:szCs w:val="20"/>
              </w:rPr>
            </w:pPr>
            <w:r w:rsidRPr="009A7C58">
              <w:rPr>
                <w:sz w:val="20"/>
                <w:szCs w:val="20"/>
              </w:rPr>
              <w:t>69</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7</w:t>
            </w:r>
          </w:p>
        </w:tc>
        <w:tc>
          <w:tcPr>
            <w:tcW w:w="1985" w:type="dxa"/>
            <w:hideMark/>
          </w:tcPr>
          <w:p w:rsidR="00E81415" w:rsidRPr="009A7C58" w:rsidRDefault="00E81415" w:rsidP="00D2090D">
            <w:pPr>
              <w:rPr>
                <w:sz w:val="20"/>
                <w:szCs w:val="20"/>
              </w:rPr>
            </w:pPr>
            <w:r w:rsidRPr="009A7C58">
              <w:rPr>
                <w:sz w:val="20"/>
                <w:szCs w:val="20"/>
              </w:rPr>
              <w:t>58</w:t>
            </w:r>
          </w:p>
        </w:tc>
        <w:tc>
          <w:tcPr>
            <w:tcW w:w="2871" w:type="dxa"/>
            <w:hideMark/>
          </w:tcPr>
          <w:p w:rsidR="00E81415" w:rsidRPr="009A7C58" w:rsidRDefault="00E81415" w:rsidP="00D2090D">
            <w:pPr>
              <w:rPr>
                <w:sz w:val="20"/>
                <w:szCs w:val="20"/>
              </w:rPr>
            </w:pPr>
            <w:r w:rsidRPr="009A7C58">
              <w:rPr>
                <w:sz w:val="20"/>
                <w:szCs w:val="20"/>
              </w:rPr>
              <w:t>64</w:t>
            </w:r>
          </w:p>
        </w:tc>
        <w:tc>
          <w:tcPr>
            <w:tcW w:w="0" w:type="auto"/>
            <w:hideMark/>
          </w:tcPr>
          <w:p w:rsidR="00E81415" w:rsidRPr="009A7C58" w:rsidRDefault="00E81415" w:rsidP="00D2090D">
            <w:pPr>
              <w:rPr>
                <w:sz w:val="20"/>
                <w:szCs w:val="20"/>
              </w:rPr>
            </w:pPr>
            <w:r w:rsidRPr="009A7C58">
              <w:rPr>
                <w:sz w:val="20"/>
                <w:szCs w:val="20"/>
              </w:rPr>
              <w:t>70</w:t>
            </w:r>
          </w:p>
        </w:tc>
        <w:tc>
          <w:tcPr>
            <w:tcW w:w="0" w:type="auto"/>
            <w:hideMark/>
          </w:tcPr>
          <w:p w:rsidR="00E81415" w:rsidRPr="009A7C58" w:rsidRDefault="00E81415" w:rsidP="00D2090D">
            <w:pPr>
              <w:rPr>
                <w:sz w:val="20"/>
                <w:szCs w:val="20"/>
              </w:rPr>
            </w:pPr>
            <w:r w:rsidRPr="009A7C58">
              <w:rPr>
                <w:sz w:val="20"/>
                <w:szCs w:val="20"/>
              </w:rPr>
              <w:t>76</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11. Более 1500 до 2000 включительно</w:t>
            </w:r>
          </w:p>
        </w:tc>
        <w:tc>
          <w:tcPr>
            <w:tcW w:w="0" w:type="auto"/>
            <w:hideMark/>
          </w:tcPr>
          <w:p w:rsidR="00E81415" w:rsidRPr="009A7C58" w:rsidRDefault="00E81415" w:rsidP="00D2090D">
            <w:pPr>
              <w:rPr>
                <w:sz w:val="20"/>
                <w:szCs w:val="20"/>
              </w:rPr>
            </w:pPr>
          </w:p>
        </w:tc>
        <w:tc>
          <w:tcPr>
            <w:tcW w:w="1985" w:type="dxa"/>
            <w:hideMark/>
          </w:tcPr>
          <w:p w:rsidR="00E81415" w:rsidRPr="009A7C58" w:rsidRDefault="00E81415" w:rsidP="00D2090D">
            <w:pPr>
              <w:rPr>
                <w:sz w:val="20"/>
                <w:szCs w:val="20"/>
              </w:rPr>
            </w:pPr>
          </w:p>
        </w:tc>
        <w:tc>
          <w:tcPr>
            <w:tcW w:w="2871" w:type="dxa"/>
            <w:hideMark/>
          </w:tcPr>
          <w:p w:rsidR="00E81415" w:rsidRPr="009A7C58" w:rsidRDefault="00E81415" w:rsidP="00D2090D">
            <w:pPr>
              <w:rPr>
                <w:sz w:val="20"/>
                <w:szCs w:val="20"/>
              </w:rPr>
            </w:pPr>
          </w:p>
        </w:tc>
        <w:tc>
          <w:tcPr>
            <w:tcW w:w="0" w:type="auto"/>
            <w:hideMark/>
          </w:tcPr>
          <w:p w:rsidR="00E81415" w:rsidRPr="009A7C58" w:rsidRDefault="00E81415" w:rsidP="00D2090D">
            <w:pPr>
              <w:rPr>
                <w:sz w:val="20"/>
                <w:szCs w:val="20"/>
              </w:rPr>
            </w:pPr>
          </w:p>
        </w:tc>
        <w:tc>
          <w:tcPr>
            <w:tcW w:w="0" w:type="auto"/>
            <w:hideMark/>
          </w:tcPr>
          <w:p w:rsidR="00E81415" w:rsidRPr="009A7C58" w:rsidRDefault="00E81415" w:rsidP="00D2090D">
            <w:pPr>
              <w:rPr>
                <w:sz w:val="20"/>
                <w:szCs w:val="20"/>
              </w:rPr>
            </w:pP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3</w:t>
            </w:r>
          </w:p>
        </w:tc>
        <w:tc>
          <w:tcPr>
            <w:tcW w:w="1985" w:type="dxa"/>
            <w:hideMark/>
          </w:tcPr>
          <w:p w:rsidR="00E81415" w:rsidRPr="009A7C58" w:rsidRDefault="00E81415" w:rsidP="00D2090D">
            <w:pPr>
              <w:rPr>
                <w:sz w:val="20"/>
                <w:szCs w:val="20"/>
              </w:rPr>
            </w:pPr>
            <w:r w:rsidRPr="009A7C58">
              <w:rPr>
                <w:sz w:val="20"/>
                <w:szCs w:val="20"/>
              </w:rPr>
              <w:t>36</w:t>
            </w:r>
          </w:p>
        </w:tc>
        <w:tc>
          <w:tcPr>
            <w:tcW w:w="2871" w:type="dxa"/>
            <w:hideMark/>
          </w:tcPr>
          <w:p w:rsidR="00E81415" w:rsidRPr="009A7C58" w:rsidRDefault="00E81415" w:rsidP="00D2090D">
            <w:pPr>
              <w:rPr>
                <w:sz w:val="20"/>
                <w:szCs w:val="20"/>
              </w:rPr>
            </w:pPr>
            <w:r w:rsidRPr="009A7C58">
              <w:rPr>
                <w:sz w:val="20"/>
                <w:szCs w:val="20"/>
              </w:rPr>
              <w:t>41</w:t>
            </w:r>
          </w:p>
        </w:tc>
        <w:tc>
          <w:tcPr>
            <w:tcW w:w="0" w:type="auto"/>
            <w:hideMark/>
          </w:tcPr>
          <w:p w:rsidR="00E81415" w:rsidRPr="009A7C58" w:rsidRDefault="00E81415" w:rsidP="00D2090D">
            <w:pPr>
              <w:rPr>
                <w:sz w:val="20"/>
                <w:szCs w:val="20"/>
              </w:rPr>
            </w:pPr>
            <w:r w:rsidRPr="009A7C58">
              <w:rPr>
                <w:sz w:val="20"/>
                <w:szCs w:val="20"/>
              </w:rPr>
              <w:t>46</w:t>
            </w:r>
          </w:p>
        </w:tc>
        <w:tc>
          <w:tcPr>
            <w:tcW w:w="0" w:type="auto"/>
            <w:hideMark/>
          </w:tcPr>
          <w:p w:rsidR="00E81415" w:rsidRPr="009A7C58" w:rsidRDefault="00E81415" w:rsidP="00D2090D">
            <w:pPr>
              <w:rPr>
                <w:sz w:val="20"/>
                <w:szCs w:val="20"/>
              </w:rPr>
            </w:pPr>
            <w:r w:rsidRPr="009A7C58">
              <w:rPr>
                <w:sz w:val="20"/>
                <w:szCs w:val="20"/>
              </w:rPr>
              <w:t>51</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4</w:t>
            </w:r>
          </w:p>
        </w:tc>
        <w:tc>
          <w:tcPr>
            <w:tcW w:w="1985" w:type="dxa"/>
            <w:hideMark/>
          </w:tcPr>
          <w:p w:rsidR="00E81415" w:rsidRPr="009A7C58" w:rsidRDefault="00E81415" w:rsidP="00D2090D">
            <w:pPr>
              <w:rPr>
                <w:sz w:val="20"/>
                <w:szCs w:val="20"/>
              </w:rPr>
            </w:pPr>
            <w:r w:rsidRPr="009A7C58">
              <w:rPr>
                <w:sz w:val="20"/>
                <w:szCs w:val="20"/>
              </w:rPr>
              <w:t>42</w:t>
            </w:r>
          </w:p>
        </w:tc>
        <w:tc>
          <w:tcPr>
            <w:tcW w:w="2871" w:type="dxa"/>
            <w:hideMark/>
          </w:tcPr>
          <w:p w:rsidR="00E81415" w:rsidRPr="009A7C58" w:rsidRDefault="00E81415" w:rsidP="00D2090D">
            <w:pPr>
              <w:rPr>
                <w:sz w:val="20"/>
                <w:szCs w:val="20"/>
              </w:rPr>
            </w:pPr>
            <w:r w:rsidRPr="009A7C58">
              <w:rPr>
                <w:sz w:val="20"/>
                <w:szCs w:val="20"/>
              </w:rPr>
              <w:t>47</w:t>
            </w:r>
          </w:p>
        </w:tc>
        <w:tc>
          <w:tcPr>
            <w:tcW w:w="0" w:type="auto"/>
            <w:hideMark/>
          </w:tcPr>
          <w:p w:rsidR="00E81415" w:rsidRPr="009A7C58" w:rsidRDefault="00E81415" w:rsidP="00D2090D">
            <w:pPr>
              <w:rPr>
                <w:sz w:val="20"/>
                <w:szCs w:val="20"/>
              </w:rPr>
            </w:pPr>
            <w:r w:rsidRPr="009A7C58">
              <w:rPr>
                <w:sz w:val="20"/>
                <w:szCs w:val="20"/>
              </w:rPr>
              <w:t>52</w:t>
            </w:r>
          </w:p>
        </w:tc>
        <w:tc>
          <w:tcPr>
            <w:tcW w:w="0" w:type="auto"/>
            <w:hideMark/>
          </w:tcPr>
          <w:p w:rsidR="00E81415" w:rsidRPr="009A7C58" w:rsidRDefault="00E81415" w:rsidP="00D2090D">
            <w:pPr>
              <w:rPr>
                <w:sz w:val="20"/>
                <w:szCs w:val="20"/>
              </w:rPr>
            </w:pPr>
            <w:r w:rsidRPr="009A7C58">
              <w:rPr>
                <w:sz w:val="20"/>
                <w:szCs w:val="20"/>
              </w:rPr>
              <w:t>58</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5</w:t>
            </w:r>
          </w:p>
        </w:tc>
        <w:tc>
          <w:tcPr>
            <w:tcW w:w="1985" w:type="dxa"/>
            <w:hideMark/>
          </w:tcPr>
          <w:p w:rsidR="00E81415" w:rsidRPr="009A7C58" w:rsidRDefault="00E81415" w:rsidP="00D2090D">
            <w:pPr>
              <w:rPr>
                <w:sz w:val="20"/>
                <w:szCs w:val="20"/>
              </w:rPr>
            </w:pPr>
            <w:r w:rsidRPr="009A7C58">
              <w:rPr>
                <w:sz w:val="20"/>
                <w:szCs w:val="20"/>
              </w:rPr>
              <w:t>46</w:t>
            </w:r>
          </w:p>
        </w:tc>
        <w:tc>
          <w:tcPr>
            <w:tcW w:w="2871" w:type="dxa"/>
            <w:hideMark/>
          </w:tcPr>
          <w:p w:rsidR="00E81415" w:rsidRPr="009A7C58" w:rsidRDefault="00E81415" w:rsidP="00D2090D">
            <w:pPr>
              <w:rPr>
                <w:sz w:val="20"/>
                <w:szCs w:val="20"/>
              </w:rPr>
            </w:pPr>
            <w:r w:rsidRPr="009A7C58">
              <w:rPr>
                <w:sz w:val="20"/>
                <w:szCs w:val="20"/>
              </w:rPr>
              <w:t>52</w:t>
            </w:r>
          </w:p>
        </w:tc>
        <w:tc>
          <w:tcPr>
            <w:tcW w:w="0" w:type="auto"/>
            <w:hideMark/>
          </w:tcPr>
          <w:p w:rsidR="00E81415" w:rsidRPr="009A7C58" w:rsidRDefault="00E81415" w:rsidP="00D2090D">
            <w:pPr>
              <w:rPr>
                <w:sz w:val="20"/>
                <w:szCs w:val="20"/>
              </w:rPr>
            </w:pPr>
            <w:r w:rsidRPr="009A7C58">
              <w:rPr>
                <w:sz w:val="20"/>
                <w:szCs w:val="20"/>
              </w:rPr>
              <w:t>57</w:t>
            </w:r>
          </w:p>
        </w:tc>
        <w:tc>
          <w:tcPr>
            <w:tcW w:w="0" w:type="auto"/>
            <w:hideMark/>
          </w:tcPr>
          <w:p w:rsidR="00E81415" w:rsidRPr="009A7C58" w:rsidRDefault="00E81415" w:rsidP="00D2090D">
            <w:pPr>
              <w:rPr>
                <w:sz w:val="20"/>
                <w:szCs w:val="20"/>
              </w:rPr>
            </w:pPr>
            <w:r w:rsidRPr="009A7C58">
              <w:rPr>
                <w:sz w:val="20"/>
                <w:szCs w:val="20"/>
              </w:rPr>
              <w:t>63</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6</w:t>
            </w:r>
          </w:p>
        </w:tc>
        <w:tc>
          <w:tcPr>
            <w:tcW w:w="1985" w:type="dxa"/>
            <w:hideMark/>
          </w:tcPr>
          <w:p w:rsidR="00E81415" w:rsidRPr="009A7C58" w:rsidRDefault="00E81415" w:rsidP="00D2090D">
            <w:pPr>
              <w:rPr>
                <w:sz w:val="20"/>
                <w:szCs w:val="20"/>
              </w:rPr>
            </w:pPr>
            <w:r w:rsidRPr="009A7C58">
              <w:rPr>
                <w:sz w:val="20"/>
                <w:szCs w:val="20"/>
              </w:rPr>
              <w:t>54</w:t>
            </w:r>
          </w:p>
        </w:tc>
        <w:tc>
          <w:tcPr>
            <w:tcW w:w="2871" w:type="dxa"/>
            <w:hideMark/>
          </w:tcPr>
          <w:p w:rsidR="00E81415" w:rsidRPr="009A7C58" w:rsidRDefault="00E81415" w:rsidP="00D2090D">
            <w:pPr>
              <w:rPr>
                <w:sz w:val="20"/>
                <w:szCs w:val="20"/>
              </w:rPr>
            </w:pPr>
            <w:r w:rsidRPr="009A7C58">
              <w:rPr>
                <w:sz w:val="20"/>
                <w:szCs w:val="20"/>
              </w:rPr>
              <w:t>59</w:t>
            </w:r>
          </w:p>
        </w:tc>
        <w:tc>
          <w:tcPr>
            <w:tcW w:w="0" w:type="auto"/>
            <w:hideMark/>
          </w:tcPr>
          <w:p w:rsidR="00E81415" w:rsidRPr="009A7C58" w:rsidRDefault="00E81415" w:rsidP="00D2090D">
            <w:pPr>
              <w:rPr>
                <w:sz w:val="20"/>
                <w:szCs w:val="20"/>
              </w:rPr>
            </w:pPr>
            <w:r w:rsidRPr="009A7C58">
              <w:rPr>
                <w:sz w:val="20"/>
                <w:szCs w:val="20"/>
              </w:rPr>
              <w:t>66</w:t>
            </w:r>
          </w:p>
        </w:tc>
        <w:tc>
          <w:tcPr>
            <w:tcW w:w="0" w:type="auto"/>
            <w:hideMark/>
          </w:tcPr>
          <w:p w:rsidR="00E81415" w:rsidRPr="009A7C58" w:rsidRDefault="00E81415" w:rsidP="00D2090D">
            <w:pPr>
              <w:rPr>
                <w:sz w:val="20"/>
                <w:szCs w:val="20"/>
              </w:rPr>
            </w:pPr>
            <w:r w:rsidRPr="009A7C58">
              <w:rPr>
                <w:sz w:val="20"/>
                <w:szCs w:val="20"/>
              </w:rPr>
              <w:t>71</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7</w:t>
            </w:r>
          </w:p>
        </w:tc>
        <w:tc>
          <w:tcPr>
            <w:tcW w:w="1985" w:type="dxa"/>
            <w:hideMark/>
          </w:tcPr>
          <w:p w:rsidR="00E81415" w:rsidRPr="009A7C58" w:rsidRDefault="00E81415" w:rsidP="00D2090D">
            <w:pPr>
              <w:rPr>
                <w:sz w:val="20"/>
                <w:szCs w:val="20"/>
              </w:rPr>
            </w:pPr>
            <w:r w:rsidRPr="009A7C58">
              <w:rPr>
                <w:sz w:val="20"/>
                <w:szCs w:val="20"/>
              </w:rPr>
              <w:t>60</w:t>
            </w:r>
          </w:p>
        </w:tc>
        <w:tc>
          <w:tcPr>
            <w:tcW w:w="2871" w:type="dxa"/>
            <w:hideMark/>
          </w:tcPr>
          <w:p w:rsidR="00E81415" w:rsidRPr="009A7C58" w:rsidRDefault="00E81415" w:rsidP="00D2090D">
            <w:pPr>
              <w:rPr>
                <w:sz w:val="20"/>
                <w:szCs w:val="20"/>
              </w:rPr>
            </w:pPr>
            <w:r w:rsidRPr="009A7C58">
              <w:rPr>
                <w:sz w:val="20"/>
                <w:szCs w:val="20"/>
              </w:rPr>
              <w:t>66</w:t>
            </w:r>
          </w:p>
        </w:tc>
        <w:tc>
          <w:tcPr>
            <w:tcW w:w="0" w:type="auto"/>
            <w:hideMark/>
          </w:tcPr>
          <w:p w:rsidR="00E81415" w:rsidRPr="009A7C58" w:rsidRDefault="00E81415" w:rsidP="00D2090D">
            <w:pPr>
              <w:rPr>
                <w:sz w:val="20"/>
                <w:szCs w:val="20"/>
              </w:rPr>
            </w:pPr>
            <w:r w:rsidRPr="009A7C58">
              <w:rPr>
                <w:sz w:val="20"/>
                <w:szCs w:val="20"/>
              </w:rPr>
              <w:t>74</w:t>
            </w:r>
          </w:p>
        </w:tc>
        <w:tc>
          <w:tcPr>
            <w:tcW w:w="0" w:type="auto"/>
            <w:hideMark/>
          </w:tcPr>
          <w:p w:rsidR="00E81415" w:rsidRPr="009A7C58" w:rsidRDefault="00E81415" w:rsidP="00D2090D">
            <w:pPr>
              <w:rPr>
                <w:sz w:val="20"/>
                <w:szCs w:val="20"/>
              </w:rPr>
            </w:pPr>
            <w:r w:rsidRPr="009A7C58">
              <w:rPr>
                <w:sz w:val="20"/>
                <w:szCs w:val="20"/>
              </w:rPr>
              <w:t>80</w:t>
            </w:r>
          </w:p>
        </w:tc>
      </w:tr>
    </w:tbl>
    <w:p w:rsidR="00E81415" w:rsidRPr="009A7C58" w:rsidRDefault="00E81415" w:rsidP="00E81415">
      <w:pPr>
        <w:rPr>
          <w:sz w:val="20"/>
          <w:szCs w:val="20"/>
        </w:rPr>
      </w:pPr>
    </w:p>
    <w:p w:rsidR="00E81415" w:rsidRPr="009A7C58" w:rsidRDefault="00E81415" w:rsidP="00E81415">
      <w:pPr>
        <w:rPr>
          <w:sz w:val="20"/>
          <w:szCs w:val="20"/>
        </w:rPr>
      </w:pPr>
      <w:r w:rsidRPr="009A7C58">
        <w:rPr>
          <w:sz w:val="20"/>
          <w:szCs w:val="20"/>
        </w:rPr>
        <w:t>Примечания: 1. К магистральным водоводам относятся трубопроводы для подачи воды от водозаборных сооружений до потребителей (населенных пунктов, предприятий и других объектов), к магистральным канализационным коллекторам - трубопроводы для отвода сточных вод от потребителей до мест выпуска этих вод.</w:t>
      </w:r>
    </w:p>
    <w:p w:rsidR="00E81415" w:rsidRPr="009A7C58" w:rsidRDefault="00E81415" w:rsidP="00E81415">
      <w:pPr>
        <w:jc w:val="both"/>
        <w:rPr>
          <w:sz w:val="20"/>
          <w:szCs w:val="20"/>
        </w:rPr>
      </w:pPr>
      <w:r w:rsidRPr="009A7C58">
        <w:rPr>
          <w:sz w:val="20"/>
          <w:szCs w:val="20"/>
        </w:rPr>
        <w:t>2. В связи с отсутствием нормативного технического документа, устанавливающего ширину полосы отвода земель для трубопроводов тепловых сетей, возможно применение требований для определения  нормы отвода земель магистральных трубопроводов тепловых сетей.</w:t>
      </w:r>
    </w:p>
    <w:p w:rsidR="00E81415" w:rsidRPr="009A7C58" w:rsidRDefault="00E81415" w:rsidP="00E81415">
      <w:pPr>
        <w:rPr>
          <w:rFonts w:eastAsia="Calibri"/>
          <w:sz w:val="20"/>
          <w:szCs w:val="20"/>
        </w:rPr>
        <w:sectPr w:rsidR="00E81415" w:rsidRPr="009A7C58" w:rsidSect="009A7C58">
          <w:pgSz w:w="16838" w:h="11906" w:orient="landscape" w:code="9"/>
          <w:pgMar w:top="567" w:right="567" w:bottom="567" w:left="567" w:header="720" w:footer="720" w:gutter="0"/>
          <w:cols w:space="720"/>
          <w:docGrid w:linePitch="326"/>
        </w:sectPr>
      </w:pPr>
    </w:p>
    <w:p w:rsidR="00E81415" w:rsidRPr="009A7C58" w:rsidRDefault="00E81415" w:rsidP="00E81415">
      <w:pPr>
        <w:pStyle w:val="a6"/>
        <w:rPr>
          <w:rFonts w:eastAsia="Calibri"/>
          <w:sz w:val="20"/>
          <w:szCs w:val="20"/>
        </w:rPr>
      </w:pPr>
      <w:r w:rsidRPr="009A7C58">
        <w:rPr>
          <w:rFonts w:eastAsia="Calibri"/>
          <w:sz w:val="20"/>
          <w:szCs w:val="20"/>
        </w:rPr>
        <w:lastRenderedPageBreak/>
        <w:t>Размеры земельных участков для размещения колодцев и камер переключения магистральных подземных водоводов и канализационных коллекторов должны быть не более: для колодца — 3х3 м, для камеры переключения — 10х10 м.</w:t>
      </w:r>
    </w:p>
    <w:p w:rsidR="00E81415" w:rsidRPr="009A7C58" w:rsidRDefault="00E81415" w:rsidP="00E81415">
      <w:pPr>
        <w:pStyle w:val="a6"/>
        <w:rPr>
          <w:rFonts w:eastAsia="Calibri"/>
          <w:sz w:val="20"/>
          <w:szCs w:val="20"/>
        </w:rPr>
      </w:pPr>
      <w:r w:rsidRPr="009A7C58">
        <w:rPr>
          <w:rFonts w:eastAsia="Calibri"/>
          <w:sz w:val="20"/>
          <w:szCs w:val="20"/>
        </w:rPr>
        <w:t xml:space="preserve">Ширину полос земель для линий связи, а также размеры земельных участков для размещения сооружений на этих линиях устанавливают в соответствии с требованиями действующих нормативно-правовых актов, согласно данным, представленным </w:t>
      </w:r>
      <w:r w:rsidRPr="009A7C58">
        <w:rPr>
          <w:sz w:val="20"/>
          <w:szCs w:val="20"/>
        </w:rPr>
        <w:t>ниже</w:t>
      </w:r>
      <w:r w:rsidRPr="009A7C58">
        <w:rPr>
          <w:rFonts w:eastAsia="Calibri"/>
          <w:sz w:val="20"/>
          <w:szCs w:val="20"/>
        </w:rPr>
        <w:t xml:space="preserve"> (</w:t>
      </w:r>
      <w:r w:rsidR="00925D71" w:rsidRPr="009A7C58">
        <w:rPr>
          <w:rFonts w:eastAsia="Calibri"/>
          <w:sz w:val="20"/>
          <w:szCs w:val="20"/>
        </w:rPr>
        <w:t>Таблица 67</w:t>
      </w:r>
      <w:r w:rsidRPr="009A7C58">
        <w:rPr>
          <w:rFonts w:eastAsia="Calibri"/>
          <w:sz w:val="20"/>
          <w:szCs w:val="20"/>
        </w:rPr>
        <w:t>)</w:t>
      </w:r>
    </w:p>
    <w:p w:rsidR="00E81415" w:rsidRPr="009A7C58" w:rsidRDefault="00E81415" w:rsidP="00E81415">
      <w:pPr>
        <w:pStyle w:val="af0"/>
        <w:keepNext/>
        <w:jc w:val="right"/>
        <w:rPr>
          <w:sz w:val="20"/>
        </w:rPr>
      </w:pPr>
      <w:bookmarkStart w:id="316" w:name="_Ref375751764"/>
      <w:r w:rsidRPr="009A7C58">
        <w:rPr>
          <w:sz w:val="20"/>
        </w:rPr>
        <w:t xml:space="preserve">Таблица </w:t>
      </w:r>
      <w:bookmarkEnd w:id="316"/>
      <w:r w:rsidR="00925D71" w:rsidRPr="009A7C58">
        <w:rPr>
          <w:sz w:val="20"/>
        </w:rPr>
        <w:t>67</w:t>
      </w:r>
    </w:p>
    <w:p w:rsidR="00E81415" w:rsidRPr="009A7C58" w:rsidRDefault="00E81415" w:rsidP="00E81415">
      <w:pPr>
        <w:pStyle w:val="af2"/>
        <w:rPr>
          <w:sz w:val="20"/>
          <w:szCs w:val="20"/>
        </w:rPr>
      </w:pPr>
      <w:r w:rsidRPr="009A7C58">
        <w:rPr>
          <w:sz w:val="20"/>
          <w:szCs w:val="20"/>
        </w:rPr>
        <w:t>Нормы отвода земель для линий связи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6"/>
        <w:gridCol w:w="4452"/>
      </w:tblGrid>
      <w:tr w:rsidR="00E81415" w:rsidRPr="009A7C58" w:rsidTr="00D2090D">
        <w:trPr>
          <w:tblHeader/>
          <w:jc w:val="center"/>
        </w:trPr>
        <w:tc>
          <w:tcPr>
            <w:tcW w:w="2974" w:type="pct"/>
          </w:tcPr>
          <w:p w:rsidR="00E81415" w:rsidRPr="009A7C58" w:rsidRDefault="00E81415" w:rsidP="00D2090D">
            <w:pPr>
              <w:jc w:val="center"/>
              <w:rPr>
                <w:b/>
                <w:sz w:val="20"/>
                <w:szCs w:val="20"/>
              </w:rPr>
            </w:pPr>
            <w:r w:rsidRPr="009A7C58">
              <w:rPr>
                <w:b/>
                <w:sz w:val="20"/>
                <w:szCs w:val="20"/>
              </w:rPr>
              <w:t>Линии связи</w:t>
            </w:r>
          </w:p>
        </w:tc>
        <w:tc>
          <w:tcPr>
            <w:tcW w:w="2026" w:type="pct"/>
          </w:tcPr>
          <w:p w:rsidR="00E81415" w:rsidRPr="009A7C58" w:rsidRDefault="00E81415" w:rsidP="00D2090D">
            <w:pPr>
              <w:jc w:val="center"/>
              <w:rPr>
                <w:b/>
                <w:sz w:val="20"/>
                <w:szCs w:val="20"/>
              </w:rPr>
            </w:pPr>
            <w:r w:rsidRPr="009A7C58">
              <w:rPr>
                <w:b/>
                <w:sz w:val="20"/>
                <w:szCs w:val="20"/>
              </w:rPr>
              <w:t>Ширина полос земель, м</w:t>
            </w:r>
          </w:p>
        </w:tc>
      </w:tr>
      <w:tr w:rsidR="00E81415" w:rsidRPr="009A7C58" w:rsidTr="00D2090D">
        <w:trPr>
          <w:jc w:val="center"/>
        </w:trPr>
        <w:tc>
          <w:tcPr>
            <w:tcW w:w="2974" w:type="pct"/>
          </w:tcPr>
          <w:p w:rsidR="00E81415" w:rsidRPr="009A7C58" w:rsidRDefault="00E81415" w:rsidP="00D2090D">
            <w:pPr>
              <w:rPr>
                <w:sz w:val="20"/>
                <w:szCs w:val="20"/>
              </w:rPr>
            </w:pPr>
            <w:r w:rsidRPr="009A7C58">
              <w:rPr>
                <w:sz w:val="20"/>
                <w:szCs w:val="20"/>
              </w:rPr>
              <w:t>Кабельные линии</w:t>
            </w:r>
          </w:p>
          <w:p w:rsidR="00E81415" w:rsidRPr="009A7C58" w:rsidRDefault="00E81415" w:rsidP="00D2090D">
            <w:pPr>
              <w:rPr>
                <w:sz w:val="20"/>
                <w:szCs w:val="20"/>
              </w:rPr>
            </w:pPr>
            <w:r w:rsidRPr="009A7C58">
              <w:rPr>
                <w:sz w:val="20"/>
                <w:szCs w:val="20"/>
              </w:rPr>
              <w:t>Полоса земли для прокладки кабелей (по всей длине трассы):</w:t>
            </w:r>
          </w:p>
          <w:p w:rsidR="00E81415" w:rsidRPr="009A7C58" w:rsidRDefault="00E81415" w:rsidP="00D2090D">
            <w:pPr>
              <w:rPr>
                <w:sz w:val="20"/>
                <w:szCs w:val="20"/>
              </w:rPr>
            </w:pPr>
            <w:r w:rsidRPr="009A7C58">
              <w:rPr>
                <w:sz w:val="20"/>
                <w:szCs w:val="20"/>
              </w:rPr>
              <w:t>для линий связи (кроме линий радиофикации)</w:t>
            </w:r>
          </w:p>
          <w:p w:rsidR="00E81415" w:rsidRPr="009A7C58" w:rsidRDefault="00E81415" w:rsidP="00D2090D">
            <w:pPr>
              <w:rPr>
                <w:sz w:val="20"/>
                <w:szCs w:val="20"/>
              </w:rPr>
            </w:pPr>
            <w:r w:rsidRPr="009A7C58">
              <w:rPr>
                <w:sz w:val="20"/>
                <w:szCs w:val="20"/>
              </w:rPr>
              <w:t>для линий радиофикации</w:t>
            </w:r>
          </w:p>
        </w:tc>
        <w:tc>
          <w:tcPr>
            <w:tcW w:w="2026" w:type="pct"/>
          </w:tcPr>
          <w:p w:rsidR="00E81415" w:rsidRPr="009A7C58" w:rsidRDefault="00E81415" w:rsidP="00D2090D">
            <w:pPr>
              <w:rPr>
                <w:sz w:val="20"/>
                <w:szCs w:val="20"/>
              </w:rPr>
            </w:pPr>
          </w:p>
          <w:p w:rsidR="00E81415" w:rsidRPr="009A7C58" w:rsidRDefault="00E81415" w:rsidP="00D2090D">
            <w:pPr>
              <w:rPr>
                <w:sz w:val="20"/>
                <w:szCs w:val="20"/>
              </w:rPr>
            </w:pPr>
          </w:p>
          <w:p w:rsidR="00E81415" w:rsidRPr="009A7C58" w:rsidRDefault="00E81415" w:rsidP="00D2090D">
            <w:pPr>
              <w:rPr>
                <w:sz w:val="20"/>
                <w:szCs w:val="20"/>
              </w:rPr>
            </w:pPr>
          </w:p>
          <w:p w:rsidR="00E81415" w:rsidRPr="009A7C58" w:rsidRDefault="00E81415" w:rsidP="00D2090D">
            <w:pPr>
              <w:rPr>
                <w:sz w:val="20"/>
                <w:szCs w:val="20"/>
              </w:rPr>
            </w:pPr>
            <w:r w:rsidRPr="009A7C58">
              <w:rPr>
                <w:sz w:val="20"/>
                <w:szCs w:val="20"/>
              </w:rPr>
              <w:t>6</w:t>
            </w:r>
          </w:p>
          <w:p w:rsidR="00E81415" w:rsidRPr="009A7C58" w:rsidRDefault="00E81415" w:rsidP="00D2090D">
            <w:pPr>
              <w:rPr>
                <w:sz w:val="20"/>
                <w:szCs w:val="20"/>
              </w:rPr>
            </w:pPr>
            <w:r w:rsidRPr="009A7C58">
              <w:rPr>
                <w:sz w:val="20"/>
                <w:szCs w:val="20"/>
              </w:rPr>
              <w:t>5</w:t>
            </w:r>
          </w:p>
        </w:tc>
      </w:tr>
      <w:tr w:rsidR="00E81415" w:rsidRPr="009A7C58" w:rsidTr="00D2090D">
        <w:trPr>
          <w:jc w:val="center"/>
        </w:trPr>
        <w:tc>
          <w:tcPr>
            <w:tcW w:w="2974" w:type="pct"/>
          </w:tcPr>
          <w:p w:rsidR="00E81415" w:rsidRPr="009A7C58" w:rsidRDefault="00E81415" w:rsidP="00D2090D">
            <w:pPr>
              <w:rPr>
                <w:sz w:val="20"/>
                <w:szCs w:val="20"/>
              </w:rPr>
            </w:pPr>
            <w:r w:rsidRPr="009A7C58">
              <w:rPr>
                <w:sz w:val="20"/>
                <w:szCs w:val="20"/>
              </w:rPr>
              <w:t>Воздушные линии</w:t>
            </w:r>
          </w:p>
          <w:p w:rsidR="00E81415" w:rsidRPr="009A7C58" w:rsidRDefault="00E81415" w:rsidP="00D2090D">
            <w:pPr>
              <w:rPr>
                <w:sz w:val="20"/>
                <w:szCs w:val="20"/>
              </w:rPr>
            </w:pPr>
            <w:r w:rsidRPr="009A7C58">
              <w:rPr>
                <w:sz w:val="20"/>
                <w:szCs w:val="20"/>
              </w:rPr>
              <w:t>Полоса земли для установки опор и подвески проводов (по всей длине трассы)</w:t>
            </w:r>
          </w:p>
        </w:tc>
        <w:tc>
          <w:tcPr>
            <w:tcW w:w="2026" w:type="pct"/>
          </w:tcPr>
          <w:p w:rsidR="00E81415" w:rsidRPr="009A7C58" w:rsidRDefault="00E81415" w:rsidP="00D2090D">
            <w:pPr>
              <w:rPr>
                <w:sz w:val="20"/>
                <w:szCs w:val="20"/>
              </w:rPr>
            </w:pPr>
          </w:p>
          <w:p w:rsidR="00E81415" w:rsidRPr="009A7C58" w:rsidRDefault="00E81415" w:rsidP="00D2090D">
            <w:pPr>
              <w:rPr>
                <w:sz w:val="20"/>
                <w:szCs w:val="20"/>
              </w:rPr>
            </w:pPr>
          </w:p>
          <w:p w:rsidR="00E81415" w:rsidRPr="009A7C58" w:rsidRDefault="00E81415" w:rsidP="00D2090D">
            <w:pPr>
              <w:rPr>
                <w:sz w:val="20"/>
                <w:szCs w:val="20"/>
              </w:rPr>
            </w:pPr>
            <w:r w:rsidRPr="009A7C58">
              <w:rPr>
                <w:sz w:val="20"/>
                <w:szCs w:val="20"/>
              </w:rPr>
              <w:t>6</w:t>
            </w:r>
          </w:p>
        </w:tc>
      </w:tr>
    </w:tbl>
    <w:p w:rsidR="00E81415" w:rsidRPr="009A7C58" w:rsidRDefault="00E81415" w:rsidP="00E81415">
      <w:pPr>
        <w:rPr>
          <w:sz w:val="20"/>
          <w:szCs w:val="20"/>
        </w:rPr>
      </w:pPr>
      <w:r w:rsidRPr="009A7C58">
        <w:rPr>
          <w:sz w:val="20"/>
          <w:szCs w:val="20"/>
        </w:rPr>
        <w:t>Примечание: К линиям связи отнесены: линии Единой автоматизированной сети связи страны (магистральные, внутризонные и сельские), соединительные линии между объектами связи, а также линии радиофикации (кроме линий абонентской сети).</w:t>
      </w:r>
    </w:p>
    <w:p w:rsidR="00E81415" w:rsidRPr="009A7C58" w:rsidRDefault="00E81415" w:rsidP="00E81415">
      <w:pPr>
        <w:pStyle w:val="a6"/>
        <w:rPr>
          <w:rFonts w:eastAsia="Calibri"/>
          <w:sz w:val="20"/>
          <w:szCs w:val="20"/>
        </w:rPr>
      </w:pPr>
      <w:r w:rsidRPr="009A7C58">
        <w:rPr>
          <w:rFonts w:eastAsia="Calibri"/>
          <w:sz w:val="20"/>
          <w:szCs w:val="20"/>
        </w:rPr>
        <w:t>Ширину полос земель и площади земельных участков, предоставляемых для электрических сетей напряжением 0,38 - 750 кВ, в состав которых входят воздушные и кабельные линии электропередачи, трансформаторные подстанции, переключательные распределительные и секционирующие пункты устанавливают в соответствии с требованиями действующих нормативно-правовых актов.</w:t>
      </w:r>
    </w:p>
    <w:p w:rsidR="00E81415" w:rsidRPr="009A7C58" w:rsidRDefault="00E81415" w:rsidP="00E81415">
      <w:pPr>
        <w:pStyle w:val="a6"/>
        <w:rPr>
          <w:rFonts w:eastAsia="Calibri"/>
          <w:sz w:val="20"/>
          <w:szCs w:val="20"/>
        </w:rPr>
      </w:pPr>
      <w:r w:rsidRPr="009A7C58">
        <w:rPr>
          <w:rFonts w:eastAsia="Calibri"/>
          <w:sz w:val="20"/>
          <w:szCs w:val="20"/>
        </w:rPr>
        <w:t>Ширина полос земель, предоставляемых на период строительства воздушных линий электропередачи, сооружаемых на унифицированных и типовых опорах, должна быть не более величин, приведенных ниже (</w:t>
      </w:r>
      <w:r w:rsidR="00925D71" w:rsidRPr="009A7C58">
        <w:rPr>
          <w:rFonts w:eastAsia="Calibri"/>
          <w:sz w:val="20"/>
          <w:szCs w:val="20"/>
        </w:rPr>
        <w:t>Таблица 68</w:t>
      </w:r>
      <w:r w:rsidRPr="009A7C58">
        <w:rPr>
          <w:rFonts w:eastAsia="Calibri"/>
          <w:sz w:val="20"/>
          <w:szCs w:val="20"/>
        </w:rPr>
        <w:t>)</w:t>
      </w:r>
    </w:p>
    <w:p w:rsidR="00E81415" w:rsidRPr="009A7C58" w:rsidRDefault="00E81415" w:rsidP="00E81415">
      <w:pPr>
        <w:pStyle w:val="af0"/>
        <w:keepNext/>
        <w:jc w:val="right"/>
        <w:rPr>
          <w:sz w:val="20"/>
        </w:rPr>
      </w:pPr>
      <w:bookmarkStart w:id="317" w:name="_Ref375751774"/>
      <w:r w:rsidRPr="009A7C58">
        <w:rPr>
          <w:sz w:val="20"/>
        </w:rPr>
        <w:t xml:space="preserve">Таблица </w:t>
      </w:r>
      <w:bookmarkEnd w:id="317"/>
      <w:r w:rsidR="00925D71" w:rsidRPr="009A7C58">
        <w:rPr>
          <w:sz w:val="20"/>
        </w:rPr>
        <w:t>68</w:t>
      </w:r>
    </w:p>
    <w:p w:rsidR="00E81415" w:rsidRPr="009A7C58" w:rsidRDefault="00E81415" w:rsidP="00E81415">
      <w:pPr>
        <w:pStyle w:val="af2"/>
        <w:rPr>
          <w:sz w:val="20"/>
          <w:szCs w:val="20"/>
        </w:rPr>
      </w:pPr>
      <w:r w:rsidRPr="009A7C58">
        <w:rPr>
          <w:sz w:val="20"/>
          <w:szCs w:val="20"/>
        </w:rPr>
        <w:t>Ширина полос земель для электрических сетей напряжением 0,38 - 500 кВ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1319"/>
        <w:gridCol w:w="879"/>
        <w:gridCol w:w="1059"/>
        <w:gridCol w:w="1582"/>
        <w:gridCol w:w="1422"/>
        <w:gridCol w:w="1541"/>
      </w:tblGrid>
      <w:tr w:rsidR="00E81415" w:rsidRPr="009A7C58" w:rsidTr="00D2090D">
        <w:tc>
          <w:tcPr>
            <w:tcW w:w="1450" w:type="pct"/>
            <w:vMerge w:val="restart"/>
            <w:hideMark/>
          </w:tcPr>
          <w:p w:rsidR="00E81415" w:rsidRPr="009A7C58" w:rsidRDefault="00E81415" w:rsidP="00D2090D">
            <w:pPr>
              <w:jc w:val="center"/>
              <w:rPr>
                <w:b/>
                <w:sz w:val="20"/>
                <w:szCs w:val="20"/>
              </w:rPr>
            </w:pPr>
            <w:r w:rsidRPr="009A7C58">
              <w:rPr>
                <w:b/>
                <w:sz w:val="20"/>
                <w:szCs w:val="20"/>
              </w:rPr>
              <w:t>Опоры воздушных линий электропередачи</w:t>
            </w:r>
          </w:p>
        </w:tc>
        <w:tc>
          <w:tcPr>
            <w:tcW w:w="3550" w:type="pct"/>
            <w:gridSpan w:val="6"/>
            <w:hideMark/>
          </w:tcPr>
          <w:p w:rsidR="00E81415" w:rsidRPr="009A7C58" w:rsidRDefault="00E81415" w:rsidP="00D2090D">
            <w:pPr>
              <w:jc w:val="center"/>
              <w:rPr>
                <w:b/>
                <w:sz w:val="20"/>
                <w:szCs w:val="20"/>
              </w:rPr>
            </w:pPr>
            <w:r w:rsidRPr="009A7C58">
              <w:rPr>
                <w:b/>
                <w:sz w:val="20"/>
                <w:szCs w:val="20"/>
              </w:rPr>
              <w:t>Ширина полос предоставляемых земель, м,</w:t>
            </w:r>
          </w:p>
          <w:p w:rsidR="00E81415" w:rsidRPr="009A7C58" w:rsidRDefault="00E81415" w:rsidP="00D2090D">
            <w:pPr>
              <w:jc w:val="center"/>
              <w:rPr>
                <w:b/>
                <w:sz w:val="20"/>
                <w:szCs w:val="20"/>
              </w:rPr>
            </w:pPr>
            <w:r w:rsidRPr="009A7C58">
              <w:rPr>
                <w:b/>
                <w:sz w:val="20"/>
                <w:szCs w:val="20"/>
              </w:rPr>
              <w:t>при напряжении линии, кВ</w:t>
            </w:r>
          </w:p>
        </w:tc>
      </w:tr>
      <w:tr w:rsidR="00E81415" w:rsidRPr="009A7C58" w:rsidTr="00D2090D">
        <w:tc>
          <w:tcPr>
            <w:tcW w:w="1450" w:type="pct"/>
            <w:vMerge/>
            <w:hideMark/>
          </w:tcPr>
          <w:p w:rsidR="00E81415" w:rsidRPr="009A7C58" w:rsidRDefault="00E81415" w:rsidP="00D2090D">
            <w:pPr>
              <w:jc w:val="center"/>
              <w:rPr>
                <w:b/>
                <w:sz w:val="20"/>
                <w:szCs w:val="20"/>
              </w:rPr>
            </w:pPr>
          </w:p>
        </w:tc>
        <w:tc>
          <w:tcPr>
            <w:tcW w:w="600" w:type="pct"/>
            <w:hideMark/>
          </w:tcPr>
          <w:p w:rsidR="00E81415" w:rsidRPr="009A7C58" w:rsidRDefault="00E81415" w:rsidP="00D2090D">
            <w:pPr>
              <w:jc w:val="center"/>
              <w:rPr>
                <w:b/>
                <w:sz w:val="20"/>
                <w:szCs w:val="20"/>
              </w:rPr>
            </w:pPr>
            <w:r w:rsidRPr="009A7C58">
              <w:rPr>
                <w:b/>
                <w:sz w:val="20"/>
                <w:szCs w:val="20"/>
              </w:rPr>
              <w:t>0,38-20</w:t>
            </w:r>
          </w:p>
        </w:tc>
        <w:tc>
          <w:tcPr>
            <w:tcW w:w="400" w:type="pct"/>
            <w:hideMark/>
          </w:tcPr>
          <w:p w:rsidR="00E81415" w:rsidRPr="009A7C58" w:rsidRDefault="00E81415" w:rsidP="00D2090D">
            <w:pPr>
              <w:jc w:val="center"/>
              <w:rPr>
                <w:b/>
                <w:sz w:val="20"/>
                <w:szCs w:val="20"/>
              </w:rPr>
            </w:pPr>
            <w:r w:rsidRPr="009A7C58">
              <w:rPr>
                <w:b/>
                <w:sz w:val="20"/>
                <w:szCs w:val="20"/>
              </w:rPr>
              <w:t>35</w:t>
            </w:r>
          </w:p>
        </w:tc>
        <w:tc>
          <w:tcPr>
            <w:tcW w:w="482" w:type="pct"/>
            <w:hideMark/>
          </w:tcPr>
          <w:p w:rsidR="00E81415" w:rsidRPr="009A7C58" w:rsidRDefault="00E81415" w:rsidP="00D2090D">
            <w:pPr>
              <w:jc w:val="center"/>
              <w:rPr>
                <w:b/>
                <w:sz w:val="20"/>
                <w:szCs w:val="20"/>
              </w:rPr>
            </w:pPr>
            <w:r w:rsidRPr="009A7C58">
              <w:rPr>
                <w:b/>
                <w:sz w:val="20"/>
                <w:szCs w:val="20"/>
              </w:rPr>
              <w:t>110</w:t>
            </w:r>
          </w:p>
        </w:tc>
        <w:tc>
          <w:tcPr>
            <w:tcW w:w="720" w:type="pct"/>
            <w:hideMark/>
          </w:tcPr>
          <w:p w:rsidR="00E81415" w:rsidRPr="009A7C58" w:rsidRDefault="00E81415" w:rsidP="00D2090D">
            <w:pPr>
              <w:jc w:val="center"/>
              <w:rPr>
                <w:b/>
                <w:sz w:val="20"/>
                <w:szCs w:val="20"/>
              </w:rPr>
            </w:pPr>
            <w:r w:rsidRPr="009A7C58">
              <w:rPr>
                <w:b/>
                <w:sz w:val="20"/>
                <w:szCs w:val="20"/>
              </w:rPr>
              <w:t>150-220</w:t>
            </w:r>
          </w:p>
        </w:tc>
        <w:tc>
          <w:tcPr>
            <w:tcW w:w="647" w:type="pct"/>
            <w:hideMark/>
          </w:tcPr>
          <w:p w:rsidR="00E81415" w:rsidRPr="009A7C58" w:rsidRDefault="00E81415" w:rsidP="00D2090D">
            <w:pPr>
              <w:jc w:val="center"/>
              <w:rPr>
                <w:b/>
                <w:sz w:val="20"/>
                <w:szCs w:val="20"/>
              </w:rPr>
            </w:pPr>
            <w:r w:rsidRPr="009A7C58">
              <w:rPr>
                <w:b/>
                <w:sz w:val="20"/>
                <w:szCs w:val="20"/>
              </w:rPr>
              <w:t>330</w:t>
            </w:r>
          </w:p>
        </w:tc>
        <w:tc>
          <w:tcPr>
            <w:tcW w:w="701" w:type="pct"/>
            <w:hideMark/>
          </w:tcPr>
          <w:p w:rsidR="00E81415" w:rsidRPr="009A7C58" w:rsidRDefault="00E81415" w:rsidP="00D2090D">
            <w:pPr>
              <w:jc w:val="center"/>
              <w:rPr>
                <w:b/>
                <w:sz w:val="20"/>
                <w:szCs w:val="20"/>
              </w:rPr>
            </w:pPr>
            <w:r w:rsidRPr="009A7C58">
              <w:rPr>
                <w:b/>
                <w:sz w:val="20"/>
                <w:szCs w:val="20"/>
              </w:rPr>
              <w:t>500</w:t>
            </w:r>
          </w:p>
        </w:tc>
      </w:tr>
      <w:tr w:rsidR="00E81415" w:rsidRPr="009A7C58" w:rsidTr="00D2090D">
        <w:tc>
          <w:tcPr>
            <w:tcW w:w="1450" w:type="pct"/>
            <w:hideMark/>
          </w:tcPr>
          <w:p w:rsidR="00E81415" w:rsidRPr="009A7C58" w:rsidRDefault="00E81415" w:rsidP="00D2090D">
            <w:pPr>
              <w:rPr>
                <w:sz w:val="20"/>
                <w:szCs w:val="20"/>
              </w:rPr>
            </w:pPr>
            <w:r w:rsidRPr="009A7C58">
              <w:rPr>
                <w:sz w:val="20"/>
                <w:szCs w:val="20"/>
              </w:rPr>
              <w:t xml:space="preserve">1. Железобетонные </w:t>
            </w:r>
          </w:p>
        </w:tc>
        <w:tc>
          <w:tcPr>
            <w:tcW w:w="3550" w:type="pct"/>
            <w:gridSpan w:val="6"/>
            <w:hideMark/>
          </w:tcPr>
          <w:p w:rsidR="00E81415" w:rsidRPr="009A7C58" w:rsidRDefault="00E81415" w:rsidP="00D2090D">
            <w:pPr>
              <w:rPr>
                <w:sz w:val="20"/>
                <w:szCs w:val="20"/>
              </w:rPr>
            </w:pPr>
          </w:p>
        </w:tc>
      </w:tr>
      <w:tr w:rsidR="00E81415" w:rsidRPr="009A7C58" w:rsidTr="00D2090D">
        <w:tc>
          <w:tcPr>
            <w:tcW w:w="1450" w:type="pct"/>
            <w:hideMark/>
          </w:tcPr>
          <w:p w:rsidR="00E81415" w:rsidRPr="009A7C58" w:rsidRDefault="00E81415" w:rsidP="00D2090D">
            <w:pPr>
              <w:rPr>
                <w:sz w:val="20"/>
                <w:szCs w:val="20"/>
              </w:rPr>
            </w:pPr>
            <w:r w:rsidRPr="009A7C58">
              <w:rPr>
                <w:sz w:val="20"/>
                <w:szCs w:val="20"/>
              </w:rPr>
              <w:t xml:space="preserve">1.1. Одноцепные </w:t>
            </w:r>
          </w:p>
        </w:tc>
        <w:tc>
          <w:tcPr>
            <w:tcW w:w="600" w:type="pct"/>
            <w:hideMark/>
          </w:tcPr>
          <w:p w:rsidR="00E81415" w:rsidRPr="009A7C58" w:rsidRDefault="00E81415" w:rsidP="00D2090D">
            <w:pPr>
              <w:rPr>
                <w:sz w:val="20"/>
                <w:szCs w:val="20"/>
              </w:rPr>
            </w:pPr>
            <w:r w:rsidRPr="009A7C58">
              <w:rPr>
                <w:sz w:val="20"/>
                <w:szCs w:val="20"/>
              </w:rPr>
              <w:t>8</w:t>
            </w:r>
          </w:p>
        </w:tc>
        <w:tc>
          <w:tcPr>
            <w:tcW w:w="400" w:type="pct"/>
            <w:hideMark/>
          </w:tcPr>
          <w:p w:rsidR="00E81415" w:rsidRPr="009A7C58" w:rsidRDefault="00E81415" w:rsidP="00D2090D">
            <w:pPr>
              <w:rPr>
                <w:sz w:val="20"/>
                <w:szCs w:val="20"/>
              </w:rPr>
            </w:pPr>
            <w:r w:rsidRPr="009A7C58">
              <w:rPr>
                <w:sz w:val="20"/>
                <w:szCs w:val="20"/>
              </w:rPr>
              <w:t>9(11)</w:t>
            </w:r>
          </w:p>
        </w:tc>
        <w:tc>
          <w:tcPr>
            <w:tcW w:w="482" w:type="pct"/>
            <w:hideMark/>
          </w:tcPr>
          <w:p w:rsidR="00E81415" w:rsidRPr="009A7C58" w:rsidRDefault="00E81415" w:rsidP="00D2090D">
            <w:pPr>
              <w:rPr>
                <w:sz w:val="20"/>
                <w:szCs w:val="20"/>
              </w:rPr>
            </w:pPr>
            <w:r w:rsidRPr="009A7C58">
              <w:rPr>
                <w:sz w:val="20"/>
                <w:szCs w:val="20"/>
              </w:rPr>
              <w:t>10(12)</w:t>
            </w:r>
          </w:p>
        </w:tc>
        <w:tc>
          <w:tcPr>
            <w:tcW w:w="720" w:type="pct"/>
            <w:hideMark/>
          </w:tcPr>
          <w:p w:rsidR="00E81415" w:rsidRPr="009A7C58" w:rsidRDefault="00E81415" w:rsidP="00D2090D">
            <w:pPr>
              <w:rPr>
                <w:sz w:val="20"/>
                <w:szCs w:val="20"/>
              </w:rPr>
            </w:pPr>
            <w:r w:rsidRPr="009A7C58">
              <w:rPr>
                <w:sz w:val="20"/>
                <w:szCs w:val="20"/>
              </w:rPr>
              <w:t>12(16)</w:t>
            </w:r>
          </w:p>
        </w:tc>
        <w:tc>
          <w:tcPr>
            <w:tcW w:w="647" w:type="pct"/>
            <w:hideMark/>
          </w:tcPr>
          <w:p w:rsidR="00E81415" w:rsidRPr="009A7C58" w:rsidRDefault="00E81415" w:rsidP="00D2090D">
            <w:pPr>
              <w:rPr>
                <w:sz w:val="20"/>
                <w:szCs w:val="20"/>
              </w:rPr>
            </w:pPr>
            <w:r w:rsidRPr="009A7C58">
              <w:rPr>
                <w:sz w:val="20"/>
                <w:szCs w:val="20"/>
              </w:rPr>
              <w:t>(21)</w:t>
            </w:r>
          </w:p>
        </w:tc>
        <w:tc>
          <w:tcPr>
            <w:tcW w:w="701" w:type="pct"/>
            <w:hideMark/>
          </w:tcPr>
          <w:p w:rsidR="00E81415" w:rsidRPr="009A7C58" w:rsidRDefault="00E81415" w:rsidP="00D2090D">
            <w:pPr>
              <w:rPr>
                <w:sz w:val="20"/>
                <w:szCs w:val="20"/>
              </w:rPr>
            </w:pPr>
            <w:r w:rsidRPr="009A7C58">
              <w:rPr>
                <w:sz w:val="20"/>
                <w:szCs w:val="20"/>
              </w:rPr>
              <w:t>15</w:t>
            </w:r>
          </w:p>
        </w:tc>
      </w:tr>
      <w:tr w:rsidR="00E81415" w:rsidRPr="009A7C58" w:rsidTr="00D2090D">
        <w:tc>
          <w:tcPr>
            <w:tcW w:w="1450" w:type="pct"/>
            <w:hideMark/>
          </w:tcPr>
          <w:p w:rsidR="00E81415" w:rsidRPr="009A7C58" w:rsidRDefault="00E81415" w:rsidP="00D2090D">
            <w:pPr>
              <w:rPr>
                <w:sz w:val="20"/>
                <w:szCs w:val="20"/>
              </w:rPr>
            </w:pPr>
            <w:r w:rsidRPr="009A7C58">
              <w:rPr>
                <w:sz w:val="20"/>
                <w:szCs w:val="20"/>
              </w:rPr>
              <w:t xml:space="preserve">1.2. Двухцепные </w:t>
            </w:r>
          </w:p>
        </w:tc>
        <w:tc>
          <w:tcPr>
            <w:tcW w:w="600" w:type="pct"/>
            <w:hideMark/>
          </w:tcPr>
          <w:p w:rsidR="00E81415" w:rsidRPr="009A7C58" w:rsidRDefault="00E81415" w:rsidP="00D2090D">
            <w:pPr>
              <w:rPr>
                <w:sz w:val="20"/>
                <w:szCs w:val="20"/>
              </w:rPr>
            </w:pPr>
            <w:r w:rsidRPr="009A7C58">
              <w:rPr>
                <w:sz w:val="20"/>
                <w:szCs w:val="20"/>
              </w:rPr>
              <w:t>8</w:t>
            </w:r>
          </w:p>
        </w:tc>
        <w:tc>
          <w:tcPr>
            <w:tcW w:w="400" w:type="pct"/>
            <w:hideMark/>
          </w:tcPr>
          <w:p w:rsidR="00E81415" w:rsidRPr="009A7C58" w:rsidRDefault="00E81415" w:rsidP="00D2090D">
            <w:pPr>
              <w:rPr>
                <w:sz w:val="20"/>
                <w:szCs w:val="20"/>
              </w:rPr>
            </w:pPr>
            <w:r w:rsidRPr="009A7C58">
              <w:rPr>
                <w:sz w:val="20"/>
                <w:szCs w:val="20"/>
              </w:rPr>
              <w:t>10</w:t>
            </w:r>
          </w:p>
        </w:tc>
        <w:tc>
          <w:tcPr>
            <w:tcW w:w="482" w:type="pct"/>
            <w:hideMark/>
          </w:tcPr>
          <w:p w:rsidR="00E81415" w:rsidRPr="009A7C58" w:rsidRDefault="00E81415" w:rsidP="00D2090D">
            <w:pPr>
              <w:rPr>
                <w:sz w:val="20"/>
                <w:szCs w:val="20"/>
              </w:rPr>
            </w:pPr>
            <w:r w:rsidRPr="009A7C58">
              <w:rPr>
                <w:sz w:val="20"/>
                <w:szCs w:val="20"/>
              </w:rPr>
              <w:t>12</w:t>
            </w:r>
          </w:p>
        </w:tc>
        <w:tc>
          <w:tcPr>
            <w:tcW w:w="720" w:type="pct"/>
            <w:hideMark/>
          </w:tcPr>
          <w:p w:rsidR="00E81415" w:rsidRPr="009A7C58" w:rsidRDefault="00E81415" w:rsidP="00D2090D">
            <w:pPr>
              <w:rPr>
                <w:sz w:val="20"/>
                <w:szCs w:val="20"/>
              </w:rPr>
            </w:pPr>
            <w:r w:rsidRPr="009A7C58">
              <w:rPr>
                <w:sz w:val="20"/>
                <w:szCs w:val="20"/>
              </w:rPr>
              <w:t>24(32)</w:t>
            </w:r>
          </w:p>
        </w:tc>
        <w:tc>
          <w:tcPr>
            <w:tcW w:w="647" w:type="pct"/>
            <w:hideMark/>
          </w:tcPr>
          <w:p w:rsidR="00E81415" w:rsidRPr="009A7C58" w:rsidRDefault="00E81415" w:rsidP="00D2090D">
            <w:pPr>
              <w:rPr>
                <w:sz w:val="20"/>
                <w:szCs w:val="20"/>
              </w:rPr>
            </w:pPr>
            <w:r w:rsidRPr="009A7C58">
              <w:rPr>
                <w:sz w:val="20"/>
                <w:szCs w:val="20"/>
              </w:rPr>
              <w:t>28</w:t>
            </w:r>
          </w:p>
        </w:tc>
        <w:tc>
          <w:tcPr>
            <w:tcW w:w="701" w:type="pct"/>
            <w:hideMark/>
          </w:tcPr>
          <w:p w:rsidR="00E81415" w:rsidRPr="009A7C58" w:rsidRDefault="00E81415" w:rsidP="00D2090D">
            <w:pPr>
              <w:rPr>
                <w:sz w:val="20"/>
                <w:szCs w:val="20"/>
              </w:rPr>
            </w:pPr>
            <w:r w:rsidRPr="009A7C58">
              <w:rPr>
                <w:sz w:val="20"/>
                <w:szCs w:val="20"/>
              </w:rPr>
              <w:t>-</w:t>
            </w:r>
          </w:p>
        </w:tc>
      </w:tr>
      <w:tr w:rsidR="00E81415" w:rsidRPr="009A7C58" w:rsidTr="00D2090D">
        <w:tc>
          <w:tcPr>
            <w:tcW w:w="1450" w:type="pct"/>
            <w:hideMark/>
          </w:tcPr>
          <w:p w:rsidR="00E81415" w:rsidRPr="009A7C58" w:rsidRDefault="00E81415" w:rsidP="00D2090D">
            <w:pPr>
              <w:rPr>
                <w:sz w:val="20"/>
                <w:szCs w:val="20"/>
              </w:rPr>
            </w:pPr>
            <w:r w:rsidRPr="009A7C58">
              <w:rPr>
                <w:sz w:val="20"/>
                <w:szCs w:val="20"/>
              </w:rPr>
              <w:t xml:space="preserve">2. Стальные </w:t>
            </w:r>
          </w:p>
        </w:tc>
        <w:tc>
          <w:tcPr>
            <w:tcW w:w="3550" w:type="pct"/>
            <w:gridSpan w:val="6"/>
            <w:hideMark/>
          </w:tcPr>
          <w:p w:rsidR="00E81415" w:rsidRPr="009A7C58" w:rsidRDefault="00E81415" w:rsidP="00D2090D">
            <w:pPr>
              <w:rPr>
                <w:sz w:val="20"/>
                <w:szCs w:val="20"/>
              </w:rPr>
            </w:pPr>
          </w:p>
        </w:tc>
      </w:tr>
      <w:tr w:rsidR="00E81415" w:rsidRPr="009A7C58" w:rsidTr="00D2090D">
        <w:tc>
          <w:tcPr>
            <w:tcW w:w="1450" w:type="pct"/>
            <w:hideMark/>
          </w:tcPr>
          <w:p w:rsidR="00E81415" w:rsidRPr="009A7C58" w:rsidRDefault="00E81415" w:rsidP="00D2090D">
            <w:pPr>
              <w:rPr>
                <w:sz w:val="20"/>
                <w:szCs w:val="20"/>
              </w:rPr>
            </w:pPr>
            <w:r w:rsidRPr="009A7C58">
              <w:rPr>
                <w:sz w:val="20"/>
                <w:szCs w:val="20"/>
              </w:rPr>
              <w:t xml:space="preserve">2.1. Одноцепные </w:t>
            </w:r>
          </w:p>
        </w:tc>
        <w:tc>
          <w:tcPr>
            <w:tcW w:w="600" w:type="pct"/>
            <w:hideMark/>
          </w:tcPr>
          <w:p w:rsidR="00E81415" w:rsidRPr="009A7C58" w:rsidRDefault="00E81415" w:rsidP="00D2090D">
            <w:pPr>
              <w:rPr>
                <w:sz w:val="20"/>
                <w:szCs w:val="20"/>
              </w:rPr>
            </w:pPr>
            <w:r w:rsidRPr="009A7C58">
              <w:rPr>
                <w:sz w:val="20"/>
                <w:szCs w:val="20"/>
              </w:rPr>
              <w:t>8</w:t>
            </w:r>
          </w:p>
        </w:tc>
        <w:tc>
          <w:tcPr>
            <w:tcW w:w="400" w:type="pct"/>
            <w:hideMark/>
          </w:tcPr>
          <w:p w:rsidR="00E81415" w:rsidRPr="009A7C58" w:rsidRDefault="00E81415" w:rsidP="00D2090D">
            <w:pPr>
              <w:rPr>
                <w:sz w:val="20"/>
                <w:szCs w:val="20"/>
              </w:rPr>
            </w:pPr>
            <w:r w:rsidRPr="009A7C58">
              <w:rPr>
                <w:sz w:val="20"/>
                <w:szCs w:val="20"/>
              </w:rPr>
              <w:t>11</w:t>
            </w:r>
          </w:p>
        </w:tc>
        <w:tc>
          <w:tcPr>
            <w:tcW w:w="482" w:type="pct"/>
            <w:hideMark/>
          </w:tcPr>
          <w:p w:rsidR="00E81415" w:rsidRPr="009A7C58" w:rsidRDefault="00E81415" w:rsidP="00D2090D">
            <w:pPr>
              <w:rPr>
                <w:sz w:val="20"/>
                <w:szCs w:val="20"/>
              </w:rPr>
            </w:pPr>
            <w:r w:rsidRPr="009A7C58">
              <w:rPr>
                <w:sz w:val="20"/>
                <w:szCs w:val="20"/>
              </w:rPr>
              <w:t>12</w:t>
            </w:r>
          </w:p>
        </w:tc>
        <w:tc>
          <w:tcPr>
            <w:tcW w:w="720" w:type="pct"/>
            <w:hideMark/>
          </w:tcPr>
          <w:p w:rsidR="00E81415" w:rsidRPr="009A7C58" w:rsidRDefault="00E81415" w:rsidP="00D2090D">
            <w:pPr>
              <w:rPr>
                <w:sz w:val="20"/>
                <w:szCs w:val="20"/>
              </w:rPr>
            </w:pPr>
            <w:r w:rsidRPr="009A7C58">
              <w:rPr>
                <w:sz w:val="20"/>
                <w:szCs w:val="20"/>
              </w:rPr>
              <w:t>15</w:t>
            </w:r>
          </w:p>
        </w:tc>
        <w:tc>
          <w:tcPr>
            <w:tcW w:w="647" w:type="pct"/>
            <w:hideMark/>
          </w:tcPr>
          <w:p w:rsidR="00E81415" w:rsidRPr="009A7C58" w:rsidRDefault="00E81415" w:rsidP="00D2090D">
            <w:pPr>
              <w:rPr>
                <w:sz w:val="20"/>
                <w:szCs w:val="20"/>
              </w:rPr>
            </w:pPr>
            <w:r w:rsidRPr="009A7C58">
              <w:rPr>
                <w:sz w:val="20"/>
                <w:szCs w:val="20"/>
              </w:rPr>
              <w:t>18(21)</w:t>
            </w:r>
          </w:p>
        </w:tc>
        <w:tc>
          <w:tcPr>
            <w:tcW w:w="701" w:type="pct"/>
            <w:hideMark/>
          </w:tcPr>
          <w:p w:rsidR="00E81415" w:rsidRPr="009A7C58" w:rsidRDefault="00E81415" w:rsidP="00D2090D">
            <w:pPr>
              <w:rPr>
                <w:sz w:val="20"/>
                <w:szCs w:val="20"/>
              </w:rPr>
            </w:pPr>
            <w:r w:rsidRPr="009A7C58">
              <w:rPr>
                <w:sz w:val="20"/>
                <w:szCs w:val="20"/>
              </w:rPr>
              <w:t>15</w:t>
            </w:r>
          </w:p>
        </w:tc>
      </w:tr>
      <w:tr w:rsidR="00E81415" w:rsidRPr="009A7C58" w:rsidTr="00D2090D">
        <w:tc>
          <w:tcPr>
            <w:tcW w:w="1450" w:type="pct"/>
            <w:hideMark/>
          </w:tcPr>
          <w:p w:rsidR="00E81415" w:rsidRPr="009A7C58" w:rsidRDefault="00E81415" w:rsidP="00D2090D">
            <w:pPr>
              <w:rPr>
                <w:sz w:val="20"/>
                <w:szCs w:val="20"/>
              </w:rPr>
            </w:pPr>
            <w:r w:rsidRPr="009A7C58">
              <w:rPr>
                <w:sz w:val="20"/>
                <w:szCs w:val="20"/>
              </w:rPr>
              <w:t xml:space="preserve">2.2. Двухцепные </w:t>
            </w:r>
          </w:p>
        </w:tc>
        <w:tc>
          <w:tcPr>
            <w:tcW w:w="600" w:type="pct"/>
            <w:hideMark/>
          </w:tcPr>
          <w:p w:rsidR="00E81415" w:rsidRPr="009A7C58" w:rsidRDefault="00E81415" w:rsidP="00D2090D">
            <w:pPr>
              <w:rPr>
                <w:sz w:val="20"/>
                <w:szCs w:val="20"/>
              </w:rPr>
            </w:pPr>
            <w:r w:rsidRPr="009A7C58">
              <w:rPr>
                <w:sz w:val="20"/>
                <w:szCs w:val="20"/>
              </w:rPr>
              <w:t>8</w:t>
            </w:r>
          </w:p>
        </w:tc>
        <w:tc>
          <w:tcPr>
            <w:tcW w:w="400" w:type="pct"/>
            <w:hideMark/>
          </w:tcPr>
          <w:p w:rsidR="00E81415" w:rsidRPr="009A7C58" w:rsidRDefault="00E81415" w:rsidP="00D2090D">
            <w:pPr>
              <w:rPr>
                <w:sz w:val="20"/>
                <w:szCs w:val="20"/>
              </w:rPr>
            </w:pPr>
            <w:r w:rsidRPr="009A7C58">
              <w:rPr>
                <w:sz w:val="20"/>
                <w:szCs w:val="20"/>
              </w:rPr>
              <w:t>11</w:t>
            </w:r>
          </w:p>
        </w:tc>
        <w:tc>
          <w:tcPr>
            <w:tcW w:w="482" w:type="pct"/>
            <w:hideMark/>
          </w:tcPr>
          <w:p w:rsidR="00E81415" w:rsidRPr="009A7C58" w:rsidRDefault="00E81415" w:rsidP="00D2090D">
            <w:pPr>
              <w:rPr>
                <w:sz w:val="20"/>
                <w:szCs w:val="20"/>
              </w:rPr>
            </w:pPr>
            <w:r w:rsidRPr="009A7C58">
              <w:rPr>
                <w:sz w:val="20"/>
                <w:szCs w:val="20"/>
              </w:rPr>
              <w:t>14</w:t>
            </w:r>
          </w:p>
        </w:tc>
        <w:tc>
          <w:tcPr>
            <w:tcW w:w="720" w:type="pct"/>
            <w:hideMark/>
          </w:tcPr>
          <w:p w:rsidR="00E81415" w:rsidRPr="009A7C58" w:rsidRDefault="00E81415" w:rsidP="00D2090D">
            <w:pPr>
              <w:rPr>
                <w:sz w:val="20"/>
                <w:szCs w:val="20"/>
              </w:rPr>
            </w:pPr>
            <w:r w:rsidRPr="009A7C58">
              <w:rPr>
                <w:sz w:val="20"/>
                <w:szCs w:val="20"/>
              </w:rPr>
              <w:t>18</w:t>
            </w:r>
          </w:p>
        </w:tc>
        <w:tc>
          <w:tcPr>
            <w:tcW w:w="647" w:type="pct"/>
            <w:hideMark/>
          </w:tcPr>
          <w:p w:rsidR="00E81415" w:rsidRPr="009A7C58" w:rsidRDefault="00E81415" w:rsidP="00D2090D">
            <w:pPr>
              <w:rPr>
                <w:sz w:val="20"/>
                <w:szCs w:val="20"/>
              </w:rPr>
            </w:pPr>
            <w:r w:rsidRPr="009A7C58">
              <w:rPr>
                <w:sz w:val="20"/>
                <w:szCs w:val="20"/>
              </w:rPr>
              <w:t>22</w:t>
            </w:r>
          </w:p>
        </w:tc>
        <w:tc>
          <w:tcPr>
            <w:tcW w:w="701" w:type="pct"/>
            <w:hideMark/>
          </w:tcPr>
          <w:p w:rsidR="00E81415" w:rsidRPr="009A7C58" w:rsidRDefault="00E81415" w:rsidP="00D2090D">
            <w:pPr>
              <w:rPr>
                <w:sz w:val="20"/>
                <w:szCs w:val="20"/>
              </w:rPr>
            </w:pPr>
            <w:r w:rsidRPr="009A7C58">
              <w:rPr>
                <w:sz w:val="20"/>
                <w:szCs w:val="20"/>
              </w:rPr>
              <w:t>-</w:t>
            </w:r>
          </w:p>
        </w:tc>
      </w:tr>
      <w:tr w:rsidR="00E81415" w:rsidRPr="009A7C58" w:rsidTr="00D2090D">
        <w:tc>
          <w:tcPr>
            <w:tcW w:w="1450" w:type="pct"/>
            <w:hideMark/>
          </w:tcPr>
          <w:p w:rsidR="00E81415" w:rsidRPr="009A7C58" w:rsidRDefault="00E81415" w:rsidP="00D2090D">
            <w:pPr>
              <w:rPr>
                <w:sz w:val="20"/>
                <w:szCs w:val="20"/>
              </w:rPr>
            </w:pPr>
            <w:r w:rsidRPr="009A7C58">
              <w:rPr>
                <w:sz w:val="20"/>
                <w:szCs w:val="20"/>
              </w:rPr>
              <w:t xml:space="preserve">3. Деревянные </w:t>
            </w:r>
          </w:p>
        </w:tc>
        <w:tc>
          <w:tcPr>
            <w:tcW w:w="3550" w:type="pct"/>
            <w:gridSpan w:val="6"/>
            <w:hideMark/>
          </w:tcPr>
          <w:p w:rsidR="00E81415" w:rsidRPr="009A7C58" w:rsidRDefault="00E81415" w:rsidP="00D2090D">
            <w:pPr>
              <w:rPr>
                <w:sz w:val="20"/>
                <w:szCs w:val="20"/>
              </w:rPr>
            </w:pPr>
          </w:p>
        </w:tc>
      </w:tr>
      <w:tr w:rsidR="00E81415" w:rsidRPr="009A7C58" w:rsidTr="00D2090D">
        <w:tc>
          <w:tcPr>
            <w:tcW w:w="1450" w:type="pct"/>
            <w:hideMark/>
          </w:tcPr>
          <w:p w:rsidR="00E81415" w:rsidRPr="009A7C58" w:rsidRDefault="00E81415" w:rsidP="00D2090D">
            <w:pPr>
              <w:rPr>
                <w:sz w:val="20"/>
                <w:szCs w:val="20"/>
              </w:rPr>
            </w:pPr>
            <w:r w:rsidRPr="009A7C58">
              <w:rPr>
                <w:sz w:val="20"/>
                <w:szCs w:val="20"/>
              </w:rPr>
              <w:t xml:space="preserve">3.1. Одноцепные </w:t>
            </w:r>
          </w:p>
        </w:tc>
        <w:tc>
          <w:tcPr>
            <w:tcW w:w="600" w:type="pct"/>
            <w:hideMark/>
          </w:tcPr>
          <w:p w:rsidR="00E81415" w:rsidRPr="009A7C58" w:rsidRDefault="00E81415" w:rsidP="00D2090D">
            <w:pPr>
              <w:rPr>
                <w:sz w:val="20"/>
                <w:szCs w:val="20"/>
              </w:rPr>
            </w:pPr>
            <w:r w:rsidRPr="009A7C58">
              <w:rPr>
                <w:sz w:val="20"/>
                <w:szCs w:val="20"/>
              </w:rPr>
              <w:t>8</w:t>
            </w:r>
          </w:p>
        </w:tc>
        <w:tc>
          <w:tcPr>
            <w:tcW w:w="400" w:type="pct"/>
            <w:hideMark/>
          </w:tcPr>
          <w:p w:rsidR="00E81415" w:rsidRPr="009A7C58" w:rsidRDefault="00E81415" w:rsidP="00D2090D">
            <w:pPr>
              <w:rPr>
                <w:sz w:val="20"/>
                <w:szCs w:val="20"/>
              </w:rPr>
            </w:pPr>
            <w:r w:rsidRPr="009A7C58">
              <w:rPr>
                <w:sz w:val="20"/>
                <w:szCs w:val="20"/>
              </w:rPr>
              <w:t>10</w:t>
            </w:r>
          </w:p>
        </w:tc>
        <w:tc>
          <w:tcPr>
            <w:tcW w:w="482" w:type="pct"/>
            <w:hideMark/>
          </w:tcPr>
          <w:p w:rsidR="00E81415" w:rsidRPr="009A7C58" w:rsidRDefault="00E81415" w:rsidP="00D2090D">
            <w:pPr>
              <w:rPr>
                <w:sz w:val="20"/>
                <w:szCs w:val="20"/>
              </w:rPr>
            </w:pPr>
            <w:r w:rsidRPr="009A7C58">
              <w:rPr>
                <w:sz w:val="20"/>
                <w:szCs w:val="20"/>
              </w:rPr>
              <w:t>12</w:t>
            </w:r>
          </w:p>
        </w:tc>
        <w:tc>
          <w:tcPr>
            <w:tcW w:w="720" w:type="pct"/>
            <w:hideMark/>
          </w:tcPr>
          <w:p w:rsidR="00E81415" w:rsidRPr="009A7C58" w:rsidRDefault="00E81415" w:rsidP="00D2090D">
            <w:pPr>
              <w:rPr>
                <w:sz w:val="20"/>
                <w:szCs w:val="20"/>
              </w:rPr>
            </w:pPr>
            <w:r w:rsidRPr="009A7C58">
              <w:rPr>
                <w:sz w:val="20"/>
                <w:szCs w:val="20"/>
              </w:rPr>
              <w:t>15</w:t>
            </w:r>
          </w:p>
        </w:tc>
        <w:tc>
          <w:tcPr>
            <w:tcW w:w="647" w:type="pct"/>
            <w:hideMark/>
          </w:tcPr>
          <w:p w:rsidR="00E81415" w:rsidRPr="009A7C58" w:rsidRDefault="00E81415" w:rsidP="00D2090D">
            <w:pPr>
              <w:rPr>
                <w:sz w:val="20"/>
                <w:szCs w:val="20"/>
              </w:rPr>
            </w:pPr>
            <w:r w:rsidRPr="009A7C58">
              <w:rPr>
                <w:sz w:val="20"/>
                <w:szCs w:val="20"/>
              </w:rPr>
              <w:t>-</w:t>
            </w:r>
          </w:p>
        </w:tc>
        <w:tc>
          <w:tcPr>
            <w:tcW w:w="701" w:type="pct"/>
            <w:hideMark/>
          </w:tcPr>
          <w:p w:rsidR="00E81415" w:rsidRPr="009A7C58" w:rsidRDefault="00E81415" w:rsidP="00D2090D">
            <w:pPr>
              <w:rPr>
                <w:sz w:val="20"/>
                <w:szCs w:val="20"/>
              </w:rPr>
            </w:pPr>
            <w:r w:rsidRPr="009A7C58">
              <w:rPr>
                <w:sz w:val="20"/>
                <w:szCs w:val="20"/>
              </w:rPr>
              <w:t>-</w:t>
            </w:r>
          </w:p>
        </w:tc>
      </w:tr>
      <w:tr w:rsidR="00E81415" w:rsidRPr="009A7C58" w:rsidTr="00D2090D">
        <w:tc>
          <w:tcPr>
            <w:tcW w:w="1450" w:type="pct"/>
            <w:hideMark/>
          </w:tcPr>
          <w:p w:rsidR="00E81415" w:rsidRPr="009A7C58" w:rsidRDefault="00E81415" w:rsidP="00D2090D">
            <w:pPr>
              <w:rPr>
                <w:sz w:val="20"/>
                <w:szCs w:val="20"/>
              </w:rPr>
            </w:pPr>
            <w:r w:rsidRPr="009A7C58">
              <w:rPr>
                <w:sz w:val="20"/>
                <w:szCs w:val="20"/>
              </w:rPr>
              <w:t xml:space="preserve">3.2. Двухцепные </w:t>
            </w:r>
          </w:p>
        </w:tc>
        <w:tc>
          <w:tcPr>
            <w:tcW w:w="600" w:type="pct"/>
            <w:hideMark/>
          </w:tcPr>
          <w:p w:rsidR="00E81415" w:rsidRPr="009A7C58" w:rsidRDefault="00E81415" w:rsidP="00D2090D">
            <w:pPr>
              <w:rPr>
                <w:sz w:val="20"/>
                <w:szCs w:val="20"/>
              </w:rPr>
            </w:pPr>
            <w:r w:rsidRPr="009A7C58">
              <w:rPr>
                <w:sz w:val="20"/>
                <w:szCs w:val="20"/>
              </w:rPr>
              <w:t>8</w:t>
            </w:r>
          </w:p>
        </w:tc>
        <w:tc>
          <w:tcPr>
            <w:tcW w:w="400" w:type="pct"/>
            <w:hideMark/>
          </w:tcPr>
          <w:p w:rsidR="00E81415" w:rsidRPr="009A7C58" w:rsidRDefault="00E81415" w:rsidP="00D2090D">
            <w:pPr>
              <w:rPr>
                <w:sz w:val="20"/>
                <w:szCs w:val="20"/>
              </w:rPr>
            </w:pPr>
            <w:r w:rsidRPr="009A7C58">
              <w:rPr>
                <w:sz w:val="20"/>
                <w:szCs w:val="20"/>
              </w:rPr>
              <w:t>-</w:t>
            </w:r>
          </w:p>
        </w:tc>
        <w:tc>
          <w:tcPr>
            <w:tcW w:w="482" w:type="pct"/>
            <w:hideMark/>
          </w:tcPr>
          <w:p w:rsidR="00E81415" w:rsidRPr="009A7C58" w:rsidRDefault="00E81415" w:rsidP="00D2090D">
            <w:pPr>
              <w:rPr>
                <w:sz w:val="20"/>
                <w:szCs w:val="20"/>
              </w:rPr>
            </w:pPr>
            <w:r w:rsidRPr="009A7C58">
              <w:rPr>
                <w:sz w:val="20"/>
                <w:szCs w:val="20"/>
              </w:rPr>
              <w:t>-</w:t>
            </w:r>
          </w:p>
        </w:tc>
        <w:tc>
          <w:tcPr>
            <w:tcW w:w="720" w:type="pct"/>
            <w:hideMark/>
          </w:tcPr>
          <w:p w:rsidR="00E81415" w:rsidRPr="009A7C58" w:rsidRDefault="00E81415" w:rsidP="00D2090D">
            <w:pPr>
              <w:rPr>
                <w:sz w:val="20"/>
                <w:szCs w:val="20"/>
              </w:rPr>
            </w:pPr>
            <w:r w:rsidRPr="009A7C58">
              <w:rPr>
                <w:sz w:val="20"/>
                <w:szCs w:val="20"/>
              </w:rPr>
              <w:t>-</w:t>
            </w:r>
          </w:p>
        </w:tc>
        <w:tc>
          <w:tcPr>
            <w:tcW w:w="647" w:type="pct"/>
            <w:hideMark/>
          </w:tcPr>
          <w:p w:rsidR="00E81415" w:rsidRPr="009A7C58" w:rsidRDefault="00E81415" w:rsidP="00D2090D">
            <w:pPr>
              <w:rPr>
                <w:sz w:val="20"/>
                <w:szCs w:val="20"/>
              </w:rPr>
            </w:pPr>
            <w:r w:rsidRPr="009A7C58">
              <w:rPr>
                <w:sz w:val="20"/>
                <w:szCs w:val="20"/>
              </w:rPr>
              <w:t>-</w:t>
            </w:r>
          </w:p>
        </w:tc>
        <w:tc>
          <w:tcPr>
            <w:tcW w:w="701" w:type="pct"/>
            <w:hideMark/>
          </w:tcPr>
          <w:p w:rsidR="00E81415" w:rsidRPr="009A7C58" w:rsidRDefault="00E81415" w:rsidP="00D2090D">
            <w:pPr>
              <w:rPr>
                <w:sz w:val="20"/>
                <w:szCs w:val="20"/>
              </w:rPr>
            </w:pPr>
            <w:r w:rsidRPr="009A7C58">
              <w:rPr>
                <w:sz w:val="20"/>
                <w:szCs w:val="20"/>
              </w:rPr>
              <w:t>-</w:t>
            </w:r>
          </w:p>
        </w:tc>
      </w:tr>
      <w:tr w:rsidR="00E81415" w:rsidRPr="009A7C58" w:rsidTr="00D2090D">
        <w:tc>
          <w:tcPr>
            <w:tcW w:w="5000" w:type="pct"/>
            <w:gridSpan w:val="7"/>
            <w:hideMark/>
          </w:tcPr>
          <w:p w:rsidR="00E81415" w:rsidRPr="009A7C58" w:rsidRDefault="00E81415" w:rsidP="00D2090D">
            <w:pPr>
              <w:rPr>
                <w:sz w:val="20"/>
                <w:szCs w:val="20"/>
              </w:rPr>
            </w:pPr>
            <w:r w:rsidRPr="009A7C58">
              <w:rPr>
                <w:sz w:val="20"/>
                <w:szCs w:val="20"/>
              </w:rPr>
              <w:t xml:space="preserve">Примечания: </w:t>
            </w:r>
          </w:p>
          <w:p w:rsidR="00E81415" w:rsidRPr="009A7C58" w:rsidRDefault="00E81415" w:rsidP="00D2090D">
            <w:pPr>
              <w:rPr>
                <w:sz w:val="20"/>
                <w:szCs w:val="20"/>
              </w:rPr>
            </w:pPr>
            <w:r w:rsidRPr="009A7C58">
              <w:rPr>
                <w:sz w:val="20"/>
                <w:szCs w:val="20"/>
              </w:rPr>
              <w:t xml:space="preserve">1) в скобках указана ширина полос земель для опор с горизонтальным расположением проводов; </w:t>
            </w:r>
          </w:p>
          <w:p w:rsidR="00E81415" w:rsidRPr="009A7C58" w:rsidRDefault="00E81415" w:rsidP="00D2090D">
            <w:pPr>
              <w:rPr>
                <w:sz w:val="20"/>
                <w:szCs w:val="20"/>
              </w:rPr>
            </w:pPr>
            <w:r w:rsidRPr="009A7C58">
              <w:rPr>
                <w:sz w:val="20"/>
                <w:szCs w:val="20"/>
              </w:rPr>
              <w:t xml:space="preserve">2) для ВЛ 500 и 750 кВ ширина полосы 15 м является суммарной шириной трех раздельных полос по 5 м. </w:t>
            </w:r>
          </w:p>
        </w:tc>
      </w:tr>
    </w:tbl>
    <w:p w:rsidR="00E81415" w:rsidRPr="009A7C58" w:rsidRDefault="00E81415" w:rsidP="00E81415">
      <w:pPr>
        <w:rPr>
          <w:rFonts w:eastAsia="Calibri"/>
          <w:sz w:val="20"/>
          <w:szCs w:val="20"/>
        </w:rPr>
      </w:pPr>
    </w:p>
    <w:p w:rsidR="00E81415" w:rsidRPr="009A7C58" w:rsidRDefault="00E81415" w:rsidP="00E81415">
      <w:pPr>
        <w:pStyle w:val="a6"/>
        <w:rPr>
          <w:rFonts w:eastAsia="Calibri"/>
          <w:sz w:val="20"/>
          <w:szCs w:val="20"/>
        </w:rPr>
      </w:pPr>
      <w:r w:rsidRPr="009A7C58">
        <w:rPr>
          <w:rFonts w:eastAsia="Calibri"/>
          <w:sz w:val="20"/>
          <w:szCs w:val="20"/>
        </w:rPr>
        <w:t xml:space="preserve">С учетом условий и методов строительства ширина полос может быть определена проектом, утвержденным заказчиком в установленном порядке, как расстояние между проводами крайних фаз (или фаз, наиболее удаленных от ствола опоры) плюс два метра в каждую сторону. </w:t>
      </w:r>
    </w:p>
    <w:p w:rsidR="00E81415" w:rsidRPr="009A7C58" w:rsidRDefault="00E81415" w:rsidP="00E81415">
      <w:pPr>
        <w:pStyle w:val="a6"/>
        <w:rPr>
          <w:rFonts w:eastAsia="Calibri"/>
          <w:sz w:val="20"/>
          <w:szCs w:val="20"/>
        </w:rPr>
      </w:pPr>
      <w:r w:rsidRPr="009A7C58">
        <w:rPr>
          <w:rFonts w:eastAsia="Calibri"/>
          <w:sz w:val="20"/>
          <w:szCs w:val="20"/>
        </w:rPr>
        <w:t xml:space="preserve">Для воздушных линий электропередачи напряжением 500 кВ предоставление земли на период строительства производится тремя раздельными полосами шириной по 5 м под каждую фазу. </w:t>
      </w:r>
    </w:p>
    <w:p w:rsidR="00E81415" w:rsidRPr="009A7C58" w:rsidRDefault="00E81415" w:rsidP="00E81415">
      <w:pPr>
        <w:pStyle w:val="a6"/>
        <w:rPr>
          <w:rFonts w:eastAsia="Calibri"/>
          <w:sz w:val="20"/>
          <w:szCs w:val="20"/>
        </w:rPr>
      </w:pPr>
      <w:r w:rsidRPr="009A7C58">
        <w:rPr>
          <w:rFonts w:eastAsia="Calibri"/>
          <w:sz w:val="20"/>
          <w:szCs w:val="20"/>
        </w:rPr>
        <w:t xml:space="preserve">Площади земельных участков, предоставляемых во временное пользование для монтажа унифицированных и типовых опор (нормальной высоты) воздушных линий электропередачи в местах их размещения, должны быть не более приведенных </w:t>
      </w:r>
      <w:r w:rsidRPr="009A7C58">
        <w:rPr>
          <w:sz w:val="20"/>
          <w:szCs w:val="20"/>
        </w:rPr>
        <w:t>ниже (</w:t>
      </w:r>
      <w:r w:rsidR="00925D71" w:rsidRPr="009A7C58">
        <w:rPr>
          <w:sz w:val="20"/>
          <w:szCs w:val="20"/>
        </w:rPr>
        <w:t>Таблица 69</w:t>
      </w:r>
      <w:r w:rsidRPr="009A7C58">
        <w:rPr>
          <w:rFonts w:eastAsia="Calibri"/>
          <w:sz w:val="20"/>
          <w:szCs w:val="20"/>
        </w:rPr>
        <w:t>)</w:t>
      </w:r>
    </w:p>
    <w:p w:rsidR="009A7C58" w:rsidRDefault="009A7C58" w:rsidP="00E81415">
      <w:pPr>
        <w:pStyle w:val="af0"/>
        <w:keepNext/>
        <w:jc w:val="right"/>
        <w:rPr>
          <w:sz w:val="20"/>
        </w:rPr>
      </w:pPr>
      <w:bookmarkStart w:id="318" w:name="_Ref375751785"/>
    </w:p>
    <w:p w:rsidR="009A7C58" w:rsidRDefault="009A7C58" w:rsidP="00E81415">
      <w:pPr>
        <w:pStyle w:val="af0"/>
        <w:keepNext/>
        <w:jc w:val="right"/>
        <w:rPr>
          <w:sz w:val="20"/>
        </w:rPr>
      </w:pPr>
    </w:p>
    <w:p w:rsidR="009A7C58" w:rsidRDefault="009A7C58" w:rsidP="00E81415">
      <w:pPr>
        <w:pStyle w:val="af0"/>
        <w:keepNext/>
        <w:jc w:val="right"/>
        <w:rPr>
          <w:sz w:val="20"/>
        </w:rPr>
      </w:pPr>
    </w:p>
    <w:p w:rsidR="009A7C58" w:rsidRDefault="009A7C58" w:rsidP="00E81415">
      <w:pPr>
        <w:pStyle w:val="af0"/>
        <w:keepNext/>
        <w:jc w:val="right"/>
        <w:rPr>
          <w:sz w:val="20"/>
        </w:rPr>
      </w:pPr>
    </w:p>
    <w:p w:rsidR="00E81415" w:rsidRPr="009A7C58" w:rsidRDefault="00E81415" w:rsidP="00E81415">
      <w:pPr>
        <w:pStyle w:val="af0"/>
        <w:keepNext/>
        <w:jc w:val="right"/>
        <w:rPr>
          <w:sz w:val="20"/>
        </w:rPr>
      </w:pPr>
      <w:r w:rsidRPr="009A7C58">
        <w:rPr>
          <w:sz w:val="20"/>
        </w:rPr>
        <w:t xml:space="preserve">Таблица </w:t>
      </w:r>
      <w:bookmarkEnd w:id="318"/>
      <w:r w:rsidR="00925D71" w:rsidRPr="009A7C58">
        <w:rPr>
          <w:sz w:val="20"/>
        </w:rPr>
        <w:t>69</w:t>
      </w:r>
    </w:p>
    <w:p w:rsidR="00E81415" w:rsidRPr="009A7C58" w:rsidRDefault="00E81415" w:rsidP="00E81415">
      <w:pPr>
        <w:pStyle w:val="af2"/>
        <w:rPr>
          <w:sz w:val="20"/>
          <w:szCs w:val="20"/>
        </w:rPr>
      </w:pPr>
      <w:r w:rsidRPr="009A7C58">
        <w:rPr>
          <w:sz w:val="20"/>
          <w:szCs w:val="20"/>
        </w:rPr>
        <w:t>Площади земельных участков, предоставляемых во временное пользование для монтажа унифицированных и типовых опор воздушных линий электропередачи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888"/>
        <w:gridCol w:w="88"/>
        <w:gridCol w:w="800"/>
        <w:gridCol w:w="1110"/>
        <w:gridCol w:w="1569"/>
        <w:gridCol w:w="1105"/>
        <w:gridCol w:w="1543"/>
      </w:tblGrid>
      <w:tr w:rsidR="00E81415" w:rsidRPr="009A7C58" w:rsidTr="00D2090D">
        <w:tc>
          <w:tcPr>
            <w:tcW w:w="1768" w:type="pct"/>
            <w:vMerge w:val="restart"/>
            <w:vAlign w:val="center"/>
            <w:hideMark/>
          </w:tcPr>
          <w:p w:rsidR="00E81415" w:rsidRPr="009A7C58" w:rsidRDefault="00E81415" w:rsidP="00D2090D">
            <w:pPr>
              <w:jc w:val="center"/>
              <w:rPr>
                <w:b/>
                <w:sz w:val="20"/>
                <w:szCs w:val="20"/>
              </w:rPr>
            </w:pPr>
            <w:r w:rsidRPr="009A7C58">
              <w:rPr>
                <w:b/>
                <w:sz w:val="20"/>
                <w:szCs w:val="20"/>
              </w:rPr>
              <w:t>Опоры воздушных линий электропередачи</w:t>
            </w:r>
          </w:p>
        </w:tc>
        <w:tc>
          <w:tcPr>
            <w:tcW w:w="3232" w:type="pct"/>
            <w:gridSpan w:val="7"/>
            <w:hideMark/>
          </w:tcPr>
          <w:p w:rsidR="00E81415" w:rsidRPr="009A7C58" w:rsidRDefault="00E81415" w:rsidP="00D2090D">
            <w:pPr>
              <w:jc w:val="center"/>
              <w:rPr>
                <w:b/>
                <w:sz w:val="20"/>
                <w:szCs w:val="20"/>
              </w:rPr>
            </w:pPr>
            <w:r w:rsidRPr="009A7C58">
              <w:rPr>
                <w:b/>
                <w:sz w:val="20"/>
                <w:szCs w:val="20"/>
              </w:rPr>
              <w:t>Площади земельных участков в м2, предоставляемые для монтажа опор при напряжении линии, кВ</w:t>
            </w:r>
          </w:p>
        </w:tc>
      </w:tr>
      <w:tr w:rsidR="00E81415" w:rsidRPr="009A7C58" w:rsidTr="00D2090D">
        <w:tc>
          <w:tcPr>
            <w:tcW w:w="1768" w:type="pct"/>
            <w:vMerge/>
            <w:hideMark/>
          </w:tcPr>
          <w:p w:rsidR="00E81415" w:rsidRPr="009A7C58" w:rsidRDefault="00E81415" w:rsidP="00D2090D">
            <w:pPr>
              <w:jc w:val="center"/>
              <w:rPr>
                <w:b/>
                <w:sz w:val="20"/>
                <w:szCs w:val="20"/>
              </w:rPr>
            </w:pPr>
          </w:p>
        </w:tc>
        <w:tc>
          <w:tcPr>
            <w:tcW w:w="444" w:type="pct"/>
            <w:gridSpan w:val="2"/>
            <w:vAlign w:val="center"/>
            <w:hideMark/>
          </w:tcPr>
          <w:p w:rsidR="00E81415" w:rsidRPr="009A7C58" w:rsidRDefault="00E81415" w:rsidP="00D2090D">
            <w:pPr>
              <w:jc w:val="center"/>
              <w:rPr>
                <w:b/>
                <w:sz w:val="20"/>
                <w:szCs w:val="20"/>
              </w:rPr>
            </w:pPr>
            <w:r w:rsidRPr="009A7C58">
              <w:rPr>
                <w:b/>
                <w:sz w:val="20"/>
                <w:szCs w:val="20"/>
              </w:rPr>
              <w:t>0,38-20</w:t>
            </w:r>
          </w:p>
        </w:tc>
        <w:tc>
          <w:tcPr>
            <w:tcW w:w="364" w:type="pct"/>
            <w:vAlign w:val="center"/>
            <w:hideMark/>
          </w:tcPr>
          <w:p w:rsidR="00E81415" w:rsidRPr="009A7C58" w:rsidRDefault="00E81415" w:rsidP="00D2090D">
            <w:pPr>
              <w:jc w:val="center"/>
              <w:rPr>
                <w:b/>
                <w:sz w:val="20"/>
                <w:szCs w:val="20"/>
              </w:rPr>
            </w:pPr>
            <w:r w:rsidRPr="009A7C58">
              <w:rPr>
                <w:b/>
                <w:sz w:val="20"/>
                <w:szCs w:val="20"/>
              </w:rPr>
              <w:t>35</w:t>
            </w:r>
          </w:p>
        </w:tc>
        <w:tc>
          <w:tcPr>
            <w:tcW w:w="505" w:type="pct"/>
            <w:vAlign w:val="center"/>
            <w:hideMark/>
          </w:tcPr>
          <w:p w:rsidR="00E81415" w:rsidRPr="009A7C58" w:rsidRDefault="00E81415" w:rsidP="00D2090D">
            <w:pPr>
              <w:jc w:val="center"/>
              <w:rPr>
                <w:b/>
                <w:sz w:val="20"/>
                <w:szCs w:val="20"/>
              </w:rPr>
            </w:pPr>
            <w:r w:rsidRPr="009A7C58">
              <w:rPr>
                <w:b/>
                <w:sz w:val="20"/>
                <w:szCs w:val="20"/>
              </w:rPr>
              <w:t>110</w:t>
            </w:r>
          </w:p>
        </w:tc>
        <w:tc>
          <w:tcPr>
            <w:tcW w:w="714" w:type="pct"/>
            <w:vAlign w:val="center"/>
            <w:hideMark/>
          </w:tcPr>
          <w:p w:rsidR="00E81415" w:rsidRPr="009A7C58" w:rsidRDefault="00E81415" w:rsidP="00D2090D">
            <w:pPr>
              <w:jc w:val="center"/>
              <w:rPr>
                <w:b/>
                <w:sz w:val="20"/>
                <w:szCs w:val="20"/>
              </w:rPr>
            </w:pPr>
            <w:r w:rsidRPr="009A7C58">
              <w:rPr>
                <w:b/>
                <w:sz w:val="20"/>
                <w:szCs w:val="20"/>
              </w:rPr>
              <w:t>150-220</w:t>
            </w:r>
          </w:p>
        </w:tc>
        <w:tc>
          <w:tcPr>
            <w:tcW w:w="503" w:type="pct"/>
            <w:vAlign w:val="center"/>
            <w:hideMark/>
          </w:tcPr>
          <w:p w:rsidR="00E81415" w:rsidRPr="009A7C58" w:rsidRDefault="00E81415" w:rsidP="00D2090D">
            <w:pPr>
              <w:jc w:val="center"/>
              <w:rPr>
                <w:b/>
                <w:sz w:val="20"/>
                <w:szCs w:val="20"/>
              </w:rPr>
            </w:pPr>
            <w:r w:rsidRPr="009A7C58">
              <w:rPr>
                <w:b/>
                <w:sz w:val="20"/>
                <w:szCs w:val="20"/>
              </w:rPr>
              <w:t>330</w:t>
            </w:r>
          </w:p>
        </w:tc>
        <w:tc>
          <w:tcPr>
            <w:tcW w:w="702" w:type="pct"/>
            <w:vAlign w:val="center"/>
            <w:hideMark/>
          </w:tcPr>
          <w:p w:rsidR="00E81415" w:rsidRPr="009A7C58" w:rsidRDefault="00E81415" w:rsidP="00D2090D">
            <w:pPr>
              <w:jc w:val="center"/>
              <w:rPr>
                <w:b/>
                <w:sz w:val="20"/>
                <w:szCs w:val="20"/>
              </w:rPr>
            </w:pPr>
            <w:r w:rsidRPr="009A7C58">
              <w:rPr>
                <w:b/>
                <w:sz w:val="20"/>
                <w:szCs w:val="20"/>
              </w:rPr>
              <w:t>500</w:t>
            </w:r>
          </w:p>
        </w:tc>
      </w:tr>
      <w:tr w:rsidR="00E81415" w:rsidRPr="009A7C58" w:rsidTr="00D2090D">
        <w:tc>
          <w:tcPr>
            <w:tcW w:w="1768" w:type="pct"/>
            <w:hideMark/>
          </w:tcPr>
          <w:p w:rsidR="00E81415" w:rsidRPr="009A7C58" w:rsidRDefault="00E81415" w:rsidP="00D2090D">
            <w:pPr>
              <w:rPr>
                <w:sz w:val="20"/>
                <w:szCs w:val="20"/>
              </w:rPr>
            </w:pPr>
            <w:r w:rsidRPr="009A7C58">
              <w:rPr>
                <w:sz w:val="20"/>
                <w:szCs w:val="20"/>
              </w:rPr>
              <w:t xml:space="preserve">1. Железобетонные </w:t>
            </w:r>
          </w:p>
        </w:tc>
        <w:tc>
          <w:tcPr>
            <w:tcW w:w="3232" w:type="pct"/>
            <w:gridSpan w:val="7"/>
            <w:vAlign w:val="center"/>
            <w:hideMark/>
          </w:tcPr>
          <w:p w:rsidR="00E81415" w:rsidRPr="009A7C58" w:rsidRDefault="00E81415" w:rsidP="00D2090D">
            <w:pPr>
              <w:rPr>
                <w:sz w:val="20"/>
                <w:szCs w:val="20"/>
              </w:rPr>
            </w:pPr>
          </w:p>
        </w:tc>
      </w:tr>
      <w:tr w:rsidR="00E81415" w:rsidRPr="009A7C58" w:rsidTr="00D2090D">
        <w:tc>
          <w:tcPr>
            <w:tcW w:w="1768" w:type="pct"/>
            <w:hideMark/>
          </w:tcPr>
          <w:p w:rsidR="00E81415" w:rsidRPr="009A7C58" w:rsidRDefault="00E81415" w:rsidP="00D2090D">
            <w:pPr>
              <w:rPr>
                <w:sz w:val="20"/>
                <w:szCs w:val="20"/>
              </w:rPr>
            </w:pPr>
            <w:r w:rsidRPr="009A7C58">
              <w:rPr>
                <w:sz w:val="20"/>
                <w:szCs w:val="20"/>
              </w:rPr>
              <w:t xml:space="preserve">1.1. Свободностоящие с вертикальным расположением проводов </w:t>
            </w:r>
          </w:p>
        </w:tc>
        <w:tc>
          <w:tcPr>
            <w:tcW w:w="404" w:type="pct"/>
            <w:vAlign w:val="center"/>
            <w:hideMark/>
          </w:tcPr>
          <w:p w:rsidR="00E81415" w:rsidRPr="009A7C58" w:rsidRDefault="00E81415" w:rsidP="00D2090D">
            <w:pPr>
              <w:rPr>
                <w:sz w:val="20"/>
                <w:szCs w:val="20"/>
              </w:rPr>
            </w:pPr>
            <w:r w:rsidRPr="009A7C58">
              <w:rPr>
                <w:sz w:val="20"/>
                <w:szCs w:val="20"/>
              </w:rPr>
              <w:t>160</w:t>
            </w:r>
          </w:p>
        </w:tc>
        <w:tc>
          <w:tcPr>
            <w:tcW w:w="404" w:type="pct"/>
            <w:gridSpan w:val="2"/>
            <w:vAlign w:val="center"/>
            <w:hideMark/>
          </w:tcPr>
          <w:p w:rsidR="00E81415" w:rsidRPr="009A7C58" w:rsidRDefault="00E81415" w:rsidP="00D2090D">
            <w:pPr>
              <w:rPr>
                <w:sz w:val="20"/>
                <w:szCs w:val="20"/>
              </w:rPr>
            </w:pPr>
            <w:r w:rsidRPr="009A7C58">
              <w:rPr>
                <w:sz w:val="20"/>
                <w:szCs w:val="20"/>
              </w:rPr>
              <w:t>200</w:t>
            </w:r>
          </w:p>
        </w:tc>
        <w:tc>
          <w:tcPr>
            <w:tcW w:w="505" w:type="pct"/>
            <w:vAlign w:val="center"/>
            <w:hideMark/>
          </w:tcPr>
          <w:p w:rsidR="00E81415" w:rsidRPr="009A7C58" w:rsidRDefault="00E81415" w:rsidP="00D2090D">
            <w:pPr>
              <w:rPr>
                <w:sz w:val="20"/>
                <w:szCs w:val="20"/>
              </w:rPr>
            </w:pPr>
            <w:r w:rsidRPr="009A7C58">
              <w:rPr>
                <w:sz w:val="20"/>
                <w:szCs w:val="20"/>
              </w:rPr>
              <w:t>250</w:t>
            </w:r>
          </w:p>
        </w:tc>
        <w:tc>
          <w:tcPr>
            <w:tcW w:w="714" w:type="pct"/>
            <w:vAlign w:val="center"/>
            <w:hideMark/>
          </w:tcPr>
          <w:p w:rsidR="00E81415" w:rsidRPr="009A7C58" w:rsidRDefault="00E81415" w:rsidP="00D2090D">
            <w:pPr>
              <w:rPr>
                <w:sz w:val="20"/>
                <w:szCs w:val="20"/>
              </w:rPr>
            </w:pPr>
            <w:r w:rsidRPr="009A7C58">
              <w:rPr>
                <w:sz w:val="20"/>
                <w:szCs w:val="20"/>
              </w:rPr>
              <w:t>400</w:t>
            </w:r>
          </w:p>
        </w:tc>
        <w:tc>
          <w:tcPr>
            <w:tcW w:w="503" w:type="pct"/>
            <w:vAlign w:val="center"/>
            <w:hideMark/>
          </w:tcPr>
          <w:p w:rsidR="00E81415" w:rsidRPr="009A7C58" w:rsidRDefault="00E81415" w:rsidP="00D2090D">
            <w:pPr>
              <w:rPr>
                <w:sz w:val="20"/>
                <w:szCs w:val="20"/>
              </w:rPr>
            </w:pPr>
            <w:r w:rsidRPr="009A7C58">
              <w:rPr>
                <w:sz w:val="20"/>
                <w:szCs w:val="20"/>
              </w:rPr>
              <w:t>-</w:t>
            </w:r>
          </w:p>
        </w:tc>
        <w:tc>
          <w:tcPr>
            <w:tcW w:w="702" w:type="pct"/>
            <w:vAlign w:val="center"/>
            <w:hideMark/>
          </w:tcPr>
          <w:p w:rsidR="00E81415" w:rsidRPr="009A7C58" w:rsidRDefault="00E81415" w:rsidP="00D2090D">
            <w:pPr>
              <w:rPr>
                <w:sz w:val="20"/>
                <w:szCs w:val="20"/>
              </w:rPr>
            </w:pPr>
            <w:r w:rsidRPr="009A7C58">
              <w:rPr>
                <w:sz w:val="20"/>
                <w:szCs w:val="20"/>
              </w:rPr>
              <w:t>-</w:t>
            </w:r>
          </w:p>
        </w:tc>
      </w:tr>
      <w:tr w:rsidR="00E81415" w:rsidRPr="009A7C58" w:rsidTr="00D2090D">
        <w:tc>
          <w:tcPr>
            <w:tcW w:w="1768" w:type="pct"/>
            <w:hideMark/>
          </w:tcPr>
          <w:p w:rsidR="00E81415" w:rsidRPr="009A7C58" w:rsidRDefault="00E81415" w:rsidP="00D2090D">
            <w:pPr>
              <w:rPr>
                <w:sz w:val="20"/>
                <w:szCs w:val="20"/>
              </w:rPr>
            </w:pPr>
            <w:r w:rsidRPr="009A7C58">
              <w:rPr>
                <w:sz w:val="20"/>
                <w:szCs w:val="20"/>
              </w:rPr>
              <w:t xml:space="preserve">1.2. Свободностоящие с горизонтальным расположением проводов </w:t>
            </w:r>
          </w:p>
        </w:tc>
        <w:tc>
          <w:tcPr>
            <w:tcW w:w="404" w:type="pct"/>
            <w:vAlign w:val="center"/>
            <w:hideMark/>
          </w:tcPr>
          <w:p w:rsidR="00E81415" w:rsidRPr="009A7C58" w:rsidRDefault="00E81415" w:rsidP="00D2090D">
            <w:pPr>
              <w:rPr>
                <w:sz w:val="20"/>
                <w:szCs w:val="20"/>
              </w:rPr>
            </w:pPr>
            <w:r w:rsidRPr="009A7C58">
              <w:rPr>
                <w:sz w:val="20"/>
                <w:szCs w:val="20"/>
              </w:rPr>
              <w:t>-</w:t>
            </w:r>
          </w:p>
        </w:tc>
        <w:tc>
          <w:tcPr>
            <w:tcW w:w="404" w:type="pct"/>
            <w:gridSpan w:val="2"/>
            <w:vAlign w:val="center"/>
            <w:hideMark/>
          </w:tcPr>
          <w:p w:rsidR="00E81415" w:rsidRPr="009A7C58" w:rsidRDefault="00E81415" w:rsidP="00D2090D">
            <w:pPr>
              <w:rPr>
                <w:sz w:val="20"/>
                <w:szCs w:val="20"/>
              </w:rPr>
            </w:pPr>
            <w:r w:rsidRPr="009A7C58">
              <w:rPr>
                <w:sz w:val="20"/>
                <w:szCs w:val="20"/>
              </w:rPr>
              <w:t>-</w:t>
            </w:r>
          </w:p>
        </w:tc>
        <w:tc>
          <w:tcPr>
            <w:tcW w:w="505" w:type="pct"/>
            <w:vAlign w:val="center"/>
            <w:hideMark/>
          </w:tcPr>
          <w:p w:rsidR="00E81415" w:rsidRPr="009A7C58" w:rsidRDefault="00E81415" w:rsidP="00D2090D">
            <w:pPr>
              <w:rPr>
                <w:sz w:val="20"/>
                <w:szCs w:val="20"/>
              </w:rPr>
            </w:pPr>
            <w:r w:rsidRPr="009A7C58">
              <w:rPr>
                <w:sz w:val="20"/>
                <w:szCs w:val="20"/>
              </w:rPr>
              <w:t>400</w:t>
            </w:r>
          </w:p>
        </w:tc>
        <w:tc>
          <w:tcPr>
            <w:tcW w:w="714" w:type="pct"/>
            <w:vAlign w:val="center"/>
            <w:hideMark/>
          </w:tcPr>
          <w:p w:rsidR="00E81415" w:rsidRPr="009A7C58" w:rsidRDefault="00E81415" w:rsidP="00D2090D">
            <w:pPr>
              <w:rPr>
                <w:sz w:val="20"/>
                <w:szCs w:val="20"/>
              </w:rPr>
            </w:pPr>
            <w:r w:rsidRPr="009A7C58">
              <w:rPr>
                <w:sz w:val="20"/>
                <w:szCs w:val="20"/>
              </w:rPr>
              <w:t>600</w:t>
            </w:r>
          </w:p>
        </w:tc>
        <w:tc>
          <w:tcPr>
            <w:tcW w:w="503" w:type="pct"/>
            <w:vAlign w:val="center"/>
            <w:hideMark/>
          </w:tcPr>
          <w:p w:rsidR="00E81415" w:rsidRPr="009A7C58" w:rsidRDefault="00E81415" w:rsidP="00D2090D">
            <w:pPr>
              <w:rPr>
                <w:sz w:val="20"/>
                <w:szCs w:val="20"/>
              </w:rPr>
            </w:pPr>
            <w:r w:rsidRPr="009A7C58">
              <w:rPr>
                <w:sz w:val="20"/>
                <w:szCs w:val="20"/>
              </w:rPr>
              <w:t>600</w:t>
            </w:r>
          </w:p>
        </w:tc>
        <w:tc>
          <w:tcPr>
            <w:tcW w:w="702" w:type="pct"/>
            <w:vAlign w:val="center"/>
            <w:hideMark/>
          </w:tcPr>
          <w:p w:rsidR="00E81415" w:rsidRPr="009A7C58" w:rsidRDefault="00E81415" w:rsidP="00D2090D">
            <w:pPr>
              <w:rPr>
                <w:sz w:val="20"/>
                <w:szCs w:val="20"/>
              </w:rPr>
            </w:pPr>
            <w:r w:rsidRPr="009A7C58">
              <w:rPr>
                <w:sz w:val="20"/>
                <w:szCs w:val="20"/>
              </w:rPr>
              <w:t>800</w:t>
            </w:r>
          </w:p>
        </w:tc>
      </w:tr>
      <w:tr w:rsidR="00E81415" w:rsidRPr="009A7C58" w:rsidTr="00D2090D">
        <w:tc>
          <w:tcPr>
            <w:tcW w:w="1768" w:type="pct"/>
            <w:hideMark/>
          </w:tcPr>
          <w:p w:rsidR="00E81415" w:rsidRPr="009A7C58" w:rsidRDefault="00E81415" w:rsidP="00D2090D">
            <w:pPr>
              <w:rPr>
                <w:sz w:val="20"/>
                <w:szCs w:val="20"/>
              </w:rPr>
            </w:pPr>
            <w:r w:rsidRPr="009A7C58">
              <w:rPr>
                <w:sz w:val="20"/>
                <w:szCs w:val="20"/>
              </w:rPr>
              <w:t xml:space="preserve">1.3. Свободностоящие многостоечные </w:t>
            </w:r>
          </w:p>
        </w:tc>
        <w:tc>
          <w:tcPr>
            <w:tcW w:w="404" w:type="pct"/>
            <w:vAlign w:val="center"/>
            <w:hideMark/>
          </w:tcPr>
          <w:p w:rsidR="00E81415" w:rsidRPr="009A7C58" w:rsidRDefault="00E81415" w:rsidP="00D2090D">
            <w:pPr>
              <w:rPr>
                <w:sz w:val="20"/>
                <w:szCs w:val="20"/>
              </w:rPr>
            </w:pPr>
            <w:r w:rsidRPr="009A7C58">
              <w:rPr>
                <w:sz w:val="20"/>
                <w:szCs w:val="20"/>
              </w:rPr>
              <w:t>-</w:t>
            </w:r>
          </w:p>
        </w:tc>
        <w:tc>
          <w:tcPr>
            <w:tcW w:w="404" w:type="pct"/>
            <w:gridSpan w:val="2"/>
            <w:vAlign w:val="center"/>
            <w:hideMark/>
          </w:tcPr>
          <w:p w:rsidR="00E81415" w:rsidRPr="009A7C58" w:rsidRDefault="00E81415" w:rsidP="00D2090D">
            <w:pPr>
              <w:rPr>
                <w:sz w:val="20"/>
                <w:szCs w:val="20"/>
              </w:rPr>
            </w:pPr>
            <w:r w:rsidRPr="009A7C58">
              <w:rPr>
                <w:sz w:val="20"/>
                <w:szCs w:val="20"/>
              </w:rPr>
              <w:t>-</w:t>
            </w:r>
          </w:p>
        </w:tc>
        <w:tc>
          <w:tcPr>
            <w:tcW w:w="505" w:type="pct"/>
            <w:vAlign w:val="center"/>
            <w:hideMark/>
          </w:tcPr>
          <w:p w:rsidR="00E81415" w:rsidRPr="009A7C58" w:rsidRDefault="00E81415" w:rsidP="00D2090D">
            <w:pPr>
              <w:rPr>
                <w:sz w:val="20"/>
                <w:szCs w:val="20"/>
              </w:rPr>
            </w:pPr>
            <w:r w:rsidRPr="009A7C58">
              <w:rPr>
                <w:sz w:val="20"/>
                <w:szCs w:val="20"/>
              </w:rPr>
              <w:t>-</w:t>
            </w:r>
          </w:p>
        </w:tc>
        <w:tc>
          <w:tcPr>
            <w:tcW w:w="714" w:type="pct"/>
            <w:vAlign w:val="center"/>
            <w:hideMark/>
          </w:tcPr>
          <w:p w:rsidR="00E81415" w:rsidRPr="009A7C58" w:rsidRDefault="00E81415" w:rsidP="00D2090D">
            <w:pPr>
              <w:rPr>
                <w:sz w:val="20"/>
                <w:szCs w:val="20"/>
              </w:rPr>
            </w:pPr>
            <w:r w:rsidRPr="009A7C58">
              <w:rPr>
                <w:sz w:val="20"/>
                <w:szCs w:val="20"/>
              </w:rPr>
              <w:t>400</w:t>
            </w:r>
          </w:p>
        </w:tc>
        <w:tc>
          <w:tcPr>
            <w:tcW w:w="503" w:type="pct"/>
            <w:vAlign w:val="center"/>
            <w:hideMark/>
          </w:tcPr>
          <w:p w:rsidR="00E81415" w:rsidRPr="009A7C58" w:rsidRDefault="00E81415" w:rsidP="00D2090D">
            <w:pPr>
              <w:rPr>
                <w:sz w:val="20"/>
                <w:szCs w:val="20"/>
              </w:rPr>
            </w:pPr>
            <w:r w:rsidRPr="009A7C58">
              <w:rPr>
                <w:sz w:val="20"/>
                <w:szCs w:val="20"/>
              </w:rPr>
              <w:t>800</w:t>
            </w:r>
          </w:p>
        </w:tc>
        <w:tc>
          <w:tcPr>
            <w:tcW w:w="702" w:type="pct"/>
            <w:vAlign w:val="center"/>
            <w:hideMark/>
          </w:tcPr>
          <w:p w:rsidR="00E81415" w:rsidRPr="009A7C58" w:rsidRDefault="00E81415" w:rsidP="00D2090D">
            <w:pPr>
              <w:rPr>
                <w:sz w:val="20"/>
                <w:szCs w:val="20"/>
              </w:rPr>
            </w:pPr>
            <w:r w:rsidRPr="009A7C58">
              <w:rPr>
                <w:sz w:val="20"/>
                <w:szCs w:val="20"/>
              </w:rPr>
              <w:t>1000</w:t>
            </w:r>
          </w:p>
        </w:tc>
      </w:tr>
      <w:tr w:rsidR="00E81415" w:rsidRPr="009A7C58" w:rsidTr="00D2090D">
        <w:tc>
          <w:tcPr>
            <w:tcW w:w="1768" w:type="pct"/>
            <w:hideMark/>
          </w:tcPr>
          <w:p w:rsidR="00E81415" w:rsidRPr="009A7C58" w:rsidRDefault="00E81415" w:rsidP="00D2090D">
            <w:pPr>
              <w:rPr>
                <w:sz w:val="20"/>
                <w:szCs w:val="20"/>
              </w:rPr>
            </w:pPr>
            <w:r w:rsidRPr="009A7C58">
              <w:rPr>
                <w:sz w:val="20"/>
                <w:szCs w:val="20"/>
              </w:rPr>
              <w:t xml:space="preserve">1.4. На оттяжках </w:t>
            </w:r>
          </w:p>
          <w:p w:rsidR="00E81415" w:rsidRPr="009A7C58" w:rsidRDefault="00E81415" w:rsidP="00D2090D">
            <w:pPr>
              <w:rPr>
                <w:sz w:val="20"/>
                <w:szCs w:val="20"/>
              </w:rPr>
            </w:pPr>
            <w:r w:rsidRPr="009A7C58">
              <w:rPr>
                <w:sz w:val="20"/>
                <w:szCs w:val="20"/>
              </w:rPr>
              <w:t xml:space="preserve">(с 1-й оттяжкой) </w:t>
            </w:r>
          </w:p>
        </w:tc>
        <w:tc>
          <w:tcPr>
            <w:tcW w:w="404" w:type="pct"/>
            <w:vAlign w:val="center"/>
            <w:hideMark/>
          </w:tcPr>
          <w:p w:rsidR="00E81415" w:rsidRPr="009A7C58" w:rsidRDefault="00E81415" w:rsidP="00D2090D">
            <w:pPr>
              <w:rPr>
                <w:sz w:val="20"/>
                <w:szCs w:val="20"/>
              </w:rPr>
            </w:pPr>
            <w:r w:rsidRPr="009A7C58">
              <w:rPr>
                <w:sz w:val="20"/>
                <w:szCs w:val="20"/>
              </w:rPr>
              <w:t>-</w:t>
            </w:r>
          </w:p>
        </w:tc>
        <w:tc>
          <w:tcPr>
            <w:tcW w:w="404" w:type="pct"/>
            <w:gridSpan w:val="2"/>
            <w:vAlign w:val="center"/>
            <w:hideMark/>
          </w:tcPr>
          <w:p w:rsidR="00E81415" w:rsidRPr="009A7C58" w:rsidRDefault="00E81415" w:rsidP="00D2090D">
            <w:pPr>
              <w:rPr>
                <w:sz w:val="20"/>
                <w:szCs w:val="20"/>
              </w:rPr>
            </w:pPr>
            <w:r w:rsidRPr="009A7C58">
              <w:rPr>
                <w:sz w:val="20"/>
                <w:szCs w:val="20"/>
              </w:rPr>
              <w:t>500</w:t>
            </w:r>
          </w:p>
        </w:tc>
        <w:tc>
          <w:tcPr>
            <w:tcW w:w="505" w:type="pct"/>
            <w:vAlign w:val="center"/>
            <w:hideMark/>
          </w:tcPr>
          <w:p w:rsidR="00E81415" w:rsidRPr="009A7C58" w:rsidRDefault="00E81415" w:rsidP="00D2090D">
            <w:pPr>
              <w:rPr>
                <w:sz w:val="20"/>
                <w:szCs w:val="20"/>
              </w:rPr>
            </w:pPr>
            <w:r w:rsidRPr="009A7C58">
              <w:rPr>
                <w:sz w:val="20"/>
                <w:szCs w:val="20"/>
              </w:rPr>
              <w:t>550</w:t>
            </w:r>
          </w:p>
        </w:tc>
        <w:tc>
          <w:tcPr>
            <w:tcW w:w="714" w:type="pct"/>
            <w:vAlign w:val="center"/>
            <w:hideMark/>
          </w:tcPr>
          <w:p w:rsidR="00E81415" w:rsidRPr="009A7C58" w:rsidRDefault="00E81415" w:rsidP="00D2090D">
            <w:pPr>
              <w:rPr>
                <w:sz w:val="20"/>
                <w:szCs w:val="20"/>
              </w:rPr>
            </w:pPr>
            <w:r w:rsidRPr="009A7C58">
              <w:rPr>
                <w:sz w:val="20"/>
                <w:szCs w:val="20"/>
              </w:rPr>
              <w:t>300</w:t>
            </w:r>
          </w:p>
        </w:tc>
        <w:tc>
          <w:tcPr>
            <w:tcW w:w="503" w:type="pct"/>
            <w:vAlign w:val="center"/>
            <w:hideMark/>
          </w:tcPr>
          <w:p w:rsidR="00E81415" w:rsidRPr="009A7C58" w:rsidRDefault="00E81415" w:rsidP="00D2090D">
            <w:pPr>
              <w:rPr>
                <w:sz w:val="20"/>
                <w:szCs w:val="20"/>
              </w:rPr>
            </w:pPr>
            <w:r w:rsidRPr="009A7C58">
              <w:rPr>
                <w:sz w:val="20"/>
                <w:szCs w:val="20"/>
              </w:rPr>
              <w:t>-</w:t>
            </w:r>
          </w:p>
        </w:tc>
        <w:tc>
          <w:tcPr>
            <w:tcW w:w="702" w:type="pct"/>
            <w:vAlign w:val="center"/>
            <w:hideMark/>
          </w:tcPr>
          <w:p w:rsidR="00E81415" w:rsidRPr="009A7C58" w:rsidRDefault="00E81415" w:rsidP="00D2090D">
            <w:pPr>
              <w:rPr>
                <w:sz w:val="20"/>
                <w:szCs w:val="20"/>
              </w:rPr>
            </w:pPr>
            <w:r w:rsidRPr="009A7C58">
              <w:rPr>
                <w:sz w:val="20"/>
                <w:szCs w:val="20"/>
              </w:rPr>
              <w:t>-</w:t>
            </w:r>
          </w:p>
        </w:tc>
      </w:tr>
      <w:tr w:rsidR="00E81415" w:rsidRPr="009A7C58" w:rsidTr="00D2090D">
        <w:tc>
          <w:tcPr>
            <w:tcW w:w="1768" w:type="pct"/>
            <w:hideMark/>
          </w:tcPr>
          <w:p w:rsidR="00E81415" w:rsidRPr="009A7C58" w:rsidRDefault="00E81415" w:rsidP="00D2090D">
            <w:pPr>
              <w:rPr>
                <w:sz w:val="20"/>
                <w:szCs w:val="20"/>
              </w:rPr>
            </w:pPr>
            <w:r w:rsidRPr="009A7C58">
              <w:rPr>
                <w:sz w:val="20"/>
                <w:szCs w:val="20"/>
              </w:rPr>
              <w:t xml:space="preserve">1.5. На оттяжках (с 5-ю оттяжками) </w:t>
            </w:r>
          </w:p>
        </w:tc>
        <w:tc>
          <w:tcPr>
            <w:tcW w:w="404" w:type="pct"/>
            <w:vAlign w:val="center"/>
            <w:hideMark/>
          </w:tcPr>
          <w:p w:rsidR="00E81415" w:rsidRPr="009A7C58" w:rsidRDefault="00E81415" w:rsidP="00D2090D">
            <w:pPr>
              <w:rPr>
                <w:sz w:val="20"/>
                <w:szCs w:val="20"/>
              </w:rPr>
            </w:pPr>
            <w:r w:rsidRPr="009A7C58">
              <w:rPr>
                <w:sz w:val="20"/>
                <w:szCs w:val="20"/>
              </w:rPr>
              <w:t>-</w:t>
            </w:r>
          </w:p>
        </w:tc>
        <w:tc>
          <w:tcPr>
            <w:tcW w:w="404" w:type="pct"/>
            <w:gridSpan w:val="2"/>
            <w:vAlign w:val="center"/>
            <w:hideMark/>
          </w:tcPr>
          <w:p w:rsidR="00E81415" w:rsidRPr="009A7C58" w:rsidRDefault="00E81415" w:rsidP="00D2090D">
            <w:pPr>
              <w:rPr>
                <w:sz w:val="20"/>
                <w:szCs w:val="20"/>
              </w:rPr>
            </w:pPr>
            <w:r w:rsidRPr="009A7C58">
              <w:rPr>
                <w:sz w:val="20"/>
                <w:szCs w:val="20"/>
              </w:rPr>
              <w:t>-</w:t>
            </w:r>
          </w:p>
        </w:tc>
        <w:tc>
          <w:tcPr>
            <w:tcW w:w="505" w:type="pct"/>
            <w:vAlign w:val="center"/>
            <w:hideMark/>
          </w:tcPr>
          <w:p w:rsidR="00E81415" w:rsidRPr="009A7C58" w:rsidRDefault="00E81415" w:rsidP="00D2090D">
            <w:pPr>
              <w:rPr>
                <w:sz w:val="20"/>
                <w:szCs w:val="20"/>
              </w:rPr>
            </w:pPr>
            <w:r w:rsidRPr="009A7C58">
              <w:rPr>
                <w:sz w:val="20"/>
                <w:szCs w:val="20"/>
              </w:rPr>
              <w:t>1400</w:t>
            </w:r>
          </w:p>
        </w:tc>
        <w:tc>
          <w:tcPr>
            <w:tcW w:w="714" w:type="pct"/>
            <w:vAlign w:val="center"/>
            <w:hideMark/>
          </w:tcPr>
          <w:p w:rsidR="00E81415" w:rsidRPr="009A7C58" w:rsidRDefault="00E81415" w:rsidP="00D2090D">
            <w:pPr>
              <w:rPr>
                <w:sz w:val="20"/>
                <w:szCs w:val="20"/>
              </w:rPr>
            </w:pPr>
            <w:r w:rsidRPr="009A7C58">
              <w:rPr>
                <w:sz w:val="20"/>
                <w:szCs w:val="20"/>
              </w:rPr>
              <w:t>2100</w:t>
            </w:r>
          </w:p>
        </w:tc>
        <w:tc>
          <w:tcPr>
            <w:tcW w:w="503" w:type="pct"/>
            <w:vAlign w:val="center"/>
            <w:hideMark/>
          </w:tcPr>
          <w:p w:rsidR="00E81415" w:rsidRPr="009A7C58" w:rsidRDefault="00E81415" w:rsidP="00D2090D">
            <w:pPr>
              <w:rPr>
                <w:sz w:val="20"/>
                <w:szCs w:val="20"/>
              </w:rPr>
            </w:pPr>
            <w:r w:rsidRPr="009A7C58">
              <w:rPr>
                <w:sz w:val="20"/>
                <w:szCs w:val="20"/>
              </w:rPr>
              <w:t>-</w:t>
            </w:r>
          </w:p>
        </w:tc>
        <w:tc>
          <w:tcPr>
            <w:tcW w:w="702" w:type="pct"/>
            <w:vAlign w:val="center"/>
            <w:hideMark/>
          </w:tcPr>
          <w:p w:rsidR="00E81415" w:rsidRPr="009A7C58" w:rsidRDefault="00E81415" w:rsidP="00D2090D">
            <w:pPr>
              <w:rPr>
                <w:sz w:val="20"/>
                <w:szCs w:val="20"/>
              </w:rPr>
            </w:pPr>
            <w:r w:rsidRPr="009A7C58">
              <w:rPr>
                <w:sz w:val="20"/>
                <w:szCs w:val="20"/>
              </w:rPr>
              <w:t>-</w:t>
            </w:r>
          </w:p>
        </w:tc>
      </w:tr>
      <w:tr w:rsidR="00E81415" w:rsidRPr="009A7C58" w:rsidTr="00D2090D">
        <w:tc>
          <w:tcPr>
            <w:tcW w:w="1768" w:type="pct"/>
            <w:hideMark/>
          </w:tcPr>
          <w:p w:rsidR="00E81415" w:rsidRPr="009A7C58" w:rsidRDefault="00E81415" w:rsidP="00D2090D">
            <w:pPr>
              <w:rPr>
                <w:sz w:val="20"/>
                <w:szCs w:val="20"/>
              </w:rPr>
            </w:pPr>
            <w:r w:rsidRPr="009A7C58">
              <w:rPr>
                <w:sz w:val="20"/>
                <w:szCs w:val="20"/>
              </w:rPr>
              <w:t xml:space="preserve">2. Стальные </w:t>
            </w:r>
          </w:p>
        </w:tc>
        <w:tc>
          <w:tcPr>
            <w:tcW w:w="3232" w:type="pct"/>
            <w:gridSpan w:val="7"/>
            <w:hideMark/>
          </w:tcPr>
          <w:p w:rsidR="00E81415" w:rsidRPr="009A7C58" w:rsidRDefault="00E81415" w:rsidP="00D2090D">
            <w:pPr>
              <w:rPr>
                <w:sz w:val="20"/>
                <w:szCs w:val="20"/>
              </w:rPr>
            </w:pPr>
          </w:p>
        </w:tc>
      </w:tr>
      <w:tr w:rsidR="00E81415" w:rsidRPr="009A7C58" w:rsidTr="00D2090D">
        <w:tc>
          <w:tcPr>
            <w:tcW w:w="1768" w:type="pct"/>
            <w:hideMark/>
          </w:tcPr>
          <w:p w:rsidR="00E81415" w:rsidRPr="009A7C58" w:rsidRDefault="00E81415" w:rsidP="00D2090D">
            <w:pPr>
              <w:rPr>
                <w:sz w:val="20"/>
                <w:szCs w:val="20"/>
              </w:rPr>
            </w:pPr>
            <w:r w:rsidRPr="009A7C58">
              <w:rPr>
                <w:sz w:val="20"/>
                <w:szCs w:val="20"/>
              </w:rPr>
              <w:t xml:space="preserve">2.1. Свободностоящие промежуточные </w:t>
            </w:r>
          </w:p>
        </w:tc>
        <w:tc>
          <w:tcPr>
            <w:tcW w:w="404" w:type="pct"/>
            <w:vAlign w:val="center"/>
            <w:hideMark/>
          </w:tcPr>
          <w:p w:rsidR="00E81415" w:rsidRPr="009A7C58" w:rsidRDefault="00E81415" w:rsidP="00D2090D">
            <w:pPr>
              <w:rPr>
                <w:sz w:val="20"/>
                <w:szCs w:val="20"/>
              </w:rPr>
            </w:pPr>
            <w:r w:rsidRPr="009A7C58">
              <w:rPr>
                <w:sz w:val="20"/>
                <w:szCs w:val="20"/>
              </w:rPr>
              <w:t>150</w:t>
            </w:r>
          </w:p>
        </w:tc>
        <w:tc>
          <w:tcPr>
            <w:tcW w:w="404" w:type="pct"/>
            <w:gridSpan w:val="2"/>
            <w:vAlign w:val="center"/>
            <w:hideMark/>
          </w:tcPr>
          <w:p w:rsidR="00E81415" w:rsidRPr="009A7C58" w:rsidRDefault="00E81415" w:rsidP="00D2090D">
            <w:pPr>
              <w:rPr>
                <w:sz w:val="20"/>
                <w:szCs w:val="20"/>
              </w:rPr>
            </w:pPr>
            <w:r w:rsidRPr="009A7C58">
              <w:rPr>
                <w:sz w:val="20"/>
                <w:szCs w:val="20"/>
              </w:rPr>
              <w:t>300</w:t>
            </w:r>
          </w:p>
        </w:tc>
        <w:tc>
          <w:tcPr>
            <w:tcW w:w="505" w:type="pct"/>
            <w:vAlign w:val="center"/>
            <w:hideMark/>
          </w:tcPr>
          <w:p w:rsidR="00E81415" w:rsidRPr="009A7C58" w:rsidRDefault="00E81415" w:rsidP="00D2090D">
            <w:pPr>
              <w:rPr>
                <w:sz w:val="20"/>
                <w:szCs w:val="20"/>
              </w:rPr>
            </w:pPr>
            <w:r w:rsidRPr="009A7C58">
              <w:rPr>
                <w:sz w:val="20"/>
                <w:szCs w:val="20"/>
              </w:rPr>
              <w:t>560</w:t>
            </w:r>
          </w:p>
        </w:tc>
        <w:tc>
          <w:tcPr>
            <w:tcW w:w="714" w:type="pct"/>
            <w:vAlign w:val="center"/>
            <w:hideMark/>
          </w:tcPr>
          <w:p w:rsidR="00E81415" w:rsidRPr="009A7C58" w:rsidRDefault="00E81415" w:rsidP="00D2090D">
            <w:pPr>
              <w:rPr>
                <w:sz w:val="20"/>
                <w:szCs w:val="20"/>
              </w:rPr>
            </w:pPr>
            <w:r w:rsidRPr="009A7C58">
              <w:rPr>
                <w:sz w:val="20"/>
                <w:szCs w:val="20"/>
              </w:rPr>
              <w:t>560</w:t>
            </w:r>
          </w:p>
        </w:tc>
        <w:tc>
          <w:tcPr>
            <w:tcW w:w="503" w:type="pct"/>
            <w:vAlign w:val="center"/>
            <w:hideMark/>
          </w:tcPr>
          <w:p w:rsidR="00E81415" w:rsidRPr="009A7C58" w:rsidRDefault="00E81415" w:rsidP="00D2090D">
            <w:pPr>
              <w:rPr>
                <w:sz w:val="20"/>
                <w:szCs w:val="20"/>
              </w:rPr>
            </w:pPr>
            <w:r w:rsidRPr="009A7C58">
              <w:rPr>
                <w:sz w:val="20"/>
                <w:szCs w:val="20"/>
              </w:rPr>
              <w:t>500</w:t>
            </w:r>
          </w:p>
        </w:tc>
        <w:tc>
          <w:tcPr>
            <w:tcW w:w="702" w:type="pct"/>
            <w:vAlign w:val="center"/>
            <w:hideMark/>
          </w:tcPr>
          <w:p w:rsidR="00E81415" w:rsidRPr="009A7C58" w:rsidRDefault="00E81415" w:rsidP="00D2090D">
            <w:pPr>
              <w:rPr>
                <w:sz w:val="20"/>
                <w:szCs w:val="20"/>
              </w:rPr>
            </w:pPr>
            <w:r w:rsidRPr="009A7C58">
              <w:rPr>
                <w:sz w:val="20"/>
                <w:szCs w:val="20"/>
              </w:rPr>
              <w:t>1200</w:t>
            </w:r>
          </w:p>
        </w:tc>
      </w:tr>
      <w:tr w:rsidR="00E81415" w:rsidRPr="009A7C58" w:rsidTr="00D2090D">
        <w:tc>
          <w:tcPr>
            <w:tcW w:w="1768" w:type="pct"/>
            <w:hideMark/>
          </w:tcPr>
          <w:p w:rsidR="00E81415" w:rsidRPr="009A7C58" w:rsidRDefault="00E81415" w:rsidP="00D2090D">
            <w:pPr>
              <w:rPr>
                <w:sz w:val="20"/>
                <w:szCs w:val="20"/>
              </w:rPr>
            </w:pPr>
            <w:r w:rsidRPr="009A7C58">
              <w:rPr>
                <w:sz w:val="20"/>
                <w:szCs w:val="20"/>
              </w:rPr>
              <w:t xml:space="preserve">2.2. Свободностоящие </w:t>
            </w:r>
          </w:p>
          <w:p w:rsidR="00E81415" w:rsidRPr="009A7C58" w:rsidRDefault="00E81415" w:rsidP="00D2090D">
            <w:pPr>
              <w:rPr>
                <w:sz w:val="20"/>
                <w:szCs w:val="20"/>
              </w:rPr>
            </w:pPr>
            <w:r w:rsidRPr="009A7C58">
              <w:rPr>
                <w:sz w:val="20"/>
                <w:szCs w:val="20"/>
              </w:rPr>
              <w:t xml:space="preserve">анкерно-угловые </w:t>
            </w:r>
          </w:p>
        </w:tc>
        <w:tc>
          <w:tcPr>
            <w:tcW w:w="404" w:type="pct"/>
            <w:vAlign w:val="center"/>
            <w:hideMark/>
          </w:tcPr>
          <w:p w:rsidR="00E81415" w:rsidRPr="009A7C58" w:rsidRDefault="00E81415" w:rsidP="00D2090D">
            <w:pPr>
              <w:rPr>
                <w:sz w:val="20"/>
                <w:szCs w:val="20"/>
              </w:rPr>
            </w:pPr>
            <w:r w:rsidRPr="009A7C58">
              <w:rPr>
                <w:sz w:val="20"/>
                <w:szCs w:val="20"/>
              </w:rPr>
              <w:t>150</w:t>
            </w:r>
          </w:p>
        </w:tc>
        <w:tc>
          <w:tcPr>
            <w:tcW w:w="404" w:type="pct"/>
            <w:gridSpan w:val="2"/>
            <w:vAlign w:val="center"/>
            <w:hideMark/>
          </w:tcPr>
          <w:p w:rsidR="00E81415" w:rsidRPr="009A7C58" w:rsidRDefault="00E81415" w:rsidP="00D2090D">
            <w:pPr>
              <w:rPr>
                <w:sz w:val="20"/>
                <w:szCs w:val="20"/>
              </w:rPr>
            </w:pPr>
            <w:r w:rsidRPr="009A7C58">
              <w:rPr>
                <w:sz w:val="20"/>
                <w:szCs w:val="20"/>
              </w:rPr>
              <w:t>400</w:t>
            </w:r>
          </w:p>
        </w:tc>
        <w:tc>
          <w:tcPr>
            <w:tcW w:w="505" w:type="pct"/>
            <w:vAlign w:val="center"/>
            <w:hideMark/>
          </w:tcPr>
          <w:p w:rsidR="00E81415" w:rsidRPr="009A7C58" w:rsidRDefault="00E81415" w:rsidP="00D2090D">
            <w:pPr>
              <w:rPr>
                <w:sz w:val="20"/>
                <w:szCs w:val="20"/>
              </w:rPr>
            </w:pPr>
            <w:r w:rsidRPr="009A7C58">
              <w:rPr>
                <w:sz w:val="20"/>
                <w:szCs w:val="20"/>
              </w:rPr>
              <w:t>800</w:t>
            </w:r>
          </w:p>
        </w:tc>
        <w:tc>
          <w:tcPr>
            <w:tcW w:w="714" w:type="pct"/>
            <w:vAlign w:val="center"/>
            <w:hideMark/>
          </w:tcPr>
          <w:p w:rsidR="00E81415" w:rsidRPr="009A7C58" w:rsidRDefault="00E81415" w:rsidP="00D2090D">
            <w:pPr>
              <w:rPr>
                <w:sz w:val="20"/>
                <w:szCs w:val="20"/>
              </w:rPr>
            </w:pPr>
            <w:r w:rsidRPr="009A7C58">
              <w:rPr>
                <w:sz w:val="20"/>
                <w:szCs w:val="20"/>
              </w:rPr>
              <w:t>700</w:t>
            </w:r>
          </w:p>
        </w:tc>
        <w:tc>
          <w:tcPr>
            <w:tcW w:w="503" w:type="pct"/>
            <w:vAlign w:val="center"/>
            <w:hideMark/>
          </w:tcPr>
          <w:p w:rsidR="00E81415" w:rsidRPr="009A7C58" w:rsidRDefault="00E81415" w:rsidP="00D2090D">
            <w:pPr>
              <w:rPr>
                <w:sz w:val="20"/>
                <w:szCs w:val="20"/>
              </w:rPr>
            </w:pPr>
            <w:r w:rsidRPr="009A7C58">
              <w:rPr>
                <w:sz w:val="20"/>
                <w:szCs w:val="20"/>
              </w:rPr>
              <w:t>630</w:t>
            </w:r>
          </w:p>
        </w:tc>
        <w:tc>
          <w:tcPr>
            <w:tcW w:w="702" w:type="pct"/>
            <w:vAlign w:val="center"/>
            <w:hideMark/>
          </w:tcPr>
          <w:p w:rsidR="00E81415" w:rsidRPr="009A7C58" w:rsidRDefault="00E81415" w:rsidP="00D2090D">
            <w:pPr>
              <w:rPr>
                <w:sz w:val="20"/>
                <w:szCs w:val="20"/>
              </w:rPr>
            </w:pPr>
            <w:r w:rsidRPr="009A7C58">
              <w:rPr>
                <w:sz w:val="20"/>
                <w:szCs w:val="20"/>
              </w:rPr>
              <w:t>2000</w:t>
            </w:r>
          </w:p>
        </w:tc>
      </w:tr>
      <w:tr w:rsidR="00E81415" w:rsidRPr="009A7C58" w:rsidTr="00D2090D">
        <w:tc>
          <w:tcPr>
            <w:tcW w:w="1768" w:type="pct"/>
            <w:hideMark/>
          </w:tcPr>
          <w:p w:rsidR="00E81415" w:rsidRPr="009A7C58" w:rsidRDefault="00E81415" w:rsidP="00D2090D">
            <w:pPr>
              <w:rPr>
                <w:sz w:val="20"/>
                <w:szCs w:val="20"/>
              </w:rPr>
            </w:pPr>
            <w:r w:rsidRPr="009A7C58">
              <w:rPr>
                <w:sz w:val="20"/>
                <w:szCs w:val="20"/>
              </w:rPr>
              <w:t xml:space="preserve">2.3. На оттяжках промежуточные </w:t>
            </w:r>
          </w:p>
        </w:tc>
        <w:tc>
          <w:tcPr>
            <w:tcW w:w="404" w:type="pct"/>
            <w:vAlign w:val="center"/>
            <w:hideMark/>
          </w:tcPr>
          <w:p w:rsidR="00E81415" w:rsidRPr="009A7C58" w:rsidRDefault="00E81415" w:rsidP="00D2090D">
            <w:pPr>
              <w:rPr>
                <w:sz w:val="20"/>
                <w:szCs w:val="20"/>
              </w:rPr>
            </w:pPr>
            <w:r w:rsidRPr="009A7C58">
              <w:rPr>
                <w:sz w:val="20"/>
                <w:szCs w:val="20"/>
              </w:rPr>
              <w:t>-</w:t>
            </w:r>
          </w:p>
        </w:tc>
        <w:tc>
          <w:tcPr>
            <w:tcW w:w="404" w:type="pct"/>
            <w:gridSpan w:val="2"/>
            <w:vAlign w:val="center"/>
            <w:hideMark/>
          </w:tcPr>
          <w:p w:rsidR="00E81415" w:rsidRPr="009A7C58" w:rsidRDefault="00E81415" w:rsidP="00D2090D">
            <w:pPr>
              <w:rPr>
                <w:sz w:val="20"/>
                <w:szCs w:val="20"/>
              </w:rPr>
            </w:pPr>
            <w:r w:rsidRPr="009A7C58">
              <w:rPr>
                <w:sz w:val="20"/>
                <w:szCs w:val="20"/>
              </w:rPr>
              <w:t>-</w:t>
            </w:r>
          </w:p>
        </w:tc>
        <w:tc>
          <w:tcPr>
            <w:tcW w:w="505" w:type="pct"/>
            <w:vAlign w:val="center"/>
            <w:hideMark/>
          </w:tcPr>
          <w:p w:rsidR="00E81415" w:rsidRPr="009A7C58" w:rsidRDefault="00E81415" w:rsidP="00D2090D">
            <w:pPr>
              <w:rPr>
                <w:sz w:val="20"/>
                <w:szCs w:val="20"/>
              </w:rPr>
            </w:pPr>
            <w:r w:rsidRPr="009A7C58">
              <w:rPr>
                <w:sz w:val="20"/>
                <w:szCs w:val="20"/>
              </w:rPr>
              <w:t>2000</w:t>
            </w:r>
          </w:p>
        </w:tc>
        <w:tc>
          <w:tcPr>
            <w:tcW w:w="714" w:type="pct"/>
            <w:vAlign w:val="center"/>
            <w:hideMark/>
          </w:tcPr>
          <w:p w:rsidR="00E81415" w:rsidRPr="009A7C58" w:rsidRDefault="00E81415" w:rsidP="00D2090D">
            <w:pPr>
              <w:rPr>
                <w:sz w:val="20"/>
                <w:szCs w:val="20"/>
              </w:rPr>
            </w:pPr>
            <w:r w:rsidRPr="009A7C58">
              <w:rPr>
                <w:sz w:val="20"/>
                <w:szCs w:val="20"/>
              </w:rPr>
              <w:t>1900</w:t>
            </w:r>
          </w:p>
        </w:tc>
        <w:tc>
          <w:tcPr>
            <w:tcW w:w="503" w:type="pct"/>
            <w:vAlign w:val="center"/>
            <w:hideMark/>
          </w:tcPr>
          <w:p w:rsidR="00E81415" w:rsidRPr="009A7C58" w:rsidRDefault="00E81415" w:rsidP="00D2090D">
            <w:pPr>
              <w:rPr>
                <w:sz w:val="20"/>
                <w:szCs w:val="20"/>
              </w:rPr>
            </w:pPr>
            <w:r w:rsidRPr="009A7C58">
              <w:rPr>
                <w:sz w:val="20"/>
                <w:szCs w:val="20"/>
              </w:rPr>
              <w:t>2300</w:t>
            </w:r>
          </w:p>
        </w:tc>
        <w:tc>
          <w:tcPr>
            <w:tcW w:w="702" w:type="pct"/>
            <w:vAlign w:val="center"/>
            <w:hideMark/>
          </w:tcPr>
          <w:p w:rsidR="00E81415" w:rsidRPr="009A7C58" w:rsidRDefault="00E81415" w:rsidP="00D2090D">
            <w:pPr>
              <w:rPr>
                <w:sz w:val="20"/>
                <w:szCs w:val="20"/>
              </w:rPr>
            </w:pPr>
            <w:r w:rsidRPr="009A7C58">
              <w:rPr>
                <w:sz w:val="20"/>
                <w:szCs w:val="20"/>
              </w:rPr>
              <w:t>2500</w:t>
            </w:r>
          </w:p>
        </w:tc>
      </w:tr>
      <w:tr w:rsidR="00E81415" w:rsidRPr="009A7C58" w:rsidTr="00D2090D">
        <w:tc>
          <w:tcPr>
            <w:tcW w:w="1768" w:type="pct"/>
            <w:hideMark/>
          </w:tcPr>
          <w:p w:rsidR="00E81415" w:rsidRPr="009A7C58" w:rsidRDefault="00E81415" w:rsidP="00D2090D">
            <w:pPr>
              <w:rPr>
                <w:sz w:val="20"/>
                <w:szCs w:val="20"/>
              </w:rPr>
            </w:pPr>
            <w:r w:rsidRPr="009A7C58">
              <w:rPr>
                <w:sz w:val="20"/>
                <w:szCs w:val="20"/>
              </w:rPr>
              <w:t xml:space="preserve">2.4. На оттяжках </w:t>
            </w:r>
          </w:p>
          <w:p w:rsidR="00E81415" w:rsidRPr="009A7C58" w:rsidRDefault="00E81415" w:rsidP="00D2090D">
            <w:pPr>
              <w:rPr>
                <w:sz w:val="20"/>
                <w:szCs w:val="20"/>
              </w:rPr>
            </w:pPr>
            <w:r w:rsidRPr="009A7C58">
              <w:rPr>
                <w:sz w:val="20"/>
                <w:szCs w:val="20"/>
              </w:rPr>
              <w:t xml:space="preserve">анкерно-угловые </w:t>
            </w:r>
          </w:p>
        </w:tc>
        <w:tc>
          <w:tcPr>
            <w:tcW w:w="404" w:type="pct"/>
            <w:vAlign w:val="center"/>
            <w:hideMark/>
          </w:tcPr>
          <w:p w:rsidR="00E81415" w:rsidRPr="009A7C58" w:rsidRDefault="00E81415" w:rsidP="00D2090D">
            <w:pPr>
              <w:rPr>
                <w:sz w:val="20"/>
                <w:szCs w:val="20"/>
              </w:rPr>
            </w:pPr>
            <w:r w:rsidRPr="009A7C58">
              <w:rPr>
                <w:sz w:val="20"/>
                <w:szCs w:val="20"/>
              </w:rPr>
              <w:t>-</w:t>
            </w:r>
          </w:p>
        </w:tc>
        <w:tc>
          <w:tcPr>
            <w:tcW w:w="404" w:type="pct"/>
            <w:gridSpan w:val="2"/>
            <w:vAlign w:val="center"/>
            <w:hideMark/>
          </w:tcPr>
          <w:p w:rsidR="00E81415" w:rsidRPr="009A7C58" w:rsidRDefault="00E81415" w:rsidP="00D2090D">
            <w:pPr>
              <w:rPr>
                <w:sz w:val="20"/>
                <w:szCs w:val="20"/>
              </w:rPr>
            </w:pPr>
            <w:r w:rsidRPr="009A7C58">
              <w:rPr>
                <w:sz w:val="20"/>
                <w:szCs w:val="20"/>
              </w:rPr>
              <w:t>-</w:t>
            </w:r>
          </w:p>
        </w:tc>
        <w:tc>
          <w:tcPr>
            <w:tcW w:w="505" w:type="pct"/>
            <w:vAlign w:val="center"/>
            <w:hideMark/>
          </w:tcPr>
          <w:p w:rsidR="00E81415" w:rsidRPr="009A7C58" w:rsidRDefault="00E81415" w:rsidP="00D2090D">
            <w:pPr>
              <w:rPr>
                <w:sz w:val="20"/>
                <w:szCs w:val="20"/>
              </w:rPr>
            </w:pPr>
            <w:r w:rsidRPr="009A7C58">
              <w:rPr>
                <w:sz w:val="20"/>
                <w:szCs w:val="20"/>
              </w:rPr>
              <w:t>-</w:t>
            </w:r>
          </w:p>
        </w:tc>
        <w:tc>
          <w:tcPr>
            <w:tcW w:w="714" w:type="pct"/>
            <w:vAlign w:val="center"/>
            <w:hideMark/>
          </w:tcPr>
          <w:p w:rsidR="00E81415" w:rsidRPr="009A7C58" w:rsidRDefault="00E81415" w:rsidP="00D2090D">
            <w:pPr>
              <w:rPr>
                <w:sz w:val="20"/>
                <w:szCs w:val="20"/>
              </w:rPr>
            </w:pPr>
            <w:r w:rsidRPr="009A7C58">
              <w:rPr>
                <w:sz w:val="20"/>
                <w:szCs w:val="20"/>
              </w:rPr>
              <w:t>-</w:t>
            </w:r>
          </w:p>
        </w:tc>
        <w:tc>
          <w:tcPr>
            <w:tcW w:w="503" w:type="pct"/>
            <w:vAlign w:val="center"/>
            <w:hideMark/>
          </w:tcPr>
          <w:p w:rsidR="00E81415" w:rsidRPr="009A7C58" w:rsidRDefault="00E81415" w:rsidP="00D2090D">
            <w:pPr>
              <w:rPr>
                <w:sz w:val="20"/>
                <w:szCs w:val="20"/>
              </w:rPr>
            </w:pPr>
            <w:r w:rsidRPr="009A7C58">
              <w:rPr>
                <w:sz w:val="20"/>
                <w:szCs w:val="20"/>
              </w:rPr>
              <w:t>-</w:t>
            </w:r>
          </w:p>
        </w:tc>
        <w:tc>
          <w:tcPr>
            <w:tcW w:w="702" w:type="pct"/>
            <w:vAlign w:val="center"/>
            <w:hideMark/>
          </w:tcPr>
          <w:p w:rsidR="00E81415" w:rsidRPr="009A7C58" w:rsidRDefault="00E81415" w:rsidP="00D2090D">
            <w:pPr>
              <w:rPr>
                <w:sz w:val="20"/>
                <w:szCs w:val="20"/>
              </w:rPr>
            </w:pPr>
            <w:r w:rsidRPr="009A7C58">
              <w:rPr>
                <w:sz w:val="20"/>
                <w:szCs w:val="20"/>
              </w:rPr>
              <w:t>4000</w:t>
            </w:r>
          </w:p>
        </w:tc>
      </w:tr>
      <w:tr w:rsidR="00E81415" w:rsidRPr="009A7C58" w:rsidTr="00D2090D">
        <w:tc>
          <w:tcPr>
            <w:tcW w:w="1768" w:type="pct"/>
            <w:hideMark/>
          </w:tcPr>
          <w:p w:rsidR="00E81415" w:rsidRPr="009A7C58" w:rsidRDefault="00E81415" w:rsidP="00D2090D">
            <w:pPr>
              <w:rPr>
                <w:sz w:val="20"/>
                <w:szCs w:val="20"/>
              </w:rPr>
            </w:pPr>
            <w:r w:rsidRPr="009A7C58">
              <w:rPr>
                <w:sz w:val="20"/>
                <w:szCs w:val="20"/>
              </w:rPr>
              <w:t xml:space="preserve">3. Деревянные </w:t>
            </w:r>
          </w:p>
        </w:tc>
        <w:tc>
          <w:tcPr>
            <w:tcW w:w="404" w:type="pct"/>
            <w:vAlign w:val="center"/>
            <w:hideMark/>
          </w:tcPr>
          <w:p w:rsidR="00E81415" w:rsidRPr="009A7C58" w:rsidRDefault="00E81415" w:rsidP="00D2090D">
            <w:pPr>
              <w:rPr>
                <w:sz w:val="20"/>
                <w:szCs w:val="20"/>
              </w:rPr>
            </w:pPr>
            <w:r w:rsidRPr="009A7C58">
              <w:rPr>
                <w:sz w:val="20"/>
                <w:szCs w:val="20"/>
              </w:rPr>
              <w:t>150</w:t>
            </w:r>
          </w:p>
        </w:tc>
        <w:tc>
          <w:tcPr>
            <w:tcW w:w="404" w:type="pct"/>
            <w:gridSpan w:val="2"/>
            <w:vAlign w:val="center"/>
            <w:hideMark/>
          </w:tcPr>
          <w:p w:rsidR="00E81415" w:rsidRPr="009A7C58" w:rsidRDefault="00E81415" w:rsidP="00D2090D">
            <w:pPr>
              <w:rPr>
                <w:sz w:val="20"/>
                <w:szCs w:val="20"/>
              </w:rPr>
            </w:pPr>
            <w:r w:rsidRPr="009A7C58">
              <w:rPr>
                <w:sz w:val="20"/>
                <w:szCs w:val="20"/>
              </w:rPr>
              <w:t>450</w:t>
            </w:r>
          </w:p>
        </w:tc>
        <w:tc>
          <w:tcPr>
            <w:tcW w:w="505" w:type="pct"/>
            <w:vAlign w:val="center"/>
            <w:hideMark/>
          </w:tcPr>
          <w:p w:rsidR="00E81415" w:rsidRPr="009A7C58" w:rsidRDefault="00E81415" w:rsidP="00D2090D">
            <w:pPr>
              <w:rPr>
                <w:sz w:val="20"/>
                <w:szCs w:val="20"/>
              </w:rPr>
            </w:pPr>
            <w:r w:rsidRPr="009A7C58">
              <w:rPr>
                <w:sz w:val="20"/>
                <w:szCs w:val="20"/>
              </w:rPr>
              <w:t>450</w:t>
            </w:r>
          </w:p>
        </w:tc>
        <w:tc>
          <w:tcPr>
            <w:tcW w:w="714" w:type="pct"/>
            <w:vAlign w:val="center"/>
            <w:hideMark/>
          </w:tcPr>
          <w:p w:rsidR="00E81415" w:rsidRPr="009A7C58" w:rsidRDefault="00E81415" w:rsidP="00D2090D">
            <w:pPr>
              <w:rPr>
                <w:sz w:val="20"/>
                <w:szCs w:val="20"/>
              </w:rPr>
            </w:pPr>
            <w:r w:rsidRPr="009A7C58">
              <w:rPr>
                <w:sz w:val="20"/>
                <w:szCs w:val="20"/>
              </w:rPr>
              <w:t>450</w:t>
            </w:r>
          </w:p>
        </w:tc>
        <w:tc>
          <w:tcPr>
            <w:tcW w:w="503" w:type="pct"/>
            <w:vAlign w:val="center"/>
            <w:hideMark/>
          </w:tcPr>
          <w:p w:rsidR="00E81415" w:rsidRPr="009A7C58" w:rsidRDefault="00E81415" w:rsidP="00D2090D">
            <w:pPr>
              <w:rPr>
                <w:sz w:val="20"/>
                <w:szCs w:val="20"/>
              </w:rPr>
            </w:pPr>
            <w:r w:rsidRPr="009A7C58">
              <w:rPr>
                <w:sz w:val="20"/>
                <w:szCs w:val="20"/>
              </w:rPr>
              <w:t>-</w:t>
            </w:r>
          </w:p>
        </w:tc>
        <w:tc>
          <w:tcPr>
            <w:tcW w:w="702" w:type="pct"/>
            <w:vAlign w:val="center"/>
            <w:hideMark/>
          </w:tcPr>
          <w:p w:rsidR="00E81415" w:rsidRPr="009A7C58" w:rsidRDefault="00E81415" w:rsidP="00D2090D">
            <w:pPr>
              <w:rPr>
                <w:sz w:val="20"/>
                <w:szCs w:val="20"/>
              </w:rPr>
            </w:pPr>
            <w:r w:rsidRPr="009A7C58">
              <w:rPr>
                <w:sz w:val="20"/>
                <w:szCs w:val="20"/>
              </w:rPr>
              <w:t>-</w:t>
            </w:r>
          </w:p>
        </w:tc>
      </w:tr>
    </w:tbl>
    <w:p w:rsidR="00E81415" w:rsidRPr="009A7C58" w:rsidRDefault="00E81415" w:rsidP="00E81415">
      <w:pPr>
        <w:pStyle w:val="a6"/>
        <w:rPr>
          <w:rFonts w:eastAsia="Calibri"/>
          <w:sz w:val="20"/>
          <w:szCs w:val="20"/>
        </w:rPr>
      </w:pPr>
      <w:r w:rsidRPr="009A7C58">
        <w:rPr>
          <w:rFonts w:eastAsia="Calibri"/>
          <w:sz w:val="20"/>
          <w:szCs w:val="20"/>
        </w:rPr>
        <w:t xml:space="preserve">Полосы земель и земельные участки для монтажа опор воздушных линий электропередачи напряжением 0,38 кВ, строящихся на землях населенных пунктов и предприятий, на период строительства изъятию не подлежат. </w:t>
      </w:r>
    </w:p>
    <w:p w:rsidR="00E56BC1" w:rsidRPr="009A7C58" w:rsidRDefault="00E81415" w:rsidP="009A7C58">
      <w:pPr>
        <w:pStyle w:val="a6"/>
        <w:rPr>
          <w:sz w:val="20"/>
          <w:szCs w:val="20"/>
        </w:rPr>
      </w:pPr>
      <w:r w:rsidRPr="009A7C58">
        <w:rPr>
          <w:rFonts w:eastAsia="Calibri"/>
          <w:sz w:val="20"/>
          <w:szCs w:val="20"/>
        </w:rPr>
        <w:t>Ширина полос земель, предоставляемых во временное краткосрочное пользование для кабельных линий электропередачи на период строительства, должна приниматься для линий напряжением до 35 кВ не более 6 м, для линий напряжением 110 кВ и выше - не более 10 м.</w:t>
      </w:r>
      <w:bookmarkEnd w:id="3"/>
      <w:bookmarkEnd w:id="4"/>
    </w:p>
    <w:sectPr w:rsidR="00E56BC1" w:rsidRPr="009A7C58" w:rsidSect="009A7C58">
      <w:footerReference w:type="default" r:id="rId42"/>
      <w:pgSz w:w="11906" w:h="16838" w:code="9"/>
      <w:pgMar w:top="567" w:right="567" w:bottom="567" w:left="567" w:header="425" w:footer="2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67A" w:rsidRDefault="0030367A">
      <w:r>
        <w:separator/>
      </w:r>
    </w:p>
    <w:p w:rsidR="0030367A" w:rsidRDefault="0030367A"/>
  </w:endnote>
  <w:endnote w:type="continuationSeparator" w:id="0">
    <w:p w:rsidR="0030367A" w:rsidRDefault="0030367A">
      <w:r>
        <w:continuationSeparator/>
      </w:r>
    </w:p>
    <w:p w:rsidR="0030367A" w:rsidRDefault="003036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360" w:rsidRDefault="00521360">
    <w:pPr>
      <w:pStyle w:val="afff2"/>
      <w:jc w:val="right"/>
    </w:pPr>
    <w:r>
      <w:fldChar w:fldCharType="begin"/>
    </w:r>
    <w:r>
      <w:instrText>PAGE   \* MERGEFORMAT</w:instrText>
    </w:r>
    <w:r>
      <w:fldChar w:fldCharType="separate"/>
    </w:r>
    <w:r w:rsidR="0072048E" w:rsidRPr="0072048E">
      <w:rPr>
        <w:noProof/>
        <w:lang w:val="ru-RU"/>
      </w:rPr>
      <w:t>1</w:t>
    </w:r>
    <w:r>
      <w:fldChar w:fldCharType="end"/>
    </w:r>
  </w:p>
  <w:p w:rsidR="00521360" w:rsidRPr="005E2266" w:rsidRDefault="00521360">
    <w:pPr>
      <w:pStyle w:val="afff2"/>
      <w:rPr>
        <w:lang w:val="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360" w:rsidRPr="00F43A39" w:rsidRDefault="00521360" w:rsidP="004E767A">
    <w:pPr>
      <w:pStyle w:val="FooterOdd"/>
      <w:spacing w:before="240"/>
      <w:rPr>
        <w:rFonts w:ascii="Times New Roman" w:hAnsi="Times New Roman"/>
        <w:sz w:val="22"/>
        <w:szCs w:val="22"/>
      </w:rPr>
    </w:pPr>
    <w:r w:rsidRPr="00F43A39">
      <w:rPr>
        <w:rFonts w:ascii="Times New Roman" w:hAnsi="Times New Roman"/>
        <w:sz w:val="22"/>
        <w:szCs w:val="22"/>
      </w:rPr>
      <w:fldChar w:fldCharType="begin"/>
    </w:r>
    <w:r w:rsidRPr="00F43A39">
      <w:rPr>
        <w:rFonts w:ascii="Times New Roman" w:hAnsi="Times New Roman"/>
        <w:sz w:val="22"/>
        <w:szCs w:val="22"/>
      </w:rPr>
      <w:instrText>PAGE   \* MERGEFORMAT</w:instrText>
    </w:r>
    <w:r w:rsidRPr="00F43A39">
      <w:rPr>
        <w:rFonts w:ascii="Times New Roman" w:hAnsi="Times New Roman"/>
        <w:sz w:val="22"/>
        <w:szCs w:val="22"/>
      </w:rPr>
      <w:fldChar w:fldCharType="separate"/>
    </w:r>
    <w:r w:rsidR="0072048E" w:rsidRPr="0072048E">
      <w:rPr>
        <w:rFonts w:ascii="Times New Roman" w:hAnsi="Times New Roman"/>
        <w:noProof/>
        <w:sz w:val="22"/>
        <w:szCs w:val="22"/>
        <w:lang w:val="de-DE"/>
      </w:rPr>
      <w:t>46</w:t>
    </w:r>
    <w:r w:rsidRPr="00F43A39">
      <w:rPr>
        <w:rFonts w:ascii="Times New Roman" w:hAnsi="Times New Roman"/>
        <w:noProof/>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360" w:rsidRDefault="00521360">
    <w:pPr>
      <w:pStyle w:val="afff2"/>
      <w:jc w:val="right"/>
    </w:pPr>
    <w:r>
      <w:fldChar w:fldCharType="begin"/>
    </w:r>
    <w:r>
      <w:instrText>PAGE   \* MERGEFORMAT</w:instrText>
    </w:r>
    <w:r>
      <w:fldChar w:fldCharType="separate"/>
    </w:r>
    <w:r w:rsidR="0072048E" w:rsidRPr="0072048E">
      <w:rPr>
        <w:noProof/>
        <w:lang w:val="ru-RU"/>
      </w:rPr>
      <w:t>86</w:t>
    </w:r>
    <w:r>
      <w:fldChar w:fldCharType="end"/>
    </w:r>
  </w:p>
  <w:p w:rsidR="00521360" w:rsidRDefault="00521360" w:rsidP="004E767A">
    <w:pPr>
      <w:pStyle w:val="afff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360" w:rsidRDefault="00521360">
    <w:pPr>
      <w:pStyle w:val="afff2"/>
      <w:jc w:val="right"/>
    </w:pPr>
    <w:r>
      <w:fldChar w:fldCharType="begin"/>
    </w:r>
    <w:r>
      <w:instrText>PAGE   \* MERGEFORMAT</w:instrText>
    </w:r>
    <w:r>
      <w:fldChar w:fldCharType="separate"/>
    </w:r>
    <w:r w:rsidR="0072048E" w:rsidRPr="0072048E">
      <w:rPr>
        <w:noProof/>
        <w:lang w:val="ru-RU"/>
      </w:rPr>
      <w:t>88</w:t>
    </w:r>
    <w:r>
      <w:fldChar w:fldCharType="end"/>
    </w:r>
  </w:p>
  <w:p w:rsidR="00521360" w:rsidRPr="00F43A39" w:rsidRDefault="00521360" w:rsidP="00C46006">
    <w:pPr>
      <w:pStyle w:val="FooterOdd"/>
      <w:spacing w:before="240"/>
      <w:rPr>
        <w:rFonts w:ascii="Times New Roman" w:hAnsi="Times New Roman"/>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67A" w:rsidRDefault="0030367A">
      <w:r>
        <w:separator/>
      </w:r>
    </w:p>
    <w:p w:rsidR="0030367A" w:rsidRDefault="0030367A"/>
  </w:footnote>
  <w:footnote w:type="continuationSeparator" w:id="0">
    <w:p w:rsidR="0030367A" w:rsidRDefault="0030367A">
      <w:r>
        <w:continuationSeparator/>
      </w:r>
    </w:p>
    <w:p w:rsidR="0030367A" w:rsidRDefault="0030367A"/>
  </w:footnote>
  <w:footnote w:id="1">
    <w:p w:rsidR="00521360" w:rsidRPr="008C00FF" w:rsidRDefault="00521360" w:rsidP="007A5A8C">
      <w:pPr>
        <w:pStyle w:val="afffa"/>
      </w:pPr>
      <w:r w:rsidRPr="008C00FF">
        <w:rPr>
          <w:rStyle w:val="afffc"/>
        </w:rPr>
        <w:footnoteRef/>
      </w:r>
      <w:r w:rsidRPr="008C00FF">
        <w:t xml:space="preserve"> </w:t>
      </w:r>
      <w:r w:rsidRPr="008C00FF">
        <w:rPr>
          <w:rFonts w:ascii="Times New Roman" w:hAnsi="Times New Roman"/>
          <w:sz w:val="16"/>
        </w:rPr>
        <w:t xml:space="preserve">Для рекреационного объекта, находящегося в умеренных природных условиях,  обслуживающего жилой район с численностью населения в 1 000 человек единовременная численность посетителей составит 150 человек. На каждого посетителя приходится </w:t>
      </w:r>
      <w:r w:rsidRPr="008C00FF">
        <w:rPr>
          <w:rFonts w:ascii="Times New Roman" w:hAnsi="Times New Roman"/>
          <w:sz w:val="16"/>
        </w:rPr>
        <w:br/>
        <w:t xml:space="preserve">100 кв. м площади рекреационного объекта, поэтому общая площадь рекреационного объекта для данных условий будет равна 15 000 кв. м. При норме озеленения рекреационных объектов в 80% общая площадь пешеходно-тропиночной сети не может превышать 3000 кв. м. Поэтому при ширине тротуара в 3 м длина пешеходно-тропиночной сети составит 1000 м.  </w:t>
      </w:r>
      <w:r w:rsidRPr="008C00FF">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360" w:rsidRPr="001C3686" w:rsidRDefault="00521360" w:rsidP="001C3686">
    <w:pPr>
      <w:pStyle w:val="afff0"/>
      <w:ind w:firstLine="0"/>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360" w:rsidRPr="001C3686" w:rsidRDefault="00521360" w:rsidP="001C3686">
    <w:pPr>
      <w:pStyle w:val="afff0"/>
      <w:ind w:firstLine="0"/>
      <w:rPr>
        <w:lang w:val="en-US"/>
      </w:rPr>
    </w:pPr>
  </w:p>
  <w:p w:rsidR="00521360" w:rsidRDefault="00521360"/>
  <w:p w:rsidR="00521360" w:rsidRDefault="005213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1">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E670BD"/>
    <w:multiLevelType w:val="hybridMultilevel"/>
    <w:tmpl w:val="8EA0386E"/>
    <w:lvl w:ilvl="0" w:tplc="EE1AEF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5F5E68"/>
    <w:multiLevelType w:val="multilevel"/>
    <w:tmpl w:val="38DCCC34"/>
    <w:lvl w:ilvl="0">
      <w:start w:val="1"/>
      <w:numFmt w:val="decimal"/>
      <w:lvlText w:val="%1."/>
      <w:lvlJc w:val="left"/>
      <w:pPr>
        <w:ind w:left="1305" w:hanging="765"/>
      </w:pPr>
      <w:rPr>
        <w:rFonts w:hint="default"/>
      </w:rPr>
    </w:lvl>
    <w:lvl w:ilvl="1">
      <w:start w:val="1"/>
      <w:numFmt w:val="decimal"/>
      <w:isLgl/>
      <w:lvlText w:val="%1.%2."/>
      <w:lvlJc w:val="left"/>
      <w:pPr>
        <w:ind w:left="1153" w:hanging="600"/>
      </w:pPr>
      <w:rPr>
        <w:rFonts w:hint="default"/>
      </w:rPr>
    </w:lvl>
    <w:lvl w:ilvl="2">
      <w:start w:val="9"/>
      <w:numFmt w:val="decimal"/>
      <w:isLgl/>
      <w:lvlText w:val="%1.%2.%3."/>
      <w:lvlJc w:val="left"/>
      <w:pPr>
        <w:ind w:left="1286" w:hanging="720"/>
      </w:pPr>
      <w:rPr>
        <w:rFonts w:hint="default"/>
      </w:rPr>
    </w:lvl>
    <w:lvl w:ilvl="3">
      <w:start w:val="1"/>
      <w:numFmt w:val="decimal"/>
      <w:isLgl/>
      <w:lvlText w:val="%1.%2.%3.%4."/>
      <w:lvlJc w:val="left"/>
      <w:pPr>
        <w:ind w:left="1299" w:hanging="720"/>
      </w:pPr>
      <w:rPr>
        <w:rFonts w:hint="default"/>
      </w:rPr>
    </w:lvl>
    <w:lvl w:ilvl="4">
      <w:start w:val="1"/>
      <w:numFmt w:val="decimal"/>
      <w:isLgl/>
      <w:lvlText w:val="%1.%2.%3.%4.%5."/>
      <w:lvlJc w:val="left"/>
      <w:pPr>
        <w:ind w:left="1672" w:hanging="1080"/>
      </w:pPr>
      <w:rPr>
        <w:rFonts w:hint="default"/>
      </w:rPr>
    </w:lvl>
    <w:lvl w:ilvl="5">
      <w:start w:val="1"/>
      <w:numFmt w:val="decimal"/>
      <w:isLgl/>
      <w:lvlText w:val="%1.%2.%3.%4.%5.%6."/>
      <w:lvlJc w:val="left"/>
      <w:pPr>
        <w:ind w:left="1685" w:hanging="1080"/>
      </w:pPr>
      <w:rPr>
        <w:rFonts w:hint="default"/>
      </w:rPr>
    </w:lvl>
    <w:lvl w:ilvl="6">
      <w:start w:val="1"/>
      <w:numFmt w:val="decimal"/>
      <w:isLgl/>
      <w:lvlText w:val="%1.%2.%3.%4.%5.%6.%7."/>
      <w:lvlJc w:val="left"/>
      <w:pPr>
        <w:ind w:left="2058"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444" w:hanging="1800"/>
      </w:pPr>
      <w:rPr>
        <w:rFonts w:hint="default"/>
      </w:rPr>
    </w:lvl>
  </w:abstractNum>
  <w:abstractNum w:abstractNumId="6">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7">
    <w:nsid w:val="2C557F61"/>
    <w:multiLevelType w:val="hybridMultilevel"/>
    <w:tmpl w:val="6764E6CE"/>
    <w:lvl w:ilvl="0" w:tplc="E7263074">
      <w:start w:val="1"/>
      <w:numFmt w:val="decimal"/>
      <w:pStyle w:val="a1"/>
      <w:lvlText w:val="%1"/>
      <w:lvlJc w:val="left"/>
      <w:pPr>
        <w:tabs>
          <w:tab w:val="num" w:pos="340"/>
        </w:tabs>
        <w:ind w:left="0" w:firstLine="57"/>
      </w:pPr>
      <w:rPr>
        <w:rFonts w:hint="default"/>
      </w:rPr>
    </w:lvl>
    <w:lvl w:ilvl="1" w:tplc="1E9C932C" w:tentative="1">
      <w:start w:val="1"/>
      <w:numFmt w:val="lowerLetter"/>
      <w:lvlText w:val="%2."/>
      <w:lvlJc w:val="left"/>
      <w:pPr>
        <w:tabs>
          <w:tab w:val="num" w:pos="1440"/>
        </w:tabs>
        <w:ind w:left="1440" w:hanging="360"/>
      </w:pPr>
    </w:lvl>
    <w:lvl w:ilvl="2" w:tplc="9B72FAE8" w:tentative="1">
      <w:start w:val="1"/>
      <w:numFmt w:val="lowerRoman"/>
      <w:lvlText w:val="%3."/>
      <w:lvlJc w:val="right"/>
      <w:pPr>
        <w:tabs>
          <w:tab w:val="num" w:pos="2160"/>
        </w:tabs>
        <w:ind w:left="2160" w:hanging="180"/>
      </w:pPr>
    </w:lvl>
    <w:lvl w:ilvl="3" w:tplc="62445046" w:tentative="1">
      <w:start w:val="1"/>
      <w:numFmt w:val="decimal"/>
      <w:lvlText w:val="%4."/>
      <w:lvlJc w:val="left"/>
      <w:pPr>
        <w:tabs>
          <w:tab w:val="num" w:pos="2880"/>
        </w:tabs>
        <w:ind w:left="2880" w:hanging="360"/>
      </w:pPr>
    </w:lvl>
    <w:lvl w:ilvl="4" w:tplc="0526BDB0" w:tentative="1">
      <w:start w:val="1"/>
      <w:numFmt w:val="lowerLetter"/>
      <w:lvlText w:val="%5."/>
      <w:lvlJc w:val="left"/>
      <w:pPr>
        <w:tabs>
          <w:tab w:val="num" w:pos="3600"/>
        </w:tabs>
        <w:ind w:left="3600" w:hanging="360"/>
      </w:pPr>
    </w:lvl>
    <w:lvl w:ilvl="5" w:tplc="9E989580" w:tentative="1">
      <w:start w:val="1"/>
      <w:numFmt w:val="lowerRoman"/>
      <w:lvlText w:val="%6."/>
      <w:lvlJc w:val="right"/>
      <w:pPr>
        <w:tabs>
          <w:tab w:val="num" w:pos="4320"/>
        </w:tabs>
        <w:ind w:left="4320" w:hanging="180"/>
      </w:pPr>
    </w:lvl>
    <w:lvl w:ilvl="6" w:tplc="D6286DF8" w:tentative="1">
      <w:start w:val="1"/>
      <w:numFmt w:val="decimal"/>
      <w:lvlText w:val="%7."/>
      <w:lvlJc w:val="left"/>
      <w:pPr>
        <w:tabs>
          <w:tab w:val="num" w:pos="5040"/>
        </w:tabs>
        <w:ind w:left="5040" w:hanging="360"/>
      </w:pPr>
    </w:lvl>
    <w:lvl w:ilvl="7" w:tplc="4DA079DA" w:tentative="1">
      <w:start w:val="1"/>
      <w:numFmt w:val="lowerLetter"/>
      <w:lvlText w:val="%8."/>
      <w:lvlJc w:val="left"/>
      <w:pPr>
        <w:tabs>
          <w:tab w:val="num" w:pos="5760"/>
        </w:tabs>
        <w:ind w:left="5760" w:hanging="360"/>
      </w:pPr>
    </w:lvl>
    <w:lvl w:ilvl="8" w:tplc="46E41688" w:tentative="1">
      <w:start w:val="1"/>
      <w:numFmt w:val="lowerRoman"/>
      <w:lvlText w:val="%9."/>
      <w:lvlJc w:val="right"/>
      <w:pPr>
        <w:tabs>
          <w:tab w:val="num" w:pos="6480"/>
        </w:tabs>
        <w:ind w:left="6480" w:hanging="180"/>
      </w:pPr>
    </w:lvl>
  </w:abstractNum>
  <w:abstractNum w:abstractNumId="8">
    <w:nsid w:val="2D9443DB"/>
    <w:multiLevelType w:val="multilevel"/>
    <w:tmpl w:val="E39A37C6"/>
    <w:lvl w:ilvl="0">
      <w:start w:val="1"/>
      <w:numFmt w:val="bullet"/>
      <w:pStyle w:val="a2"/>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F0580F"/>
    <w:multiLevelType w:val="hybridMultilevel"/>
    <w:tmpl w:val="0FC8B982"/>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0">
    <w:nsid w:val="49643F15"/>
    <w:multiLevelType w:val="hybridMultilevel"/>
    <w:tmpl w:val="51220E92"/>
    <w:styleLink w:val="1ai"/>
    <w:lvl w:ilvl="0" w:tplc="7CAC5D30">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4F65195B"/>
    <w:multiLevelType w:val="multilevel"/>
    <w:tmpl w:val="86F25250"/>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3">
    <w:nsid w:val="5BCA28B8"/>
    <w:multiLevelType w:val="multilevel"/>
    <w:tmpl w:val="509495EA"/>
    <w:lvl w:ilvl="0">
      <w:start w:val="1"/>
      <w:numFmt w:val="decimal"/>
      <w:lvlText w:val="%1."/>
      <w:lvlJc w:val="left"/>
      <w:pPr>
        <w:ind w:left="390" w:hanging="390"/>
      </w:pPr>
      <w:rPr>
        <w:rFonts w:hint="default"/>
      </w:rPr>
    </w:lvl>
    <w:lvl w:ilvl="1">
      <w:start w:val="1"/>
      <w:numFmt w:val="decimal"/>
      <w:pStyle w:val="a3"/>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nsid w:val="5FDD655D"/>
    <w:multiLevelType w:val="multilevel"/>
    <w:tmpl w:val="69ECDF8C"/>
    <w:lvl w:ilvl="0">
      <w:start w:val="1"/>
      <w:numFmt w:val="decimal"/>
      <w:pStyle w:val="11"/>
      <w:lvlText w:val="%1"/>
      <w:lvlJc w:val="left"/>
      <w:pPr>
        <w:ind w:left="858"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6F415C10"/>
    <w:multiLevelType w:val="hybridMultilevel"/>
    <w:tmpl w:val="466C004A"/>
    <w:lvl w:ilvl="0" w:tplc="04190001">
      <w:numFmt w:val="decimal"/>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6">
    <w:nsid w:val="70CC008F"/>
    <w:multiLevelType w:val="multilevel"/>
    <w:tmpl w:val="D3A4E860"/>
    <w:lvl w:ilvl="0">
      <w:numFmt w:val="decimal"/>
      <w:pStyle w:val="a4"/>
      <w:lvlText w:val=""/>
      <w:lvlJc w:val="left"/>
    </w:lvl>
    <w:lvl w:ilvl="1">
      <w:numFmt w:val="decimal"/>
      <w:pStyle w:val="a4"/>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12"/>
  </w:num>
  <w:num w:numId="4">
    <w:abstractNumId w:val="16"/>
  </w:num>
  <w:num w:numId="5">
    <w:abstractNumId w:val="1"/>
  </w:num>
  <w:num w:numId="6">
    <w:abstractNumId w:val="2"/>
  </w:num>
  <w:num w:numId="7">
    <w:abstractNumId w:val="11"/>
  </w:num>
  <w:num w:numId="8">
    <w:abstractNumId w:val="10"/>
  </w:num>
  <w:num w:numId="9">
    <w:abstractNumId w:val="4"/>
  </w:num>
  <w:num w:numId="10">
    <w:abstractNumId w:val="13"/>
  </w:num>
  <w:num w:numId="11">
    <w:abstractNumId w:val="9"/>
  </w:num>
  <w:num w:numId="12">
    <w:abstractNumId w:val="15"/>
  </w:num>
  <w:num w:numId="13">
    <w:abstractNumId w:val="5"/>
  </w:num>
  <w:num w:numId="14">
    <w:abstractNumId w:val="1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1DFE"/>
    <w:rsid w:val="0000092B"/>
    <w:rsid w:val="00000BC5"/>
    <w:rsid w:val="00005870"/>
    <w:rsid w:val="00005C13"/>
    <w:rsid w:val="00012DE1"/>
    <w:rsid w:val="00012F9C"/>
    <w:rsid w:val="000156B1"/>
    <w:rsid w:val="00015973"/>
    <w:rsid w:val="00016A31"/>
    <w:rsid w:val="00016F1A"/>
    <w:rsid w:val="0001750F"/>
    <w:rsid w:val="00020246"/>
    <w:rsid w:val="000209AD"/>
    <w:rsid w:val="0002165B"/>
    <w:rsid w:val="00022B2A"/>
    <w:rsid w:val="00023140"/>
    <w:rsid w:val="000279A7"/>
    <w:rsid w:val="00030245"/>
    <w:rsid w:val="00032F78"/>
    <w:rsid w:val="0003368E"/>
    <w:rsid w:val="000341B1"/>
    <w:rsid w:val="00035211"/>
    <w:rsid w:val="0003694E"/>
    <w:rsid w:val="00036D87"/>
    <w:rsid w:val="00037AB0"/>
    <w:rsid w:val="00042296"/>
    <w:rsid w:val="0004379B"/>
    <w:rsid w:val="00043A9B"/>
    <w:rsid w:val="00044858"/>
    <w:rsid w:val="00045B7A"/>
    <w:rsid w:val="000465CD"/>
    <w:rsid w:val="0004737F"/>
    <w:rsid w:val="000474CE"/>
    <w:rsid w:val="00047B3B"/>
    <w:rsid w:val="00047DDC"/>
    <w:rsid w:val="00050702"/>
    <w:rsid w:val="00052946"/>
    <w:rsid w:val="00052CA6"/>
    <w:rsid w:val="00056EC5"/>
    <w:rsid w:val="00060D76"/>
    <w:rsid w:val="00060D7A"/>
    <w:rsid w:val="0006282D"/>
    <w:rsid w:val="000666D0"/>
    <w:rsid w:val="000669D3"/>
    <w:rsid w:val="00067C24"/>
    <w:rsid w:val="00071418"/>
    <w:rsid w:val="000719CB"/>
    <w:rsid w:val="00073BAF"/>
    <w:rsid w:val="00074175"/>
    <w:rsid w:val="00074478"/>
    <w:rsid w:val="00076595"/>
    <w:rsid w:val="00076B82"/>
    <w:rsid w:val="000777DB"/>
    <w:rsid w:val="00082BD2"/>
    <w:rsid w:val="000848F3"/>
    <w:rsid w:val="00085213"/>
    <w:rsid w:val="00090EE7"/>
    <w:rsid w:val="000930D8"/>
    <w:rsid w:val="00093479"/>
    <w:rsid w:val="00094C76"/>
    <w:rsid w:val="00094CF1"/>
    <w:rsid w:val="000A0B0A"/>
    <w:rsid w:val="000A0F0C"/>
    <w:rsid w:val="000A124C"/>
    <w:rsid w:val="000A1C47"/>
    <w:rsid w:val="000A2133"/>
    <w:rsid w:val="000A36FF"/>
    <w:rsid w:val="000A70F9"/>
    <w:rsid w:val="000B09EC"/>
    <w:rsid w:val="000B0E91"/>
    <w:rsid w:val="000B46E1"/>
    <w:rsid w:val="000B4ACA"/>
    <w:rsid w:val="000B5FA8"/>
    <w:rsid w:val="000B6472"/>
    <w:rsid w:val="000B6A65"/>
    <w:rsid w:val="000B6A72"/>
    <w:rsid w:val="000B7861"/>
    <w:rsid w:val="000B7C19"/>
    <w:rsid w:val="000C2441"/>
    <w:rsid w:val="000C37EC"/>
    <w:rsid w:val="000C4A01"/>
    <w:rsid w:val="000C586C"/>
    <w:rsid w:val="000C591F"/>
    <w:rsid w:val="000C5F5C"/>
    <w:rsid w:val="000C6F87"/>
    <w:rsid w:val="000C7388"/>
    <w:rsid w:val="000C77CA"/>
    <w:rsid w:val="000C7F10"/>
    <w:rsid w:val="000D1C87"/>
    <w:rsid w:val="000D1E3C"/>
    <w:rsid w:val="000D2D4A"/>
    <w:rsid w:val="000D3920"/>
    <w:rsid w:val="000D517B"/>
    <w:rsid w:val="000D54C5"/>
    <w:rsid w:val="000D57F6"/>
    <w:rsid w:val="000E13F5"/>
    <w:rsid w:val="000E362B"/>
    <w:rsid w:val="000E4BDB"/>
    <w:rsid w:val="000E4D93"/>
    <w:rsid w:val="000E5F5F"/>
    <w:rsid w:val="000E6683"/>
    <w:rsid w:val="000E69D5"/>
    <w:rsid w:val="000E6ABC"/>
    <w:rsid w:val="000F05BF"/>
    <w:rsid w:val="000F0F75"/>
    <w:rsid w:val="000F1FD5"/>
    <w:rsid w:val="000F24F6"/>
    <w:rsid w:val="000F3C1F"/>
    <w:rsid w:val="000F3EAE"/>
    <w:rsid w:val="000F6E27"/>
    <w:rsid w:val="000F6ED3"/>
    <w:rsid w:val="00101841"/>
    <w:rsid w:val="00104B6E"/>
    <w:rsid w:val="00105BCC"/>
    <w:rsid w:val="00105C3B"/>
    <w:rsid w:val="001065BF"/>
    <w:rsid w:val="0010660A"/>
    <w:rsid w:val="001112AD"/>
    <w:rsid w:val="001117F9"/>
    <w:rsid w:val="001119E1"/>
    <w:rsid w:val="00111F7D"/>
    <w:rsid w:val="00113309"/>
    <w:rsid w:val="00114E97"/>
    <w:rsid w:val="001155FF"/>
    <w:rsid w:val="00115FC2"/>
    <w:rsid w:val="0012029C"/>
    <w:rsid w:val="00120F98"/>
    <w:rsid w:val="001220CA"/>
    <w:rsid w:val="00122F40"/>
    <w:rsid w:val="00123902"/>
    <w:rsid w:val="00123DC1"/>
    <w:rsid w:val="001255EB"/>
    <w:rsid w:val="00126278"/>
    <w:rsid w:val="0012714A"/>
    <w:rsid w:val="00127B67"/>
    <w:rsid w:val="00132779"/>
    <w:rsid w:val="00133CF8"/>
    <w:rsid w:val="00136F3E"/>
    <w:rsid w:val="00137F0E"/>
    <w:rsid w:val="00140133"/>
    <w:rsid w:val="00140DC1"/>
    <w:rsid w:val="00141BCF"/>
    <w:rsid w:val="001429CF"/>
    <w:rsid w:val="00142CAE"/>
    <w:rsid w:val="00144157"/>
    <w:rsid w:val="00144D04"/>
    <w:rsid w:val="001455FE"/>
    <w:rsid w:val="001469DB"/>
    <w:rsid w:val="00147EA4"/>
    <w:rsid w:val="00150E13"/>
    <w:rsid w:val="00151DA2"/>
    <w:rsid w:val="00152B10"/>
    <w:rsid w:val="00152CA7"/>
    <w:rsid w:val="001564C9"/>
    <w:rsid w:val="00157CDF"/>
    <w:rsid w:val="00161031"/>
    <w:rsid w:val="001630C0"/>
    <w:rsid w:val="00164329"/>
    <w:rsid w:val="00164637"/>
    <w:rsid w:val="001646D0"/>
    <w:rsid w:val="0016677F"/>
    <w:rsid w:val="00166B04"/>
    <w:rsid w:val="00167428"/>
    <w:rsid w:val="00167ADB"/>
    <w:rsid w:val="00171DB6"/>
    <w:rsid w:val="00174DBB"/>
    <w:rsid w:val="0017744D"/>
    <w:rsid w:val="00177BAB"/>
    <w:rsid w:val="001805FC"/>
    <w:rsid w:val="001831B0"/>
    <w:rsid w:val="00183BC7"/>
    <w:rsid w:val="0018580E"/>
    <w:rsid w:val="00185F1F"/>
    <w:rsid w:val="0018677F"/>
    <w:rsid w:val="0018721E"/>
    <w:rsid w:val="00187E8C"/>
    <w:rsid w:val="001916D3"/>
    <w:rsid w:val="001934FE"/>
    <w:rsid w:val="00194E3C"/>
    <w:rsid w:val="001955CC"/>
    <w:rsid w:val="001A09A4"/>
    <w:rsid w:val="001A0CAF"/>
    <w:rsid w:val="001A156C"/>
    <w:rsid w:val="001A59BE"/>
    <w:rsid w:val="001A5E2F"/>
    <w:rsid w:val="001A5F6A"/>
    <w:rsid w:val="001B0206"/>
    <w:rsid w:val="001B1B9B"/>
    <w:rsid w:val="001B1BE5"/>
    <w:rsid w:val="001B2C72"/>
    <w:rsid w:val="001B2C98"/>
    <w:rsid w:val="001B417F"/>
    <w:rsid w:val="001B43E3"/>
    <w:rsid w:val="001B5595"/>
    <w:rsid w:val="001B58B4"/>
    <w:rsid w:val="001C0DCD"/>
    <w:rsid w:val="001C26BF"/>
    <w:rsid w:val="001C2FD7"/>
    <w:rsid w:val="001C3686"/>
    <w:rsid w:val="001C4596"/>
    <w:rsid w:val="001C5584"/>
    <w:rsid w:val="001C6841"/>
    <w:rsid w:val="001C76FB"/>
    <w:rsid w:val="001C7BDA"/>
    <w:rsid w:val="001D04A6"/>
    <w:rsid w:val="001D64D8"/>
    <w:rsid w:val="001D67AF"/>
    <w:rsid w:val="001E120F"/>
    <w:rsid w:val="001E23CE"/>
    <w:rsid w:val="001E3CDB"/>
    <w:rsid w:val="001E727F"/>
    <w:rsid w:val="001E7852"/>
    <w:rsid w:val="001E7958"/>
    <w:rsid w:val="001F0A0F"/>
    <w:rsid w:val="001F0EEF"/>
    <w:rsid w:val="001F1D40"/>
    <w:rsid w:val="001F2AA3"/>
    <w:rsid w:val="001F3088"/>
    <w:rsid w:val="001F32FD"/>
    <w:rsid w:val="001F4CFA"/>
    <w:rsid w:val="001F57C0"/>
    <w:rsid w:val="001F6E35"/>
    <w:rsid w:val="001F7579"/>
    <w:rsid w:val="00203177"/>
    <w:rsid w:val="00204B9B"/>
    <w:rsid w:val="00205278"/>
    <w:rsid w:val="002067ED"/>
    <w:rsid w:val="00206BA7"/>
    <w:rsid w:val="00210005"/>
    <w:rsid w:val="00211083"/>
    <w:rsid w:val="002117AC"/>
    <w:rsid w:val="00212C69"/>
    <w:rsid w:val="00212D2F"/>
    <w:rsid w:val="00213474"/>
    <w:rsid w:val="002144FE"/>
    <w:rsid w:val="00214CE2"/>
    <w:rsid w:val="00214F98"/>
    <w:rsid w:val="00215CCD"/>
    <w:rsid w:val="00216D30"/>
    <w:rsid w:val="002215F4"/>
    <w:rsid w:val="0022304F"/>
    <w:rsid w:val="00223764"/>
    <w:rsid w:val="00223995"/>
    <w:rsid w:val="00224EDA"/>
    <w:rsid w:val="002254FB"/>
    <w:rsid w:val="00226643"/>
    <w:rsid w:val="00226CA0"/>
    <w:rsid w:val="00226EF7"/>
    <w:rsid w:val="002272E6"/>
    <w:rsid w:val="002275B0"/>
    <w:rsid w:val="0022766A"/>
    <w:rsid w:val="00227F62"/>
    <w:rsid w:val="00230660"/>
    <w:rsid w:val="002311CB"/>
    <w:rsid w:val="00231515"/>
    <w:rsid w:val="00234EC6"/>
    <w:rsid w:val="00235DFF"/>
    <w:rsid w:val="002362D1"/>
    <w:rsid w:val="0024071D"/>
    <w:rsid w:val="0024151F"/>
    <w:rsid w:val="00242A5C"/>
    <w:rsid w:val="00243A5D"/>
    <w:rsid w:val="00243FFF"/>
    <w:rsid w:val="00245CC3"/>
    <w:rsid w:val="00246665"/>
    <w:rsid w:val="00247BC4"/>
    <w:rsid w:val="00253055"/>
    <w:rsid w:val="00253F50"/>
    <w:rsid w:val="00254F71"/>
    <w:rsid w:val="002572CF"/>
    <w:rsid w:val="0025752E"/>
    <w:rsid w:val="00257F57"/>
    <w:rsid w:val="00260349"/>
    <w:rsid w:val="00260C11"/>
    <w:rsid w:val="002612B5"/>
    <w:rsid w:val="00261B4B"/>
    <w:rsid w:val="00261B57"/>
    <w:rsid w:val="00264850"/>
    <w:rsid w:val="00265A4B"/>
    <w:rsid w:val="0027280D"/>
    <w:rsid w:val="00272CFE"/>
    <w:rsid w:val="0027487E"/>
    <w:rsid w:val="0027513F"/>
    <w:rsid w:val="0027700B"/>
    <w:rsid w:val="00277271"/>
    <w:rsid w:val="00281571"/>
    <w:rsid w:val="00281FF9"/>
    <w:rsid w:val="00282992"/>
    <w:rsid w:val="002858A7"/>
    <w:rsid w:val="00286AF8"/>
    <w:rsid w:val="00287099"/>
    <w:rsid w:val="00287D96"/>
    <w:rsid w:val="00290B3D"/>
    <w:rsid w:val="00290CA0"/>
    <w:rsid w:val="00290DC4"/>
    <w:rsid w:val="0029154A"/>
    <w:rsid w:val="002941C5"/>
    <w:rsid w:val="002953E7"/>
    <w:rsid w:val="002A01B0"/>
    <w:rsid w:val="002A0307"/>
    <w:rsid w:val="002A0981"/>
    <w:rsid w:val="002A0C75"/>
    <w:rsid w:val="002A1E1D"/>
    <w:rsid w:val="002A21EE"/>
    <w:rsid w:val="002A27C2"/>
    <w:rsid w:val="002A34D1"/>
    <w:rsid w:val="002A52D8"/>
    <w:rsid w:val="002A546F"/>
    <w:rsid w:val="002A5B36"/>
    <w:rsid w:val="002A6241"/>
    <w:rsid w:val="002A6CB0"/>
    <w:rsid w:val="002B0E18"/>
    <w:rsid w:val="002B1014"/>
    <w:rsid w:val="002B20E3"/>
    <w:rsid w:val="002B3846"/>
    <w:rsid w:val="002B3D9E"/>
    <w:rsid w:val="002C3702"/>
    <w:rsid w:val="002C3F97"/>
    <w:rsid w:val="002C4AE5"/>
    <w:rsid w:val="002C5931"/>
    <w:rsid w:val="002D29EC"/>
    <w:rsid w:val="002D2CBA"/>
    <w:rsid w:val="002D34EC"/>
    <w:rsid w:val="002D36EE"/>
    <w:rsid w:val="002D59BF"/>
    <w:rsid w:val="002D5CBE"/>
    <w:rsid w:val="002D5D9D"/>
    <w:rsid w:val="002D63FB"/>
    <w:rsid w:val="002D6A85"/>
    <w:rsid w:val="002D7B06"/>
    <w:rsid w:val="002E06DF"/>
    <w:rsid w:val="002E1D2B"/>
    <w:rsid w:val="002E2986"/>
    <w:rsid w:val="002E29D7"/>
    <w:rsid w:val="002E2AD0"/>
    <w:rsid w:val="002E354A"/>
    <w:rsid w:val="002E381C"/>
    <w:rsid w:val="002E5B00"/>
    <w:rsid w:val="002E645B"/>
    <w:rsid w:val="002E64D4"/>
    <w:rsid w:val="002E653B"/>
    <w:rsid w:val="002E6A61"/>
    <w:rsid w:val="002E79AF"/>
    <w:rsid w:val="002F13F3"/>
    <w:rsid w:val="002F22CE"/>
    <w:rsid w:val="002F2E40"/>
    <w:rsid w:val="002F424A"/>
    <w:rsid w:val="002F47C6"/>
    <w:rsid w:val="002F4965"/>
    <w:rsid w:val="002F49DC"/>
    <w:rsid w:val="002F5810"/>
    <w:rsid w:val="002F65E2"/>
    <w:rsid w:val="002F6698"/>
    <w:rsid w:val="002F7557"/>
    <w:rsid w:val="00300CA1"/>
    <w:rsid w:val="00300DF5"/>
    <w:rsid w:val="00301ACF"/>
    <w:rsid w:val="00301DFE"/>
    <w:rsid w:val="00301F34"/>
    <w:rsid w:val="0030366E"/>
    <w:rsid w:val="0030367A"/>
    <w:rsid w:val="003048DF"/>
    <w:rsid w:val="00304E95"/>
    <w:rsid w:val="003054BD"/>
    <w:rsid w:val="00310032"/>
    <w:rsid w:val="003134C9"/>
    <w:rsid w:val="00313A83"/>
    <w:rsid w:val="00313D16"/>
    <w:rsid w:val="00315280"/>
    <w:rsid w:val="0031658A"/>
    <w:rsid w:val="003214FD"/>
    <w:rsid w:val="00322038"/>
    <w:rsid w:val="00322289"/>
    <w:rsid w:val="00322313"/>
    <w:rsid w:val="0032385A"/>
    <w:rsid w:val="00323E2A"/>
    <w:rsid w:val="00325C49"/>
    <w:rsid w:val="00327B05"/>
    <w:rsid w:val="003320F7"/>
    <w:rsid w:val="00333041"/>
    <w:rsid w:val="003331AD"/>
    <w:rsid w:val="0033379F"/>
    <w:rsid w:val="0033426F"/>
    <w:rsid w:val="0033429F"/>
    <w:rsid w:val="00334827"/>
    <w:rsid w:val="00334EB1"/>
    <w:rsid w:val="00335691"/>
    <w:rsid w:val="0033582E"/>
    <w:rsid w:val="003362D4"/>
    <w:rsid w:val="00336460"/>
    <w:rsid w:val="00336892"/>
    <w:rsid w:val="00341331"/>
    <w:rsid w:val="00345DC9"/>
    <w:rsid w:val="00347635"/>
    <w:rsid w:val="00350911"/>
    <w:rsid w:val="003510B0"/>
    <w:rsid w:val="00351AB0"/>
    <w:rsid w:val="003525CC"/>
    <w:rsid w:val="00354796"/>
    <w:rsid w:val="00354AA4"/>
    <w:rsid w:val="00354FC3"/>
    <w:rsid w:val="00355821"/>
    <w:rsid w:val="00355F27"/>
    <w:rsid w:val="00356F0D"/>
    <w:rsid w:val="003571A0"/>
    <w:rsid w:val="0035736D"/>
    <w:rsid w:val="0036067B"/>
    <w:rsid w:val="00360BD3"/>
    <w:rsid w:val="003616D4"/>
    <w:rsid w:val="00364312"/>
    <w:rsid w:val="003649E5"/>
    <w:rsid w:val="00366A89"/>
    <w:rsid w:val="00371412"/>
    <w:rsid w:val="00374A5C"/>
    <w:rsid w:val="00374D95"/>
    <w:rsid w:val="00375053"/>
    <w:rsid w:val="0037625F"/>
    <w:rsid w:val="003805F4"/>
    <w:rsid w:val="00380F25"/>
    <w:rsid w:val="003839D3"/>
    <w:rsid w:val="00384315"/>
    <w:rsid w:val="00385971"/>
    <w:rsid w:val="00385B7D"/>
    <w:rsid w:val="00386230"/>
    <w:rsid w:val="00386508"/>
    <w:rsid w:val="00386B4C"/>
    <w:rsid w:val="00393D5B"/>
    <w:rsid w:val="00393DBC"/>
    <w:rsid w:val="003947D9"/>
    <w:rsid w:val="003949F0"/>
    <w:rsid w:val="003961C1"/>
    <w:rsid w:val="00397C7F"/>
    <w:rsid w:val="003A1119"/>
    <w:rsid w:val="003A1D5C"/>
    <w:rsid w:val="003A2002"/>
    <w:rsid w:val="003A22A9"/>
    <w:rsid w:val="003A2871"/>
    <w:rsid w:val="003A2B91"/>
    <w:rsid w:val="003A44B7"/>
    <w:rsid w:val="003A4687"/>
    <w:rsid w:val="003A4E62"/>
    <w:rsid w:val="003A602C"/>
    <w:rsid w:val="003A6B1A"/>
    <w:rsid w:val="003A78CC"/>
    <w:rsid w:val="003B064F"/>
    <w:rsid w:val="003B11F1"/>
    <w:rsid w:val="003B2B5A"/>
    <w:rsid w:val="003B3647"/>
    <w:rsid w:val="003B3781"/>
    <w:rsid w:val="003B4925"/>
    <w:rsid w:val="003B5A03"/>
    <w:rsid w:val="003B6A1A"/>
    <w:rsid w:val="003B6C81"/>
    <w:rsid w:val="003B7982"/>
    <w:rsid w:val="003B7FDB"/>
    <w:rsid w:val="003C00E5"/>
    <w:rsid w:val="003C108F"/>
    <w:rsid w:val="003C2358"/>
    <w:rsid w:val="003C2ED8"/>
    <w:rsid w:val="003C3E4C"/>
    <w:rsid w:val="003C43B8"/>
    <w:rsid w:val="003C54A6"/>
    <w:rsid w:val="003C558D"/>
    <w:rsid w:val="003C737A"/>
    <w:rsid w:val="003C7992"/>
    <w:rsid w:val="003D2832"/>
    <w:rsid w:val="003D2DE2"/>
    <w:rsid w:val="003D4DFD"/>
    <w:rsid w:val="003D6277"/>
    <w:rsid w:val="003D6D77"/>
    <w:rsid w:val="003D6EAC"/>
    <w:rsid w:val="003E1558"/>
    <w:rsid w:val="003E263F"/>
    <w:rsid w:val="003E3546"/>
    <w:rsid w:val="003E3D5C"/>
    <w:rsid w:val="003E4754"/>
    <w:rsid w:val="003E4BD2"/>
    <w:rsid w:val="003E6CCE"/>
    <w:rsid w:val="003F0A8E"/>
    <w:rsid w:val="003F11F6"/>
    <w:rsid w:val="003F1C6A"/>
    <w:rsid w:val="003F3BCD"/>
    <w:rsid w:val="003F67AB"/>
    <w:rsid w:val="003F6A18"/>
    <w:rsid w:val="003F7045"/>
    <w:rsid w:val="00400792"/>
    <w:rsid w:val="004016B1"/>
    <w:rsid w:val="00401DCC"/>
    <w:rsid w:val="00403810"/>
    <w:rsid w:val="00403A0A"/>
    <w:rsid w:val="00403ED8"/>
    <w:rsid w:val="00406D05"/>
    <w:rsid w:val="004105C3"/>
    <w:rsid w:val="004113EC"/>
    <w:rsid w:val="004129E5"/>
    <w:rsid w:val="00412A5A"/>
    <w:rsid w:val="00413F08"/>
    <w:rsid w:val="00414E42"/>
    <w:rsid w:val="00415450"/>
    <w:rsid w:val="00416306"/>
    <w:rsid w:val="00421786"/>
    <w:rsid w:val="00425A15"/>
    <w:rsid w:val="00427422"/>
    <w:rsid w:val="00427723"/>
    <w:rsid w:val="00427BA4"/>
    <w:rsid w:val="004303C1"/>
    <w:rsid w:val="004307FE"/>
    <w:rsid w:val="00430DDF"/>
    <w:rsid w:val="00431A00"/>
    <w:rsid w:val="0043288C"/>
    <w:rsid w:val="00433580"/>
    <w:rsid w:val="004335E3"/>
    <w:rsid w:val="00434024"/>
    <w:rsid w:val="0043502F"/>
    <w:rsid w:val="00435A5F"/>
    <w:rsid w:val="0043651E"/>
    <w:rsid w:val="00436E04"/>
    <w:rsid w:val="00436F13"/>
    <w:rsid w:val="00436F47"/>
    <w:rsid w:val="0043795B"/>
    <w:rsid w:val="00437E9E"/>
    <w:rsid w:val="00441D0A"/>
    <w:rsid w:val="00442FCF"/>
    <w:rsid w:val="0044473A"/>
    <w:rsid w:val="00445821"/>
    <w:rsid w:val="00445C33"/>
    <w:rsid w:val="00445E81"/>
    <w:rsid w:val="00446989"/>
    <w:rsid w:val="00446EEA"/>
    <w:rsid w:val="00447827"/>
    <w:rsid w:val="004478BA"/>
    <w:rsid w:val="00451ABA"/>
    <w:rsid w:val="00452820"/>
    <w:rsid w:val="00452C36"/>
    <w:rsid w:val="004530E3"/>
    <w:rsid w:val="0045343D"/>
    <w:rsid w:val="00453AF5"/>
    <w:rsid w:val="004549B1"/>
    <w:rsid w:val="00454B96"/>
    <w:rsid w:val="00455883"/>
    <w:rsid w:val="004559BF"/>
    <w:rsid w:val="00457FFD"/>
    <w:rsid w:val="00460178"/>
    <w:rsid w:val="004603B5"/>
    <w:rsid w:val="004609A7"/>
    <w:rsid w:val="004614CB"/>
    <w:rsid w:val="00462157"/>
    <w:rsid w:val="00464CF5"/>
    <w:rsid w:val="00465EA7"/>
    <w:rsid w:val="00466198"/>
    <w:rsid w:val="0046676F"/>
    <w:rsid w:val="00470AF5"/>
    <w:rsid w:val="00471B15"/>
    <w:rsid w:val="00476CD7"/>
    <w:rsid w:val="004773D4"/>
    <w:rsid w:val="0048096D"/>
    <w:rsid w:val="0048097C"/>
    <w:rsid w:val="00481C03"/>
    <w:rsid w:val="0048430A"/>
    <w:rsid w:val="00484B4B"/>
    <w:rsid w:val="00485156"/>
    <w:rsid w:val="00485413"/>
    <w:rsid w:val="004856F6"/>
    <w:rsid w:val="00486B04"/>
    <w:rsid w:val="0048790E"/>
    <w:rsid w:val="00494314"/>
    <w:rsid w:val="00494F50"/>
    <w:rsid w:val="0049634F"/>
    <w:rsid w:val="004A005C"/>
    <w:rsid w:val="004A10E5"/>
    <w:rsid w:val="004A1115"/>
    <w:rsid w:val="004A2F45"/>
    <w:rsid w:val="004A4251"/>
    <w:rsid w:val="004A5B8D"/>
    <w:rsid w:val="004A5DD9"/>
    <w:rsid w:val="004A6B51"/>
    <w:rsid w:val="004B0DE9"/>
    <w:rsid w:val="004B1000"/>
    <w:rsid w:val="004B28A5"/>
    <w:rsid w:val="004C0587"/>
    <w:rsid w:val="004C17A0"/>
    <w:rsid w:val="004C1EBE"/>
    <w:rsid w:val="004C45D9"/>
    <w:rsid w:val="004C78BD"/>
    <w:rsid w:val="004D0073"/>
    <w:rsid w:val="004D085C"/>
    <w:rsid w:val="004D0C62"/>
    <w:rsid w:val="004D236C"/>
    <w:rsid w:val="004D27E2"/>
    <w:rsid w:val="004D3340"/>
    <w:rsid w:val="004D44AC"/>
    <w:rsid w:val="004D490B"/>
    <w:rsid w:val="004D5210"/>
    <w:rsid w:val="004D648C"/>
    <w:rsid w:val="004D6C20"/>
    <w:rsid w:val="004D75EB"/>
    <w:rsid w:val="004D765B"/>
    <w:rsid w:val="004D7FFA"/>
    <w:rsid w:val="004E1441"/>
    <w:rsid w:val="004E1D63"/>
    <w:rsid w:val="004E2841"/>
    <w:rsid w:val="004E3641"/>
    <w:rsid w:val="004E3760"/>
    <w:rsid w:val="004E45BA"/>
    <w:rsid w:val="004E59F0"/>
    <w:rsid w:val="004E5B2F"/>
    <w:rsid w:val="004E5F57"/>
    <w:rsid w:val="004E62F0"/>
    <w:rsid w:val="004E6898"/>
    <w:rsid w:val="004E6955"/>
    <w:rsid w:val="004E6EA8"/>
    <w:rsid w:val="004E703E"/>
    <w:rsid w:val="004E72B1"/>
    <w:rsid w:val="004E767A"/>
    <w:rsid w:val="004F0A96"/>
    <w:rsid w:val="004F4508"/>
    <w:rsid w:val="004F49B4"/>
    <w:rsid w:val="004F4FE9"/>
    <w:rsid w:val="004F6B15"/>
    <w:rsid w:val="004F7859"/>
    <w:rsid w:val="00500253"/>
    <w:rsid w:val="00500EB0"/>
    <w:rsid w:val="00500F64"/>
    <w:rsid w:val="005019D6"/>
    <w:rsid w:val="00502A51"/>
    <w:rsid w:val="0050387B"/>
    <w:rsid w:val="00503A8F"/>
    <w:rsid w:val="00503E97"/>
    <w:rsid w:val="005051D5"/>
    <w:rsid w:val="0050524A"/>
    <w:rsid w:val="00507144"/>
    <w:rsid w:val="00507C55"/>
    <w:rsid w:val="0051037F"/>
    <w:rsid w:val="0051076B"/>
    <w:rsid w:val="0051188B"/>
    <w:rsid w:val="00511F2F"/>
    <w:rsid w:val="00513359"/>
    <w:rsid w:val="00513F95"/>
    <w:rsid w:val="0051574C"/>
    <w:rsid w:val="00515DE1"/>
    <w:rsid w:val="00517CB8"/>
    <w:rsid w:val="00517E8A"/>
    <w:rsid w:val="00521360"/>
    <w:rsid w:val="00521CD7"/>
    <w:rsid w:val="00522B4A"/>
    <w:rsid w:val="00525D41"/>
    <w:rsid w:val="00525E69"/>
    <w:rsid w:val="00526772"/>
    <w:rsid w:val="00526999"/>
    <w:rsid w:val="00527470"/>
    <w:rsid w:val="0052769C"/>
    <w:rsid w:val="0053099E"/>
    <w:rsid w:val="0053357D"/>
    <w:rsid w:val="005363E9"/>
    <w:rsid w:val="00536B56"/>
    <w:rsid w:val="00537E84"/>
    <w:rsid w:val="0054040A"/>
    <w:rsid w:val="00541528"/>
    <w:rsid w:val="00542037"/>
    <w:rsid w:val="00543573"/>
    <w:rsid w:val="00543D6F"/>
    <w:rsid w:val="00544B97"/>
    <w:rsid w:val="0055051D"/>
    <w:rsid w:val="00552F66"/>
    <w:rsid w:val="005534E1"/>
    <w:rsid w:val="0055531E"/>
    <w:rsid w:val="005560B3"/>
    <w:rsid w:val="00556F68"/>
    <w:rsid w:val="00557798"/>
    <w:rsid w:val="005618E0"/>
    <w:rsid w:val="00561D67"/>
    <w:rsid w:val="005628A0"/>
    <w:rsid w:val="00564200"/>
    <w:rsid w:val="0056454E"/>
    <w:rsid w:val="005648C9"/>
    <w:rsid w:val="00564E8C"/>
    <w:rsid w:val="0056594D"/>
    <w:rsid w:val="00566206"/>
    <w:rsid w:val="00570BD7"/>
    <w:rsid w:val="00571F70"/>
    <w:rsid w:val="00574C0D"/>
    <w:rsid w:val="005756A3"/>
    <w:rsid w:val="00575AFF"/>
    <w:rsid w:val="005760A6"/>
    <w:rsid w:val="00576460"/>
    <w:rsid w:val="00582C90"/>
    <w:rsid w:val="00582F72"/>
    <w:rsid w:val="00583B40"/>
    <w:rsid w:val="00590BBA"/>
    <w:rsid w:val="00592110"/>
    <w:rsid w:val="00592C2B"/>
    <w:rsid w:val="00594B51"/>
    <w:rsid w:val="00594D68"/>
    <w:rsid w:val="00594DE9"/>
    <w:rsid w:val="00595A34"/>
    <w:rsid w:val="00596125"/>
    <w:rsid w:val="00597C3B"/>
    <w:rsid w:val="00597F52"/>
    <w:rsid w:val="005A1091"/>
    <w:rsid w:val="005A4C1B"/>
    <w:rsid w:val="005A5503"/>
    <w:rsid w:val="005A784B"/>
    <w:rsid w:val="005B02EA"/>
    <w:rsid w:val="005B059B"/>
    <w:rsid w:val="005B1648"/>
    <w:rsid w:val="005B3C58"/>
    <w:rsid w:val="005B4BB2"/>
    <w:rsid w:val="005B4E10"/>
    <w:rsid w:val="005B5095"/>
    <w:rsid w:val="005B58E4"/>
    <w:rsid w:val="005B5FF2"/>
    <w:rsid w:val="005C2734"/>
    <w:rsid w:val="005C2A20"/>
    <w:rsid w:val="005C6C59"/>
    <w:rsid w:val="005C772C"/>
    <w:rsid w:val="005D011A"/>
    <w:rsid w:val="005D07D3"/>
    <w:rsid w:val="005D0866"/>
    <w:rsid w:val="005D1B32"/>
    <w:rsid w:val="005D29AA"/>
    <w:rsid w:val="005D2A2A"/>
    <w:rsid w:val="005D38C8"/>
    <w:rsid w:val="005D49C8"/>
    <w:rsid w:val="005D51A0"/>
    <w:rsid w:val="005D59BA"/>
    <w:rsid w:val="005D663B"/>
    <w:rsid w:val="005D67E7"/>
    <w:rsid w:val="005D68D0"/>
    <w:rsid w:val="005D6C01"/>
    <w:rsid w:val="005D7B7D"/>
    <w:rsid w:val="005E1648"/>
    <w:rsid w:val="005E2266"/>
    <w:rsid w:val="005E2B8C"/>
    <w:rsid w:val="005E5223"/>
    <w:rsid w:val="005E56FD"/>
    <w:rsid w:val="005E5E3A"/>
    <w:rsid w:val="005E70B7"/>
    <w:rsid w:val="005F012E"/>
    <w:rsid w:val="005F1D3E"/>
    <w:rsid w:val="005F23AD"/>
    <w:rsid w:val="005F2CDD"/>
    <w:rsid w:val="005F34F3"/>
    <w:rsid w:val="005F3896"/>
    <w:rsid w:val="005F6555"/>
    <w:rsid w:val="005F7F57"/>
    <w:rsid w:val="00601142"/>
    <w:rsid w:val="0060234E"/>
    <w:rsid w:val="00602791"/>
    <w:rsid w:val="00602D77"/>
    <w:rsid w:val="00603105"/>
    <w:rsid w:val="00607C69"/>
    <w:rsid w:val="00611B5A"/>
    <w:rsid w:val="0061312F"/>
    <w:rsid w:val="00614A8B"/>
    <w:rsid w:val="006200EF"/>
    <w:rsid w:val="00620512"/>
    <w:rsid w:val="00620AE7"/>
    <w:rsid w:val="006213B3"/>
    <w:rsid w:val="00622287"/>
    <w:rsid w:val="006229F5"/>
    <w:rsid w:val="00623203"/>
    <w:rsid w:val="00623535"/>
    <w:rsid w:val="00623F28"/>
    <w:rsid w:val="00624063"/>
    <w:rsid w:val="006242FB"/>
    <w:rsid w:val="00625549"/>
    <w:rsid w:val="00625A2C"/>
    <w:rsid w:val="00625F2B"/>
    <w:rsid w:val="006274A2"/>
    <w:rsid w:val="00627CCD"/>
    <w:rsid w:val="00631610"/>
    <w:rsid w:val="00631E0F"/>
    <w:rsid w:val="00632DF9"/>
    <w:rsid w:val="00633678"/>
    <w:rsid w:val="0063382E"/>
    <w:rsid w:val="006351C1"/>
    <w:rsid w:val="00635C3B"/>
    <w:rsid w:val="00640DDE"/>
    <w:rsid w:val="00640F97"/>
    <w:rsid w:val="006411C7"/>
    <w:rsid w:val="006411D5"/>
    <w:rsid w:val="006418C6"/>
    <w:rsid w:val="00642E65"/>
    <w:rsid w:val="006439DA"/>
    <w:rsid w:val="00644BFF"/>
    <w:rsid w:val="00645118"/>
    <w:rsid w:val="006458C2"/>
    <w:rsid w:val="00645A7A"/>
    <w:rsid w:val="006460E2"/>
    <w:rsid w:val="00646CB4"/>
    <w:rsid w:val="0065096A"/>
    <w:rsid w:val="00650C68"/>
    <w:rsid w:val="006515A5"/>
    <w:rsid w:val="00651C55"/>
    <w:rsid w:val="0065242E"/>
    <w:rsid w:val="00653ED9"/>
    <w:rsid w:val="00655153"/>
    <w:rsid w:val="00656995"/>
    <w:rsid w:val="0066080A"/>
    <w:rsid w:val="00660962"/>
    <w:rsid w:val="006628F3"/>
    <w:rsid w:val="006640C7"/>
    <w:rsid w:val="006641FC"/>
    <w:rsid w:val="006647C4"/>
    <w:rsid w:val="00665C73"/>
    <w:rsid w:val="006668EB"/>
    <w:rsid w:val="0066740C"/>
    <w:rsid w:val="00667874"/>
    <w:rsid w:val="00672EA0"/>
    <w:rsid w:val="006749F1"/>
    <w:rsid w:val="00675660"/>
    <w:rsid w:val="00681E4F"/>
    <w:rsid w:val="006846A5"/>
    <w:rsid w:val="00684C8C"/>
    <w:rsid w:val="00685A89"/>
    <w:rsid w:val="00686A36"/>
    <w:rsid w:val="00686E6D"/>
    <w:rsid w:val="0068791B"/>
    <w:rsid w:val="00690457"/>
    <w:rsid w:val="00690BE4"/>
    <w:rsid w:val="00690E19"/>
    <w:rsid w:val="0069205C"/>
    <w:rsid w:val="00692109"/>
    <w:rsid w:val="00694B0B"/>
    <w:rsid w:val="00696E57"/>
    <w:rsid w:val="006977DE"/>
    <w:rsid w:val="006978A4"/>
    <w:rsid w:val="006A0A43"/>
    <w:rsid w:val="006A1539"/>
    <w:rsid w:val="006A2EFF"/>
    <w:rsid w:val="006A3A0A"/>
    <w:rsid w:val="006A3A58"/>
    <w:rsid w:val="006A4E07"/>
    <w:rsid w:val="006A7B25"/>
    <w:rsid w:val="006B0855"/>
    <w:rsid w:val="006B278B"/>
    <w:rsid w:val="006B2D6D"/>
    <w:rsid w:val="006B43B9"/>
    <w:rsid w:val="006B4E77"/>
    <w:rsid w:val="006B52A4"/>
    <w:rsid w:val="006C00D1"/>
    <w:rsid w:val="006C043C"/>
    <w:rsid w:val="006C0727"/>
    <w:rsid w:val="006C22BC"/>
    <w:rsid w:val="006C2B51"/>
    <w:rsid w:val="006C3067"/>
    <w:rsid w:val="006C3A2E"/>
    <w:rsid w:val="006C45C0"/>
    <w:rsid w:val="006C5F75"/>
    <w:rsid w:val="006C68DB"/>
    <w:rsid w:val="006D050F"/>
    <w:rsid w:val="006D0CA5"/>
    <w:rsid w:val="006D28E9"/>
    <w:rsid w:val="006D3207"/>
    <w:rsid w:val="006D35D1"/>
    <w:rsid w:val="006D413D"/>
    <w:rsid w:val="006D44DE"/>
    <w:rsid w:val="006D58AB"/>
    <w:rsid w:val="006D5ED5"/>
    <w:rsid w:val="006D6166"/>
    <w:rsid w:val="006D73F2"/>
    <w:rsid w:val="006D7B06"/>
    <w:rsid w:val="006E0D7D"/>
    <w:rsid w:val="006E1E70"/>
    <w:rsid w:val="006E24FF"/>
    <w:rsid w:val="006E3AC4"/>
    <w:rsid w:val="006E57D6"/>
    <w:rsid w:val="006E5A2D"/>
    <w:rsid w:val="006E5BAF"/>
    <w:rsid w:val="006E6B25"/>
    <w:rsid w:val="006F207A"/>
    <w:rsid w:val="006F3034"/>
    <w:rsid w:val="006F30EA"/>
    <w:rsid w:val="006F42CB"/>
    <w:rsid w:val="006F4506"/>
    <w:rsid w:val="006F4913"/>
    <w:rsid w:val="006F6348"/>
    <w:rsid w:val="006F6841"/>
    <w:rsid w:val="006F7E05"/>
    <w:rsid w:val="00700AA9"/>
    <w:rsid w:val="00701290"/>
    <w:rsid w:val="00701588"/>
    <w:rsid w:val="007026D1"/>
    <w:rsid w:val="00702773"/>
    <w:rsid w:val="00705876"/>
    <w:rsid w:val="00706774"/>
    <w:rsid w:val="00706FAB"/>
    <w:rsid w:val="0070746B"/>
    <w:rsid w:val="00710257"/>
    <w:rsid w:val="00710BEE"/>
    <w:rsid w:val="00710C24"/>
    <w:rsid w:val="00713A3A"/>
    <w:rsid w:val="00715929"/>
    <w:rsid w:val="0071595C"/>
    <w:rsid w:val="0071699B"/>
    <w:rsid w:val="00717E2D"/>
    <w:rsid w:val="0072046B"/>
    <w:rsid w:val="0072048E"/>
    <w:rsid w:val="00720813"/>
    <w:rsid w:val="00725DF8"/>
    <w:rsid w:val="007277F9"/>
    <w:rsid w:val="00731E95"/>
    <w:rsid w:val="007332FD"/>
    <w:rsid w:val="00733A46"/>
    <w:rsid w:val="00733AF9"/>
    <w:rsid w:val="007342F7"/>
    <w:rsid w:val="007403F1"/>
    <w:rsid w:val="00740CF4"/>
    <w:rsid w:val="00742DEE"/>
    <w:rsid w:val="007452F6"/>
    <w:rsid w:val="007455B8"/>
    <w:rsid w:val="007477C0"/>
    <w:rsid w:val="00753A9D"/>
    <w:rsid w:val="007557C6"/>
    <w:rsid w:val="00757AA9"/>
    <w:rsid w:val="00757ABF"/>
    <w:rsid w:val="007609B8"/>
    <w:rsid w:val="00760A9D"/>
    <w:rsid w:val="007611DE"/>
    <w:rsid w:val="007628C5"/>
    <w:rsid w:val="00763375"/>
    <w:rsid w:val="00763EF6"/>
    <w:rsid w:val="0076554C"/>
    <w:rsid w:val="00766928"/>
    <w:rsid w:val="00766FEB"/>
    <w:rsid w:val="00767848"/>
    <w:rsid w:val="00770841"/>
    <w:rsid w:val="00770BC4"/>
    <w:rsid w:val="00770E88"/>
    <w:rsid w:val="00771761"/>
    <w:rsid w:val="00772DA0"/>
    <w:rsid w:val="00772DDE"/>
    <w:rsid w:val="00773A87"/>
    <w:rsid w:val="00774FE0"/>
    <w:rsid w:val="007754B8"/>
    <w:rsid w:val="0077574C"/>
    <w:rsid w:val="0077782C"/>
    <w:rsid w:val="007803AA"/>
    <w:rsid w:val="00780932"/>
    <w:rsid w:val="007810D8"/>
    <w:rsid w:val="007815E5"/>
    <w:rsid w:val="00781986"/>
    <w:rsid w:val="0078428F"/>
    <w:rsid w:val="0078636D"/>
    <w:rsid w:val="00786562"/>
    <w:rsid w:val="00786E6B"/>
    <w:rsid w:val="00787A18"/>
    <w:rsid w:val="007905D5"/>
    <w:rsid w:val="00795F1F"/>
    <w:rsid w:val="00796C91"/>
    <w:rsid w:val="007A039E"/>
    <w:rsid w:val="007A078A"/>
    <w:rsid w:val="007A0D9A"/>
    <w:rsid w:val="007A1459"/>
    <w:rsid w:val="007A1912"/>
    <w:rsid w:val="007A1F6C"/>
    <w:rsid w:val="007A23A9"/>
    <w:rsid w:val="007A23DC"/>
    <w:rsid w:val="007A3406"/>
    <w:rsid w:val="007A35D7"/>
    <w:rsid w:val="007A5A8C"/>
    <w:rsid w:val="007B30E0"/>
    <w:rsid w:val="007B4026"/>
    <w:rsid w:val="007B432E"/>
    <w:rsid w:val="007B438B"/>
    <w:rsid w:val="007B47B2"/>
    <w:rsid w:val="007B50CC"/>
    <w:rsid w:val="007B6464"/>
    <w:rsid w:val="007B6616"/>
    <w:rsid w:val="007B66B8"/>
    <w:rsid w:val="007B6B6B"/>
    <w:rsid w:val="007B7A79"/>
    <w:rsid w:val="007C0B22"/>
    <w:rsid w:val="007C16EE"/>
    <w:rsid w:val="007C18AD"/>
    <w:rsid w:val="007C2D48"/>
    <w:rsid w:val="007C3439"/>
    <w:rsid w:val="007C416B"/>
    <w:rsid w:val="007C436B"/>
    <w:rsid w:val="007C5309"/>
    <w:rsid w:val="007C5BEE"/>
    <w:rsid w:val="007C6252"/>
    <w:rsid w:val="007C7E61"/>
    <w:rsid w:val="007D564B"/>
    <w:rsid w:val="007D576F"/>
    <w:rsid w:val="007D5B68"/>
    <w:rsid w:val="007D5FA2"/>
    <w:rsid w:val="007D7717"/>
    <w:rsid w:val="007D78AD"/>
    <w:rsid w:val="007E0DD5"/>
    <w:rsid w:val="007E115D"/>
    <w:rsid w:val="007E1C14"/>
    <w:rsid w:val="007E2DC7"/>
    <w:rsid w:val="007E4C6F"/>
    <w:rsid w:val="007E4F36"/>
    <w:rsid w:val="007E5B1B"/>
    <w:rsid w:val="007F21E0"/>
    <w:rsid w:val="007F4A17"/>
    <w:rsid w:val="007F6C87"/>
    <w:rsid w:val="00800105"/>
    <w:rsid w:val="008024E5"/>
    <w:rsid w:val="008025DB"/>
    <w:rsid w:val="0080314C"/>
    <w:rsid w:val="00803480"/>
    <w:rsid w:val="0080432E"/>
    <w:rsid w:val="00805E7B"/>
    <w:rsid w:val="00810A78"/>
    <w:rsid w:val="00814F07"/>
    <w:rsid w:val="00815DA2"/>
    <w:rsid w:val="0081635E"/>
    <w:rsid w:val="008163FE"/>
    <w:rsid w:val="00821BC1"/>
    <w:rsid w:val="00822517"/>
    <w:rsid w:val="00822AB7"/>
    <w:rsid w:val="008243F6"/>
    <w:rsid w:val="00824F99"/>
    <w:rsid w:val="008256D5"/>
    <w:rsid w:val="00825DAC"/>
    <w:rsid w:val="0082635C"/>
    <w:rsid w:val="0082762F"/>
    <w:rsid w:val="0082776F"/>
    <w:rsid w:val="008303F8"/>
    <w:rsid w:val="0083224F"/>
    <w:rsid w:val="008322D1"/>
    <w:rsid w:val="00832E1F"/>
    <w:rsid w:val="008339CB"/>
    <w:rsid w:val="00835422"/>
    <w:rsid w:val="008364EB"/>
    <w:rsid w:val="008371D5"/>
    <w:rsid w:val="008374FA"/>
    <w:rsid w:val="008409D1"/>
    <w:rsid w:val="0084131A"/>
    <w:rsid w:val="00845F59"/>
    <w:rsid w:val="00850326"/>
    <w:rsid w:val="00850F01"/>
    <w:rsid w:val="00850F81"/>
    <w:rsid w:val="00852214"/>
    <w:rsid w:val="00852D7C"/>
    <w:rsid w:val="00852F5B"/>
    <w:rsid w:val="008545AF"/>
    <w:rsid w:val="00854E66"/>
    <w:rsid w:val="008561D8"/>
    <w:rsid w:val="00856249"/>
    <w:rsid w:val="0085640F"/>
    <w:rsid w:val="0086162E"/>
    <w:rsid w:val="008616E8"/>
    <w:rsid w:val="00861D22"/>
    <w:rsid w:val="0086338F"/>
    <w:rsid w:val="008633D4"/>
    <w:rsid w:val="0086440A"/>
    <w:rsid w:val="00864592"/>
    <w:rsid w:val="0086487B"/>
    <w:rsid w:val="00867096"/>
    <w:rsid w:val="00871B72"/>
    <w:rsid w:val="00873056"/>
    <w:rsid w:val="00873AD1"/>
    <w:rsid w:val="00874F27"/>
    <w:rsid w:val="0087567B"/>
    <w:rsid w:val="0087575E"/>
    <w:rsid w:val="0087599A"/>
    <w:rsid w:val="008760A5"/>
    <w:rsid w:val="00876837"/>
    <w:rsid w:val="00876B5D"/>
    <w:rsid w:val="0087709A"/>
    <w:rsid w:val="008774C3"/>
    <w:rsid w:val="008776F6"/>
    <w:rsid w:val="0088102C"/>
    <w:rsid w:val="00882095"/>
    <w:rsid w:val="00882D1F"/>
    <w:rsid w:val="00884351"/>
    <w:rsid w:val="00884E6B"/>
    <w:rsid w:val="008852A9"/>
    <w:rsid w:val="008853B6"/>
    <w:rsid w:val="00885CDD"/>
    <w:rsid w:val="00890F53"/>
    <w:rsid w:val="008924AB"/>
    <w:rsid w:val="008927BD"/>
    <w:rsid w:val="008943A6"/>
    <w:rsid w:val="0089554D"/>
    <w:rsid w:val="008A11FB"/>
    <w:rsid w:val="008A13FC"/>
    <w:rsid w:val="008A2DEF"/>
    <w:rsid w:val="008A3370"/>
    <w:rsid w:val="008A3A89"/>
    <w:rsid w:val="008A5005"/>
    <w:rsid w:val="008B00DA"/>
    <w:rsid w:val="008B1B56"/>
    <w:rsid w:val="008B40EC"/>
    <w:rsid w:val="008B5B3C"/>
    <w:rsid w:val="008B6465"/>
    <w:rsid w:val="008B6A66"/>
    <w:rsid w:val="008B7B0A"/>
    <w:rsid w:val="008C00FF"/>
    <w:rsid w:val="008C07A8"/>
    <w:rsid w:val="008C0839"/>
    <w:rsid w:val="008C2F38"/>
    <w:rsid w:val="008C3C6E"/>
    <w:rsid w:val="008C3DE4"/>
    <w:rsid w:val="008C7049"/>
    <w:rsid w:val="008D175C"/>
    <w:rsid w:val="008D20DC"/>
    <w:rsid w:val="008D27BF"/>
    <w:rsid w:val="008D2F4B"/>
    <w:rsid w:val="008D6EEB"/>
    <w:rsid w:val="008D7DA7"/>
    <w:rsid w:val="008E07E5"/>
    <w:rsid w:val="008E1D41"/>
    <w:rsid w:val="008E2C7D"/>
    <w:rsid w:val="008E6196"/>
    <w:rsid w:val="008E6F78"/>
    <w:rsid w:val="008E789F"/>
    <w:rsid w:val="008F0582"/>
    <w:rsid w:val="008F06EF"/>
    <w:rsid w:val="008F0BE3"/>
    <w:rsid w:val="008F14D8"/>
    <w:rsid w:val="008F1A69"/>
    <w:rsid w:val="008F47BD"/>
    <w:rsid w:val="008F575A"/>
    <w:rsid w:val="008F5A0C"/>
    <w:rsid w:val="008F5FF8"/>
    <w:rsid w:val="008F6479"/>
    <w:rsid w:val="008F6B4C"/>
    <w:rsid w:val="0090099C"/>
    <w:rsid w:val="00900FA3"/>
    <w:rsid w:val="00903764"/>
    <w:rsid w:val="00903A38"/>
    <w:rsid w:val="00903D4D"/>
    <w:rsid w:val="00904CF1"/>
    <w:rsid w:val="00906724"/>
    <w:rsid w:val="00906A52"/>
    <w:rsid w:val="009116E6"/>
    <w:rsid w:val="009119EA"/>
    <w:rsid w:val="009146E3"/>
    <w:rsid w:val="00915F15"/>
    <w:rsid w:val="00920DBC"/>
    <w:rsid w:val="009217C0"/>
    <w:rsid w:val="0092266A"/>
    <w:rsid w:val="009229F1"/>
    <w:rsid w:val="00922DC1"/>
    <w:rsid w:val="0092353C"/>
    <w:rsid w:val="00924C59"/>
    <w:rsid w:val="00925184"/>
    <w:rsid w:val="00925D71"/>
    <w:rsid w:val="00927D37"/>
    <w:rsid w:val="00927F1B"/>
    <w:rsid w:val="0093143F"/>
    <w:rsid w:val="0093174F"/>
    <w:rsid w:val="00935372"/>
    <w:rsid w:val="00935694"/>
    <w:rsid w:val="0093613A"/>
    <w:rsid w:val="00941BC5"/>
    <w:rsid w:val="00941F42"/>
    <w:rsid w:val="00942CA0"/>
    <w:rsid w:val="009454B3"/>
    <w:rsid w:val="00946A7D"/>
    <w:rsid w:val="00947735"/>
    <w:rsid w:val="00947FDF"/>
    <w:rsid w:val="00950316"/>
    <w:rsid w:val="00950C71"/>
    <w:rsid w:val="0095111A"/>
    <w:rsid w:val="00951730"/>
    <w:rsid w:val="00952839"/>
    <w:rsid w:val="00955A63"/>
    <w:rsid w:val="009560DF"/>
    <w:rsid w:val="0095628D"/>
    <w:rsid w:val="00956750"/>
    <w:rsid w:val="00957196"/>
    <w:rsid w:val="009572E5"/>
    <w:rsid w:val="00957CAC"/>
    <w:rsid w:val="00963CAF"/>
    <w:rsid w:val="009645A3"/>
    <w:rsid w:val="00965854"/>
    <w:rsid w:val="00965931"/>
    <w:rsid w:val="00966273"/>
    <w:rsid w:val="00966321"/>
    <w:rsid w:val="00966FFA"/>
    <w:rsid w:val="0097290B"/>
    <w:rsid w:val="00973851"/>
    <w:rsid w:val="0097389F"/>
    <w:rsid w:val="00973D7B"/>
    <w:rsid w:val="009743AD"/>
    <w:rsid w:val="00976D0D"/>
    <w:rsid w:val="009801DD"/>
    <w:rsid w:val="00981034"/>
    <w:rsid w:val="00983066"/>
    <w:rsid w:val="00984785"/>
    <w:rsid w:val="00985431"/>
    <w:rsid w:val="00986374"/>
    <w:rsid w:val="00990529"/>
    <w:rsid w:val="009909AB"/>
    <w:rsid w:val="00990A55"/>
    <w:rsid w:val="0099587A"/>
    <w:rsid w:val="0099633B"/>
    <w:rsid w:val="0099717A"/>
    <w:rsid w:val="009A0362"/>
    <w:rsid w:val="009A2806"/>
    <w:rsid w:val="009A2F14"/>
    <w:rsid w:val="009A4AC0"/>
    <w:rsid w:val="009A5642"/>
    <w:rsid w:val="009A7C58"/>
    <w:rsid w:val="009B1022"/>
    <w:rsid w:val="009B109E"/>
    <w:rsid w:val="009B1F18"/>
    <w:rsid w:val="009B2821"/>
    <w:rsid w:val="009B2981"/>
    <w:rsid w:val="009B3FCC"/>
    <w:rsid w:val="009B5273"/>
    <w:rsid w:val="009B5A5E"/>
    <w:rsid w:val="009C02F0"/>
    <w:rsid w:val="009C0623"/>
    <w:rsid w:val="009C59D7"/>
    <w:rsid w:val="009C67C3"/>
    <w:rsid w:val="009C6B09"/>
    <w:rsid w:val="009D035F"/>
    <w:rsid w:val="009D24CD"/>
    <w:rsid w:val="009D2B81"/>
    <w:rsid w:val="009D3AEE"/>
    <w:rsid w:val="009D4E89"/>
    <w:rsid w:val="009D6662"/>
    <w:rsid w:val="009E440B"/>
    <w:rsid w:val="009E4995"/>
    <w:rsid w:val="009E68C5"/>
    <w:rsid w:val="009F3517"/>
    <w:rsid w:val="009F3C8E"/>
    <w:rsid w:val="009F590A"/>
    <w:rsid w:val="00A0052A"/>
    <w:rsid w:val="00A0139A"/>
    <w:rsid w:val="00A01461"/>
    <w:rsid w:val="00A01C27"/>
    <w:rsid w:val="00A01E86"/>
    <w:rsid w:val="00A0244C"/>
    <w:rsid w:val="00A03444"/>
    <w:rsid w:val="00A04C3F"/>
    <w:rsid w:val="00A0535F"/>
    <w:rsid w:val="00A06A12"/>
    <w:rsid w:val="00A07719"/>
    <w:rsid w:val="00A11B16"/>
    <w:rsid w:val="00A11C26"/>
    <w:rsid w:val="00A122E2"/>
    <w:rsid w:val="00A14CB9"/>
    <w:rsid w:val="00A15E6E"/>
    <w:rsid w:val="00A169B9"/>
    <w:rsid w:val="00A17ABB"/>
    <w:rsid w:val="00A21183"/>
    <w:rsid w:val="00A242C1"/>
    <w:rsid w:val="00A25D80"/>
    <w:rsid w:val="00A262AC"/>
    <w:rsid w:val="00A26338"/>
    <w:rsid w:val="00A276BF"/>
    <w:rsid w:val="00A27B68"/>
    <w:rsid w:val="00A300B6"/>
    <w:rsid w:val="00A3014D"/>
    <w:rsid w:val="00A307A6"/>
    <w:rsid w:val="00A30A71"/>
    <w:rsid w:val="00A31716"/>
    <w:rsid w:val="00A34364"/>
    <w:rsid w:val="00A34452"/>
    <w:rsid w:val="00A358AA"/>
    <w:rsid w:val="00A35BB9"/>
    <w:rsid w:val="00A37776"/>
    <w:rsid w:val="00A378F9"/>
    <w:rsid w:val="00A426B0"/>
    <w:rsid w:val="00A44301"/>
    <w:rsid w:val="00A44447"/>
    <w:rsid w:val="00A454A8"/>
    <w:rsid w:val="00A46FBB"/>
    <w:rsid w:val="00A473E3"/>
    <w:rsid w:val="00A475F0"/>
    <w:rsid w:val="00A51F29"/>
    <w:rsid w:val="00A53CB5"/>
    <w:rsid w:val="00A5414A"/>
    <w:rsid w:val="00A544D5"/>
    <w:rsid w:val="00A55979"/>
    <w:rsid w:val="00A55ADF"/>
    <w:rsid w:val="00A5681E"/>
    <w:rsid w:val="00A56878"/>
    <w:rsid w:val="00A5748E"/>
    <w:rsid w:val="00A57968"/>
    <w:rsid w:val="00A60F7F"/>
    <w:rsid w:val="00A61262"/>
    <w:rsid w:val="00A612DF"/>
    <w:rsid w:val="00A61366"/>
    <w:rsid w:val="00A61508"/>
    <w:rsid w:val="00A61E2A"/>
    <w:rsid w:val="00A621BA"/>
    <w:rsid w:val="00A62C63"/>
    <w:rsid w:val="00A62DB7"/>
    <w:rsid w:val="00A63A8B"/>
    <w:rsid w:val="00A64333"/>
    <w:rsid w:val="00A6649A"/>
    <w:rsid w:val="00A66A9A"/>
    <w:rsid w:val="00A66DCC"/>
    <w:rsid w:val="00A71829"/>
    <w:rsid w:val="00A72198"/>
    <w:rsid w:val="00A73710"/>
    <w:rsid w:val="00A80929"/>
    <w:rsid w:val="00A80C08"/>
    <w:rsid w:val="00A81EB3"/>
    <w:rsid w:val="00A82AFD"/>
    <w:rsid w:val="00A8414B"/>
    <w:rsid w:val="00A85016"/>
    <w:rsid w:val="00A8512A"/>
    <w:rsid w:val="00A85AED"/>
    <w:rsid w:val="00A871D0"/>
    <w:rsid w:val="00A930B8"/>
    <w:rsid w:val="00A930BD"/>
    <w:rsid w:val="00A94637"/>
    <w:rsid w:val="00A951D7"/>
    <w:rsid w:val="00A9523D"/>
    <w:rsid w:val="00A95794"/>
    <w:rsid w:val="00A96716"/>
    <w:rsid w:val="00A97902"/>
    <w:rsid w:val="00AA12D3"/>
    <w:rsid w:val="00AA22EE"/>
    <w:rsid w:val="00AA2ECE"/>
    <w:rsid w:val="00AA2F66"/>
    <w:rsid w:val="00AA5241"/>
    <w:rsid w:val="00AA5443"/>
    <w:rsid w:val="00AA6966"/>
    <w:rsid w:val="00AA69D1"/>
    <w:rsid w:val="00AB00D0"/>
    <w:rsid w:val="00AB20F4"/>
    <w:rsid w:val="00AB2AA9"/>
    <w:rsid w:val="00AB2C44"/>
    <w:rsid w:val="00AB3D9D"/>
    <w:rsid w:val="00AB4BA6"/>
    <w:rsid w:val="00AB4C4C"/>
    <w:rsid w:val="00AB57C2"/>
    <w:rsid w:val="00AB5859"/>
    <w:rsid w:val="00AB7811"/>
    <w:rsid w:val="00AC1B04"/>
    <w:rsid w:val="00AC232C"/>
    <w:rsid w:val="00AC2C20"/>
    <w:rsid w:val="00AC40B4"/>
    <w:rsid w:val="00AC5A9A"/>
    <w:rsid w:val="00AC5D07"/>
    <w:rsid w:val="00AC7250"/>
    <w:rsid w:val="00AC7F56"/>
    <w:rsid w:val="00AD02F5"/>
    <w:rsid w:val="00AD0EB7"/>
    <w:rsid w:val="00AD0F17"/>
    <w:rsid w:val="00AD26D7"/>
    <w:rsid w:val="00AD278B"/>
    <w:rsid w:val="00AD4278"/>
    <w:rsid w:val="00AD5C66"/>
    <w:rsid w:val="00AD66E9"/>
    <w:rsid w:val="00AE0EB4"/>
    <w:rsid w:val="00AE111E"/>
    <w:rsid w:val="00AE14B6"/>
    <w:rsid w:val="00AE2FB5"/>
    <w:rsid w:val="00AE35BC"/>
    <w:rsid w:val="00AE3E34"/>
    <w:rsid w:val="00AE516A"/>
    <w:rsid w:val="00AE57CC"/>
    <w:rsid w:val="00AE7F53"/>
    <w:rsid w:val="00AF1490"/>
    <w:rsid w:val="00AF2196"/>
    <w:rsid w:val="00AF4416"/>
    <w:rsid w:val="00AF5833"/>
    <w:rsid w:val="00AF5DA0"/>
    <w:rsid w:val="00B010EB"/>
    <w:rsid w:val="00B0211E"/>
    <w:rsid w:val="00B03C57"/>
    <w:rsid w:val="00B05D27"/>
    <w:rsid w:val="00B07841"/>
    <w:rsid w:val="00B07EC6"/>
    <w:rsid w:val="00B112EA"/>
    <w:rsid w:val="00B1295A"/>
    <w:rsid w:val="00B12A8F"/>
    <w:rsid w:val="00B13ABF"/>
    <w:rsid w:val="00B1633C"/>
    <w:rsid w:val="00B17479"/>
    <w:rsid w:val="00B17E58"/>
    <w:rsid w:val="00B24B41"/>
    <w:rsid w:val="00B2532A"/>
    <w:rsid w:val="00B31A55"/>
    <w:rsid w:val="00B325BB"/>
    <w:rsid w:val="00B36A94"/>
    <w:rsid w:val="00B36B42"/>
    <w:rsid w:val="00B36C91"/>
    <w:rsid w:val="00B37F8B"/>
    <w:rsid w:val="00B4301D"/>
    <w:rsid w:val="00B43205"/>
    <w:rsid w:val="00B44386"/>
    <w:rsid w:val="00B458E9"/>
    <w:rsid w:val="00B46DFA"/>
    <w:rsid w:val="00B47464"/>
    <w:rsid w:val="00B500FC"/>
    <w:rsid w:val="00B501BD"/>
    <w:rsid w:val="00B501C1"/>
    <w:rsid w:val="00B511C4"/>
    <w:rsid w:val="00B52A55"/>
    <w:rsid w:val="00B53158"/>
    <w:rsid w:val="00B5469F"/>
    <w:rsid w:val="00B54BE8"/>
    <w:rsid w:val="00B555DD"/>
    <w:rsid w:val="00B55ABD"/>
    <w:rsid w:val="00B568E2"/>
    <w:rsid w:val="00B56F1B"/>
    <w:rsid w:val="00B604CC"/>
    <w:rsid w:val="00B61BA3"/>
    <w:rsid w:val="00B647C1"/>
    <w:rsid w:val="00B64B1A"/>
    <w:rsid w:val="00B64CF6"/>
    <w:rsid w:val="00B65597"/>
    <w:rsid w:val="00B661B9"/>
    <w:rsid w:val="00B66DEC"/>
    <w:rsid w:val="00B70120"/>
    <w:rsid w:val="00B71F59"/>
    <w:rsid w:val="00B72A70"/>
    <w:rsid w:val="00B73E89"/>
    <w:rsid w:val="00B74ACB"/>
    <w:rsid w:val="00B74C84"/>
    <w:rsid w:val="00B74F48"/>
    <w:rsid w:val="00B7502D"/>
    <w:rsid w:val="00B75164"/>
    <w:rsid w:val="00B75C5B"/>
    <w:rsid w:val="00B77158"/>
    <w:rsid w:val="00B7753B"/>
    <w:rsid w:val="00B77DFA"/>
    <w:rsid w:val="00B808CB"/>
    <w:rsid w:val="00B8395C"/>
    <w:rsid w:val="00B83BB5"/>
    <w:rsid w:val="00B85B97"/>
    <w:rsid w:val="00B86480"/>
    <w:rsid w:val="00B93746"/>
    <w:rsid w:val="00B941A9"/>
    <w:rsid w:val="00B95493"/>
    <w:rsid w:val="00B9621A"/>
    <w:rsid w:val="00BA0CAE"/>
    <w:rsid w:val="00BA20A6"/>
    <w:rsid w:val="00BA275C"/>
    <w:rsid w:val="00BA3ADC"/>
    <w:rsid w:val="00BA4AB9"/>
    <w:rsid w:val="00BA57B9"/>
    <w:rsid w:val="00BA6365"/>
    <w:rsid w:val="00BA7754"/>
    <w:rsid w:val="00BB28DF"/>
    <w:rsid w:val="00BB40FE"/>
    <w:rsid w:val="00BB504E"/>
    <w:rsid w:val="00BB50E6"/>
    <w:rsid w:val="00BB63AD"/>
    <w:rsid w:val="00BC1AD3"/>
    <w:rsid w:val="00BC1D0A"/>
    <w:rsid w:val="00BC28CC"/>
    <w:rsid w:val="00BC44FF"/>
    <w:rsid w:val="00BC62BB"/>
    <w:rsid w:val="00BC6ECA"/>
    <w:rsid w:val="00BC7AF3"/>
    <w:rsid w:val="00BD0DE9"/>
    <w:rsid w:val="00BD1841"/>
    <w:rsid w:val="00BD2A78"/>
    <w:rsid w:val="00BD3331"/>
    <w:rsid w:val="00BD44EF"/>
    <w:rsid w:val="00BD4FCF"/>
    <w:rsid w:val="00BD6797"/>
    <w:rsid w:val="00BD7B59"/>
    <w:rsid w:val="00BE00F1"/>
    <w:rsid w:val="00BE16CE"/>
    <w:rsid w:val="00BE2418"/>
    <w:rsid w:val="00BE52DB"/>
    <w:rsid w:val="00BF2B23"/>
    <w:rsid w:val="00BF3794"/>
    <w:rsid w:val="00BF4F58"/>
    <w:rsid w:val="00BF634C"/>
    <w:rsid w:val="00BF6408"/>
    <w:rsid w:val="00BF6E36"/>
    <w:rsid w:val="00C04033"/>
    <w:rsid w:val="00C06421"/>
    <w:rsid w:val="00C074BF"/>
    <w:rsid w:val="00C07E76"/>
    <w:rsid w:val="00C100DD"/>
    <w:rsid w:val="00C109D9"/>
    <w:rsid w:val="00C113F6"/>
    <w:rsid w:val="00C114C6"/>
    <w:rsid w:val="00C118EC"/>
    <w:rsid w:val="00C128D8"/>
    <w:rsid w:val="00C142BE"/>
    <w:rsid w:val="00C1458B"/>
    <w:rsid w:val="00C14645"/>
    <w:rsid w:val="00C15BC4"/>
    <w:rsid w:val="00C16CF8"/>
    <w:rsid w:val="00C17F3D"/>
    <w:rsid w:val="00C20784"/>
    <w:rsid w:val="00C20990"/>
    <w:rsid w:val="00C209AD"/>
    <w:rsid w:val="00C21442"/>
    <w:rsid w:val="00C217D3"/>
    <w:rsid w:val="00C21F8E"/>
    <w:rsid w:val="00C22604"/>
    <w:rsid w:val="00C23453"/>
    <w:rsid w:val="00C23B34"/>
    <w:rsid w:val="00C25B14"/>
    <w:rsid w:val="00C25E8D"/>
    <w:rsid w:val="00C2659E"/>
    <w:rsid w:val="00C26B03"/>
    <w:rsid w:val="00C27DBA"/>
    <w:rsid w:val="00C305AC"/>
    <w:rsid w:val="00C32266"/>
    <w:rsid w:val="00C323A3"/>
    <w:rsid w:val="00C328FD"/>
    <w:rsid w:val="00C3369A"/>
    <w:rsid w:val="00C344D7"/>
    <w:rsid w:val="00C348DB"/>
    <w:rsid w:val="00C349CB"/>
    <w:rsid w:val="00C34BC9"/>
    <w:rsid w:val="00C34D5B"/>
    <w:rsid w:val="00C37CCD"/>
    <w:rsid w:val="00C4094B"/>
    <w:rsid w:val="00C413A9"/>
    <w:rsid w:val="00C414E4"/>
    <w:rsid w:val="00C41AB6"/>
    <w:rsid w:val="00C4217E"/>
    <w:rsid w:val="00C437D0"/>
    <w:rsid w:val="00C44020"/>
    <w:rsid w:val="00C449C5"/>
    <w:rsid w:val="00C45328"/>
    <w:rsid w:val="00C46006"/>
    <w:rsid w:val="00C46669"/>
    <w:rsid w:val="00C4760E"/>
    <w:rsid w:val="00C5081F"/>
    <w:rsid w:val="00C50C47"/>
    <w:rsid w:val="00C53C43"/>
    <w:rsid w:val="00C54B69"/>
    <w:rsid w:val="00C5600B"/>
    <w:rsid w:val="00C56145"/>
    <w:rsid w:val="00C56624"/>
    <w:rsid w:val="00C56A1C"/>
    <w:rsid w:val="00C60090"/>
    <w:rsid w:val="00C6155E"/>
    <w:rsid w:val="00C6195F"/>
    <w:rsid w:val="00C62C92"/>
    <w:rsid w:val="00C6371D"/>
    <w:rsid w:val="00C654A5"/>
    <w:rsid w:val="00C6728F"/>
    <w:rsid w:val="00C67348"/>
    <w:rsid w:val="00C700D2"/>
    <w:rsid w:val="00C70852"/>
    <w:rsid w:val="00C72093"/>
    <w:rsid w:val="00C729EE"/>
    <w:rsid w:val="00C72E4B"/>
    <w:rsid w:val="00C74332"/>
    <w:rsid w:val="00C754D2"/>
    <w:rsid w:val="00C76A4D"/>
    <w:rsid w:val="00C80992"/>
    <w:rsid w:val="00C80BE4"/>
    <w:rsid w:val="00C82261"/>
    <w:rsid w:val="00C83B96"/>
    <w:rsid w:val="00C84028"/>
    <w:rsid w:val="00C84440"/>
    <w:rsid w:val="00C8649D"/>
    <w:rsid w:val="00C8693F"/>
    <w:rsid w:val="00C91671"/>
    <w:rsid w:val="00C91993"/>
    <w:rsid w:val="00C95962"/>
    <w:rsid w:val="00C95B75"/>
    <w:rsid w:val="00C9676D"/>
    <w:rsid w:val="00C9788F"/>
    <w:rsid w:val="00CA08EA"/>
    <w:rsid w:val="00CA2349"/>
    <w:rsid w:val="00CA357F"/>
    <w:rsid w:val="00CA3874"/>
    <w:rsid w:val="00CA5710"/>
    <w:rsid w:val="00CA581B"/>
    <w:rsid w:val="00CA6D77"/>
    <w:rsid w:val="00CA7285"/>
    <w:rsid w:val="00CB1F9F"/>
    <w:rsid w:val="00CB214B"/>
    <w:rsid w:val="00CB2536"/>
    <w:rsid w:val="00CB31F5"/>
    <w:rsid w:val="00CB32C6"/>
    <w:rsid w:val="00CB3486"/>
    <w:rsid w:val="00CB382B"/>
    <w:rsid w:val="00CB4D4B"/>
    <w:rsid w:val="00CB640E"/>
    <w:rsid w:val="00CB6CD0"/>
    <w:rsid w:val="00CB7D12"/>
    <w:rsid w:val="00CC1127"/>
    <w:rsid w:val="00CC16B2"/>
    <w:rsid w:val="00CC3013"/>
    <w:rsid w:val="00CC4354"/>
    <w:rsid w:val="00CC45B7"/>
    <w:rsid w:val="00CC6BE3"/>
    <w:rsid w:val="00CD19E4"/>
    <w:rsid w:val="00CD1C29"/>
    <w:rsid w:val="00CD238E"/>
    <w:rsid w:val="00CD259D"/>
    <w:rsid w:val="00CD4413"/>
    <w:rsid w:val="00CD559A"/>
    <w:rsid w:val="00CD5AAE"/>
    <w:rsid w:val="00CD606D"/>
    <w:rsid w:val="00CD6618"/>
    <w:rsid w:val="00CD6EFA"/>
    <w:rsid w:val="00CD713B"/>
    <w:rsid w:val="00CE08BE"/>
    <w:rsid w:val="00CE1733"/>
    <w:rsid w:val="00CE2ACB"/>
    <w:rsid w:val="00CE3670"/>
    <w:rsid w:val="00CE37BA"/>
    <w:rsid w:val="00CF06D1"/>
    <w:rsid w:val="00CF0A61"/>
    <w:rsid w:val="00CF1F23"/>
    <w:rsid w:val="00CF3187"/>
    <w:rsid w:val="00CF5885"/>
    <w:rsid w:val="00CF5E90"/>
    <w:rsid w:val="00D008A6"/>
    <w:rsid w:val="00D00AD5"/>
    <w:rsid w:val="00D00D0F"/>
    <w:rsid w:val="00D027DA"/>
    <w:rsid w:val="00D061A1"/>
    <w:rsid w:val="00D07173"/>
    <w:rsid w:val="00D07A5A"/>
    <w:rsid w:val="00D07B2B"/>
    <w:rsid w:val="00D1009E"/>
    <w:rsid w:val="00D10672"/>
    <w:rsid w:val="00D15196"/>
    <w:rsid w:val="00D15EB7"/>
    <w:rsid w:val="00D165FF"/>
    <w:rsid w:val="00D16B73"/>
    <w:rsid w:val="00D170E0"/>
    <w:rsid w:val="00D2090D"/>
    <w:rsid w:val="00D21891"/>
    <w:rsid w:val="00D21A99"/>
    <w:rsid w:val="00D23C66"/>
    <w:rsid w:val="00D26D57"/>
    <w:rsid w:val="00D301CF"/>
    <w:rsid w:val="00D30557"/>
    <w:rsid w:val="00D31656"/>
    <w:rsid w:val="00D31875"/>
    <w:rsid w:val="00D31A66"/>
    <w:rsid w:val="00D337FD"/>
    <w:rsid w:val="00D3479A"/>
    <w:rsid w:val="00D35510"/>
    <w:rsid w:val="00D35C2E"/>
    <w:rsid w:val="00D3643D"/>
    <w:rsid w:val="00D4047D"/>
    <w:rsid w:val="00D404B2"/>
    <w:rsid w:val="00D40F66"/>
    <w:rsid w:val="00D40FDD"/>
    <w:rsid w:val="00D418B5"/>
    <w:rsid w:val="00D42202"/>
    <w:rsid w:val="00D422F9"/>
    <w:rsid w:val="00D42DA0"/>
    <w:rsid w:val="00D43929"/>
    <w:rsid w:val="00D449A5"/>
    <w:rsid w:val="00D45272"/>
    <w:rsid w:val="00D463B5"/>
    <w:rsid w:val="00D479EA"/>
    <w:rsid w:val="00D47C1D"/>
    <w:rsid w:val="00D51313"/>
    <w:rsid w:val="00D52D3C"/>
    <w:rsid w:val="00D5624D"/>
    <w:rsid w:val="00D577A0"/>
    <w:rsid w:val="00D577C0"/>
    <w:rsid w:val="00D57B7C"/>
    <w:rsid w:val="00D606A8"/>
    <w:rsid w:val="00D61791"/>
    <w:rsid w:val="00D61A1C"/>
    <w:rsid w:val="00D62A1A"/>
    <w:rsid w:val="00D63F64"/>
    <w:rsid w:val="00D64E75"/>
    <w:rsid w:val="00D65794"/>
    <w:rsid w:val="00D65942"/>
    <w:rsid w:val="00D66586"/>
    <w:rsid w:val="00D67E66"/>
    <w:rsid w:val="00D73599"/>
    <w:rsid w:val="00D74193"/>
    <w:rsid w:val="00D74A50"/>
    <w:rsid w:val="00D751B2"/>
    <w:rsid w:val="00D766AC"/>
    <w:rsid w:val="00D76ABB"/>
    <w:rsid w:val="00D77AD5"/>
    <w:rsid w:val="00D8066D"/>
    <w:rsid w:val="00D815CF"/>
    <w:rsid w:val="00D819F2"/>
    <w:rsid w:val="00D81D9D"/>
    <w:rsid w:val="00D8296E"/>
    <w:rsid w:val="00D82E17"/>
    <w:rsid w:val="00D851C2"/>
    <w:rsid w:val="00D860CB"/>
    <w:rsid w:val="00D8637B"/>
    <w:rsid w:val="00D86626"/>
    <w:rsid w:val="00D87D1F"/>
    <w:rsid w:val="00D902E5"/>
    <w:rsid w:val="00D91678"/>
    <w:rsid w:val="00D92363"/>
    <w:rsid w:val="00D930C5"/>
    <w:rsid w:val="00D94082"/>
    <w:rsid w:val="00D9457A"/>
    <w:rsid w:val="00D955EA"/>
    <w:rsid w:val="00D960D8"/>
    <w:rsid w:val="00D97631"/>
    <w:rsid w:val="00DA054D"/>
    <w:rsid w:val="00DA11F6"/>
    <w:rsid w:val="00DA312F"/>
    <w:rsid w:val="00DA32D8"/>
    <w:rsid w:val="00DA3CE0"/>
    <w:rsid w:val="00DA6042"/>
    <w:rsid w:val="00DA6A0E"/>
    <w:rsid w:val="00DA6EC6"/>
    <w:rsid w:val="00DA741A"/>
    <w:rsid w:val="00DA7893"/>
    <w:rsid w:val="00DB0729"/>
    <w:rsid w:val="00DB1395"/>
    <w:rsid w:val="00DB2F69"/>
    <w:rsid w:val="00DB38D3"/>
    <w:rsid w:val="00DB3F3D"/>
    <w:rsid w:val="00DB421E"/>
    <w:rsid w:val="00DB6776"/>
    <w:rsid w:val="00DC0D6D"/>
    <w:rsid w:val="00DC1066"/>
    <w:rsid w:val="00DC12A2"/>
    <w:rsid w:val="00DC2687"/>
    <w:rsid w:val="00DC56B3"/>
    <w:rsid w:val="00DC57F9"/>
    <w:rsid w:val="00DC5BA9"/>
    <w:rsid w:val="00DC5C5A"/>
    <w:rsid w:val="00DC7E1D"/>
    <w:rsid w:val="00DD1455"/>
    <w:rsid w:val="00DD41BD"/>
    <w:rsid w:val="00DD49F8"/>
    <w:rsid w:val="00DD58EA"/>
    <w:rsid w:val="00DD62C4"/>
    <w:rsid w:val="00DD66E9"/>
    <w:rsid w:val="00DD6D47"/>
    <w:rsid w:val="00DD7E5B"/>
    <w:rsid w:val="00DE1177"/>
    <w:rsid w:val="00DE1275"/>
    <w:rsid w:val="00DE2BC5"/>
    <w:rsid w:val="00DE3E42"/>
    <w:rsid w:val="00DE5332"/>
    <w:rsid w:val="00DE6D8F"/>
    <w:rsid w:val="00DE7665"/>
    <w:rsid w:val="00DF1667"/>
    <w:rsid w:val="00DF1BB3"/>
    <w:rsid w:val="00DF4C1A"/>
    <w:rsid w:val="00E00CAD"/>
    <w:rsid w:val="00E01CE5"/>
    <w:rsid w:val="00E021F1"/>
    <w:rsid w:val="00E05015"/>
    <w:rsid w:val="00E054BC"/>
    <w:rsid w:val="00E05EE7"/>
    <w:rsid w:val="00E072BE"/>
    <w:rsid w:val="00E07A8E"/>
    <w:rsid w:val="00E105E9"/>
    <w:rsid w:val="00E10704"/>
    <w:rsid w:val="00E10B8D"/>
    <w:rsid w:val="00E10C08"/>
    <w:rsid w:val="00E11668"/>
    <w:rsid w:val="00E1231C"/>
    <w:rsid w:val="00E123F6"/>
    <w:rsid w:val="00E133FA"/>
    <w:rsid w:val="00E13A87"/>
    <w:rsid w:val="00E141F3"/>
    <w:rsid w:val="00E1688A"/>
    <w:rsid w:val="00E21F01"/>
    <w:rsid w:val="00E224BE"/>
    <w:rsid w:val="00E22E99"/>
    <w:rsid w:val="00E24F8A"/>
    <w:rsid w:val="00E25A71"/>
    <w:rsid w:val="00E26E8B"/>
    <w:rsid w:val="00E276AA"/>
    <w:rsid w:val="00E27C3A"/>
    <w:rsid w:val="00E27C62"/>
    <w:rsid w:val="00E27F70"/>
    <w:rsid w:val="00E30AD5"/>
    <w:rsid w:val="00E30CAC"/>
    <w:rsid w:val="00E3125F"/>
    <w:rsid w:val="00E3163A"/>
    <w:rsid w:val="00E340F0"/>
    <w:rsid w:val="00E34EF2"/>
    <w:rsid w:val="00E370EB"/>
    <w:rsid w:val="00E37BDF"/>
    <w:rsid w:val="00E37EAF"/>
    <w:rsid w:val="00E40ECA"/>
    <w:rsid w:val="00E40F11"/>
    <w:rsid w:val="00E429BC"/>
    <w:rsid w:val="00E43E98"/>
    <w:rsid w:val="00E44D19"/>
    <w:rsid w:val="00E44E1D"/>
    <w:rsid w:val="00E4516E"/>
    <w:rsid w:val="00E4658E"/>
    <w:rsid w:val="00E475CF"/>
    <w:rsid w:val="00E504A5"/>
    <w:rsid w:val="00E50576"/>
    <w:rsid w:val="00E52220"/>
    <w:rsid w:val="00E53FDD"/>
    <w:rsid w:val="00E541EB"/>
    <w:rsid w:val="00E54337"/>
    <w:rsid w:val="00E550A8"/>
    <w:rsid w:val="00E56BC1"/>
    <w:rsid w:val="00E613D7"/>
    <w:rsid w:val="00E62618"/>
    <w:rsid w:val="00E646E0"/>
    <w:rsid w:val="00E64BD6"/>
    <w:rsid w:val="00E65B13"/>
    <w:rsid w:val="00E65EED"/>
    <w:rsid w:val="00E66126"/>
    <w:rsid w:val="00E667F1"/>
    <w:rsid w:val="00E6741E"/>
    <w:rsid w:val="00E72356"/>
    <w:rsid w:val="00E724D3"/>
    <w:rsid w:val="00E73484"/>
    <w:rsid w:val="00E753C0"/>
    <w:rsid w:val="00E753D5"/>
    <w:rsid w:val="00E75D19"/>
    <w:rsid w:val="00E76C7C"/>
    <w:rsid w:val="00E77309"/>
    <w:rsid w:val="00E7758C"/>
    <w:rsid w:val="00E80F69"/>
    <w:rsid w:val="00E81415"/>
    <w:rsid w:val="00E838D7"/>
    <w:rsid w:val="00E839C0"/>
    <w:rsid w:val="00E847D5"/>
    <w:rsid w:val="00E85105"/>
    <w:rsid w:val="00E85FBB"/>
    <w:rsid w:val="00E8656C"/>
    <w:rsid w:val="00E86623"/>
    <w:rsid w:val="00E87FAB"/>
    <w:rsid w:val="00E907B5"/>
    <w:rsid w:val="00E90E5C"/>
    <w:rsid w:val="00E917C5"/>
    <w:rsid w:val="00E9443F"/>
    <w:rsid w:val="00E9469D"/>
    <w:rsid w:val="00E94A91"/>
    <w:rsid w:val="00E95149"/>
    <w:rsid w:val="00E96ABE"/>
    <w:rsid w:val="00E97687"/>
    <w:rsid w:val="00E97CDD"/>
    <w:rsid w:val="00EA0F2D"/>
    <w:rsid w:val="00EA151E"/>
    <w:rsid w:val="00EA365E"/>
    <w:rsid w:val="00EA66BC"/>
    <w:rsid w:val="00EA6A58"/>
    <w:rsid w:val="00EB0754"/>
    <w:rsid w:val="00EB07DB"/>
    <w:rsid w:val="00EB6E2B"/>
    <w:rsid w:val="00EC06AA"/>
    <w:rsid w:val="00EC3909"/>
    <w:rsid w:val="00EC56C7"/>
    <w:rsid w:val="00EC6B4F"/>
    <w:rsid w:val="00EC7019"/>
    <w:rsid w:val="00EC7C33"/>
    <w:rsid w:val="00EC7DC0"/>
    <w:rsid w:val="00ED0982"/>
    <w:rsid w:val="00ED4154"/>
    <w:rsid w:val="00ED4D6B"/>
    <w:rsid w:val="00ED6303"/>
    <w:rsid w:val="00ED7099"/>
    <w:rsid w:val="00EE3353"/>
    <w:rsid w:val="00EE3506"/>
    <w:rsid w:val="00EE4BD2"/>
    <w:rsid w:val="00EE5133"/>
    <w:rsid w:val="00EE5244"/>
    <w:rsid w:val="00EE61BE"/>
    <w:rsid w:val="00EE61CE"/>
    <w:rsid w:val="00EE6310"/>
    <w:rsid w:val="00EE6445"/>
    <w:rsid w:val="00EE685A"/>
    <w:rsid w:val="00EE72BF"/>
    <w:rsid w:val="00EE7D2E"/>
    <w:rsid w:val="00EF013B"/>
    <w:rsid w:val="00EF1C4E"/>
    <w:rsid w:val="00EF1E09"/>
    <w:rsid w:val="00EF38C3"/>
    <w:rsid w:val="00EF3BE7"/>
    <w:rsid w:val="00EF5777"/>
    <w:rsid w:val="00EF5EA1"/>
    <w:rsid w:val="00EF6E2B"/>
    <w:rsid w:val="00F00FB8"/>
    <w:rsid w:val="00F00FE1"/>
    <w:rsid w:val="00F043FD"/>
    <w:rsid w:val="00F05A7F"/>
    <w:rsid w:val="00F0603C"/>
    <w:rsid w:val="00F0754E"/>
    <w:rsid w:val="00F10962"/>
    <w:rsid w:val="00F1188F"/>
    <w:rsid w:val="00F12215"/>
    <w:rsid w:val="00F13327"/>
    <w:rsid w:val="00F13DA1"/>
    <w:rsid w:val="00F14220"/>
    <w:rsid w:val="00F1467F"/>
    <w:rsid w:val="00F14DBE"/>
    <w:rsid w:val="00F165FC"/>
    <w:rsid w:val="00F2297A"/>
    <w:rsid w:val="00F22A89"/>
    <w:rsid w:val="00F24AA3"/>
    <w:rsid w:val="00F25EC6"/>
    <w:rsid w:val="00F25ED4"/>
    <w:rsid w:val="00F3030A"/>
    <w:rsid w:val="00F308DB"/>
    <w:rsid w:val="00F30FE3"/>
    <w:rsid w:val="00F31AB7"/>
    <w:rsid w:val="00F31BB3"/>
    <w:rsid w:val="00F32232"/>
    <w:rsid w:val="00F335C1"/>
    <w:rsid w:val="00F409D1"/>
    <w:rsid w:val="00F412BF"/>
    <w:rsid w:val="00F4270E"/>
    <w:rsid w:val="00F43C72"/>
    <w:rsid w:val="00F44D2D"/>
    <w:rsid w:val="00F45C0F"/>
    <w:rsid w:val="00F46A74"/>
    <w:rsid w:val="00F473D1"/>
    <w:rsid w:val="00F475E8"/>
    <w:rsid w:val="00F477BD"/>
    <w:rsid w:val="00F51586"/>
    <w:rsid w:val="00F5339E"/>
    <w:rsid w:val="00F537F1"/>
    <w:rsid w:val="00F546F7"/>
    <w:rsid w:val="00F547C1"/>
    <w:rsid w:val="00F55BFA"/>
    <w:rsid w:val="00F60CBE"/>
    <w:rsid w:val="00F61695"/>
    <w:rsid w:val="00F62428"/>
    <w:rsid w:val="00F6396C"/>
    <w:rsid w:val="00F63B09"/>
    <w:rsid w:val="00F641C8"/>
    <w:rsid w:val="00F662F6"/>
    <w:rsid w:val="00F66645"/>
    <w:rsid w:val="00F714FA"/>
    <w:rsid w:val="00F722EB"/>
    <w:rsid w:val="00F72F9F"/>
    <w:rsid w:val="00F7753A"/>
    <w:rsid w:val="00F777CA"/>
    <w:rsid w:val="00F80346"/>
    <w:rsid w:val="00F805F6"/>
    <w:rsid w:val="00F80F7C"/>
    <w:rsid w:val="00F81A31"/>
    <w:rsid w:val="00F930C6"/>
    <w:rsid w:val="00F94216"/>
    <w:rsid w:val="00F9602F"/>
    <w:rsid w:val="00F96F91"/>
    <w:rsid w:val="00F9782A"/>
    <w:rsid w:val="00FA005E"/>
    <w:rsid w:val="00FA126D"/>
    <w:rsid w:val="00FA12F0"/>
    <w:rsid w:val="00FA145D"/>
    <w:rsid w:val="00FA3A8B"/>
    <w:rsid w:val="00FA4A1B"/>
    <w:rsid w:val="00FA4DB9"/>
    <w:rsid w:val="00FA5C3A"/>
    <w:rsid w:val="00FA7631"/>
    <w:rsid w:val="00FB0377"/>
    <w:rsid w:val="00FB16CD"/>
    <w:rsid w:val="00FB255E"/>
    <w:rsid w:val="00FB2673"/>
    <w:rsid w:val="00FB438F"/>
    <w:rsid w:val="00FB4413"/>
    <w:rsid w:val="00FB4DB5"/>
    <w:rsid w:val="00FB59CF"/>
    <w:rsid w:val="00FB61AB"/>
    <w:rsid w:val="00FB6415"/>
    <w:rsid w:val="00FB69E8"/>
    <w:rsid w:val="00FB7784"/>
    <w:rsid w:val="00FC097B"/>
    <w:rsid w:val="00FC176C"/>
    <w:rsid w:val="00FC282A"/>
    <w:rsid w:val="00FC2AAF"/>
    <w:rsid w:val="00FC2D87"/>
    <w:rsid w:val="00FC43BC"/>
    <w:rsid w:val="00FD029D"/>
    <w:rsid w:val="00FD061B"/>
    <w:rsid w:val="00FD0648"/>
    <w:rsid w:val="00FD1DA8"/>
    <w:rsid w:val="00FD342E"/>
    <w:rsid w:val="00FD3BDC"/>
    <w:rsid w:val="00FD4DCD"/>
    <w:rsid w:val="00FD574A"/>
    <w:rsid w:val="00FD6583"/>
    <w:rsid w:val="00FD7AD7"/>
    <w:rsid w:val="00FD7C1C"/>
    <w:rsid w:val="00FE28D8"/>
    <w:rsid w:val="00FE303B"/>
    <w:rsid w:val="00FE333C"/>
    <w:rsid w:val="00FE5297"/>
    <w:rsid w:val="00FE6279"/>
    <w:rsid w:val="00FF23B0"/>
    <w:rsid w:val="00FF4502"/>
    <w:rsid w:val="00FF4657"/>
    <w:rsid w:val="00FF4DDD"/>
    <w:rsid w:val="00FF4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footnote reference" w:uiPriority="99"/>
    <w:lsdException w:name="endnote text" w:uiPriority="99"/>
    <w:lsdException w:name="List Bullet" w:uiPriority="99"/>
    <w:lsdException w:name="Title" w:qFormat="1"/>
    <w:lsdException w:name="Body Text" w:uiPriority="99"/>
    <w:lsdException w:name="Body Text Indent" w:uiPriority="99"/>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5">
    <w:name w:val="Normal"/>
    <w:qFormat/>
    <w:rsid w:val="00B64CF6"/>
    <w:rPr>
      <w:sz w:val="24"/>
      <w:szCs w:val="24"/>
    </w:rPr>
  </w:style>
  <w:style w:type="paragraph" w:styleId="11">
    <w:name w:val="heading 1"/>
    <w:aliases w:val="Заголовок 1 Знак Знак,Заголовок 1 Знак Знак Знак"/>
    <w:basedOn w:val="a5"/>
    <w:next w:val="a6"/>
    <w:link w:val="12"/>
    <w:qFormat/>
    <w:rsid w:val="00B64CF6"/>
    <w:pPr>
      <w:keepNext/>
      <w:numPr>
        <w:numId w:val="14"/>
      </w:numPr>
      <w:tabs>
        <w:tab w:val="left" w:pos="851"/>
      </w:tabs>
      <w:spacing w:before="240" w:after="120"/>
      <w:outlineLvl w:val="0"/>
    </w:pPr>
    <w:rPr>
      <w:b/>
      <w:bCs/>
      <w:kern w:val="32"/>
      <w:sz w:val="28"/>
      <w:szCs w:val="28"/>
      <w:lang w:val="x-none" w:eastAsia="x-none"/>
    </w:rPr>
  </w:style>
  <w:style w:type="paragraph" w:styleId="2">
    <w:name w:val="heading 2"/>
    <w:aliases w:val="Знак2 Знак, Знак2, Знак2 Знак Знак Знак, Знак2 Знак1,Заголовок 2 Знак1,Заголовок 2 Знак Знак,ГЛАВА,Знак2,Знак2 Знак Знак Знак,Знак2 Знак1"/>
    <w:basedOn w:val="a5"/>
    <w:next w:val="a6"/>
    <w:link w:val="20"/>
    <w:qFormat/>
    <w:rsid w:val="00B64CF6"/>
    <w:pPr>
      <w:keepNext/>
      <w:numPr>
        <w:ilvl w:val="1"/>
        <w:numId w:val="14"/>
      </w:numPr>
      <w:tabs>
        <w:tab w:val="left" w:pos="1134"/>
        <w:tab w:val="left" w:pos="1276"/>
      </w:tabs>
      <w:spacing w:before="180" w:after="60"/>
      <w:outlineLvl w:val="1"/>
    </w:pPr>
    <w:rPr>
      <w:b/>
      <w:bCs/>
      <w:iCs/>
      <w:sz w:val="28"/>
      <w:szCs w:val="28"/>
      <w:lang w:eastAsia="x-none"/>
    </w:rPr>
  </w:style>
  <w:style w:type="paragraph" w:styleId="3">
    <w:name w:val="heading 3"/>
    <w:aliases w:val="Знак3 Знак,Знак3,Знак3 Знак Знак Знак,Знак,ПодЗаголовок, Знак3, Знак3 Знак Знак Знак"/>
    <w:basedOn w:val="a5"/>
    <w:next w:val="a6"/>
    <w:link w:val="30"/>
    <w:qFormat/>
    <w:rsid w:val="00D21891"/>
    <w:pPr>
      <w:keepNext/>
      <w:numPr>
        <w:ilvl w:val="2"/>
        <w:numId w:val="14"/>
      </w:numPr>
      <w:tabs>
        <w:tab w:val="left" w:pos="1276"/>
      </w:tabs>
      <w:spacing w:before="120" w:after="120"/>
      <w:outlineLvl w:val="2"/>
    </w:pPr>
    <w:rPr>
      <w:b/>
      <w:bCs/>
      <w:sz w:val="26"/>
      <w:szCs w:val="26"/>
      <w:lang w:val="x-none" w:eastAsia="x-none"/>
    </w:rPr>
  </w:style>
  <w:style w:type="paragraph" w:styleId="4">
    <w:name w:val="heading 4"/>
    <w:basedOn w:val="a5"/>
    <w:next w:val="a6"/>
    <w:link w:val="40"/>
    <w:qFormat/>
    <w:rsid w:val="00854E66"/>
    <w:pPr>
      <w:keepNext/>
      <w:numPr>
        <w:ilvl w:val="3"/>
        <w:numId w:val="14"/>
      </w:numPr>
      <w:tabs>
        <w:tab w:val="left" w:pos="1418"/>
      </w:tabs>
      <w:spacing w:before="120" w:after="60"/>
      <w:outlineLvl w:val="3"/>
    </w:pPr>
    <w:rPr>
      <w:b/>
      <w:bCs/>
    </w:rPr>
  </w:style>
  <w:style w:type="paragraph" w:styleId="5">
    <w:name w:val="heading 5"/>
    <w:basedOn w:val="a5"/>
    <w:next w:val="a5"/>
    <w:link w:val="50"/>
    <w:uiPriority w:val="9"/>
    <w:qFormat/>
    <w:pPr>
      <w:numPr>
        <w:ilvl w:val="4"/>
        <w:numId w:val="14"/>
      </w:numPr>
      <w:tabs>
        <w:tab w:val="left" w:pos="1701"/>
      </w:tabs>
      <w:spacing w:before="240" w:after="60"/>
      <w:outlineLvl w:val="4"/>
    </w:pPr>
    <w:rPr>
      <w:b/>
      <w:bCs/>
      <w:iCs/>
      <w:sz w:val="22"/>
      <w:szCs w:val="22"/>
      <w:lang w:val="x-none" w:eastAsia="x-none"/>
    </w:rPr>
  </w:style>
  <w:style w:type="paragraph" w:styleId="6">
    <w:name w:val="heading 6"/>
    <w:basedOn w:val="a5"/>
    <w:next w:val="a5"/>
    <w:link w:val="60"/>
    <w:qFormat/>
    <w:pPr>
      <w:numPr>
        <w:ilvl w:val="5"/>
        <w:numId w:val="14"/>
      </w:numPr>
      <w:spacing w:before="240" w:after="60"/>
      <w:outlineLvl w:val="5"/>
    </w:pPr>
    <w:rPr>
      <w:b/>
      <w:bCs/>
      <w:sz w:val="22"/>
      <w:szCs w:val="22"/>
    </w:rPr>
  </w:style>
  <w:style w:type="paragraph" w:styleId="7">
    <w:name w:val="heading 7"/>
    <w:aliases w:val="Заголовок x.x"/>
    <w:basedOn w:val="a5"/>
    <w:next w:val="a5"/>
    <w:link w:val="70"/>
    <w:qFormat/>
    <w:pPr>
      <w:numPr>
        <w:ilvl w:val="6"/>
        <w:numId w:val="14"/>
      </w:numPr>
      <w:spacing w:before="240" w:after="60"/>
      <w:outlineLvl w:val="6"/>
    </w:pPr>
  </w:style>
  <w:style w:type="paragraph" w:styleId="8">
    <w:name w:val="heading 8"/>
    <w:basedOn w:val="a5"/>
    <w:next w:val="a5"/>
    <w:link w:val="80"/>
    <w:qFormat/>
    <w:pPr>
      <w:numPr>
        <w:ilvl w:val="7"/>
        <w:numId w:val="14"/>
      </w:numPr>
      <w:spacing w:before="240" w:after="60"/>
      <w:outlineLvl w:val="7"/>
    </w:pPr>
    <w:rPr>
      <w:i/>
      <w:iCs/>
    </w:rPr>
  </w:style>
  <w:style w:type="paragraph" w:styleId="9">
    <w:name w:val="heading 9"/>
    <w:basedOn w:val="a5"/>
    <w:next w:val="a5"/>
    <w:link w:val="90"/>
    <w:qFormat/>
    <w:pPr>
      <w:numPr>
        <w:ilvl w:val="8"/>
        <w:numId w:val="14"/>
      </w:numPr>
      <w:spacing w:before="240" w:after="60"/>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6">
    <w:name w:val="Абзац"/>
    <w:basedOn w:val="a5"/>
    <w:link w:val="aa"/>
    <w:qFormat/>
    <w:rsid w:val="003F7045"/>
    <w:pPr>
      <w:ind w:firstLine="567"/>
      <w:jc w:val="both"/>
    </w:pPr>
  </w:style>
  <w:style w:type="character" w:customStyle="1" w:styleId="aa">
    <w:name w:val="Абзац Знак"/>
    <w:link w:val="a6"/>
    <w:rsid w:val="003F7045"/>
    <w:rPr>
      <w:sz w:val="24"/>
      <w:szCs w:val="24"/>
    </w:rPr>
  </w:style>
  <w:style w:type="paragraph" w:styleId="a2">
    <w:name w:val="List"/>
    <w:basedOn w:val="a5"/>
    <w:link w:val="ab"/>
    <w:rsid w:val="00B604CC"/>
    <w:pPr>
      <w:numPr>
        <w:numId w:val="17"/>
      </w:numPr>
      <w:spacing w:after="60"/>
      <w:jc w:val="both"/>
    </w:pPr>
    <w:rPr>
      <w:snapToGrid w:val="0"/>
      <w:lang w:val="x-none" w:eastAsia="x-none"/>
    </w:rPr>
  </w:style>
  <w:style w:type="character" w:customStyle="1" w:styleId="ab">
    <w:name w:val="Список Знак"/>
    <w:link w:val="a2"/>
    <w:rsid w:val="00B604CC"/>
    <w:rPr>
      <w:snapToGrid w:val="0"/>
      <w:sz w:val="24"/>
      <w:szCs w:val="24"/>
      <w:lang w:val="x-none" w:eastAsia="x-none"/>
    </w:rPr>
  </w:style>
  <w:style w:type="paragraph" w:styleId="31">
    <w:name w:val="toc 3"/>
    <w:basedOn w:val="a5"/>
    <w:next w:val="a5"/>
    <w:autoRedefine/>
    <w:uiPriority w:val="39"/>
    <w:qFormat/>
    <w:pPr>
      <w:ind w:left="480"/>
    </w:pPr>
    <w:rPr>
      <w:i/>
      <w:iCs/>
      <w:sz w:val="20"/>
      <w:szCs w:val="20"/>
    </w:rPr>
  </w:style>
  <w:style w:type="paragraph" w:customStyle="1" w:styleId="a">
    <w:name w:val="Список нумерованный"/>
    <w:basedOn w:val="a5"/>
    <w:rsid w:val="0054040A"/>
    <w:pPr>
      <w:numPr>
        <w:numId w:val="5"/>
      </w:numPr>
      <w:spacing w:before="120"/>
      <w:jc w:val="both"/>
    </w:pPr>
  </w:style>
  <w:style w:type="paragraph" w:customStyle="1" w:styleId="ac">
    <w:name w:val="Табличный"/>
    <w:basedOn w:val="a5"/>
    <w:pPr>
      <w:keepNext/>
      <w:widowControl w:val="0"/>
      <w:spacing w:before="60" w:after="60"/>
      <w:jc w:val="center"/>
    </w:pPr>
    <w:rPr>
      <w:b/>
      <w:sz w:val="22"/>
      <w:szCs w:val="20"/>
    </w:rPr>
  </w:style>
  <w:style w:type="paragraph" w:customStyle="1" w:styleId="ad">
    <w:name w:val="Содержание"/>
    <w:basedOn w:val="a5"/>
    <w:pPr>
      <w:widowControl w:val="0"/>
      <w:spacing w:before="240" w:after="240"/>
      <w:jc w:val="center"/>
    </w:pPr>
    <w:rPr>
      <w:b/>
      <w:caps/>
      <w:szCs w:val="20"/>
    </w:rPr>
  </w:style>
  <w:style w:type="paragraph" w:styleId="ae">
    <w:name w:val="Balloon Text"/>
    <w:aliases w:val=" Знак5"/>
    <w:basedOn w:val="a5"/>
    <w:link w:val="af"/>
    <w:pPr>
      <w:widowControl w:val="0"/>
      <w:suppressAutoHyphens/>
      <w:jc w:val="both"/>
    </w:pPr>
    <w:rPr>
      <w:rFonts w:ascii="Tahoma" w:hAnsi="Tahoma"/>
      <w:sz w:val="16"/>
      <w:szCs w:val="16"/>
      <w:lang w:val="x-none" w:eastAsia="x-none"/>
    </w:rPr>
  </w:style>
  <w:style w:type="paragraph" w:styleId="13">
    <w:name w:val="toc 1"/>
    <w:basedOn w:val="a5"/>
    <w:next w:val="a5"/>
    <w:uiPriority w:val="39"/>
    <w:qFormat/>
    <w:pPr>
      <w:spacing w:before="120" w:after="120"/>
    </w:pPr>
    <w:rPr>
      <w:b/>
      <w:bCs/>
      <w:caps/>
      <w:sz w:val="20"/>
      <w:szCs w:val="20"/>
    </w:rPr>
  </w:style>
  <w:style w:type="paragraph" w:styleId="21">
    <w:name w:val="toc 2"/>
    <w:basedOn w:val="a5"/>
    <w:next w:val="a5"/>
    <w:autoRedefine/>
    <w:uiPriority w:val="39"/>
    <w:qFormat/>
    <w:pPr>
      <w:ind w:left="240"/>
    </w:pPr>
    <w:rPr>
      <w:smallCaps/>
      <w:sz w:val="20"/>
      <w:szCs w:val="20"/>
    </w:rPr>
  </w:style>
  <w:style w:type="paragraph" w:styleId="a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2"/>
    <w:qFormat/>
    <w:pPr>
      <w:spacing w:before="120" w:after="120"/>
      <w:jc w:val="center"/>
    </w:pPr>
    <w:rPr>
      <w:b/>
      <w:bCs/>
      <w:sz w:val="22"/>
      <w:szCs w:val="20"/>
    </w:rPr>
  </w:style>
  <w:style w:type="paragraph" w:customStyle="1" w:styleId="af1">
    <w:name w:val="Название таблицы"/>
    <w:basedOn w:val="af0"/>
    <w:rsid w:val="00BC62BB"/>
    <w:pPr>
      <w:keepNext/>
      <w:spacing w:after="0"/>
      <w:jc w:val="left"/>
    </w:pPr>
    <w:rPr>
      <w:szCs w:val="22"/>
    </w:rPr>
  </w:style>
  <w:style w:type="paragraph" w:customStyle="1" w:styleId="af2">
    <w:name w:val="Табличный_заголовки"/>
    <w:basedOn w:val="a5"/>
    <w:pPr>
      <w:keepNext/>
      <w:keepLines/>
      <w:jc w:val="center"/>
    </w:pPr>
    <w:rPr>
      <w:b/>
      <w:sz w:val="22"/>
      <w:szCs w:val="22"/>
    </w:rPr>
  </w:style>
  <w:style w:type="paragraph" w:customStyle="1" w:styleId="af3">
    <w:name w:val="Табличный_центр"/>
    <w:basedOn w:val="a5"/>
    <w:pPr>
      <w:jc w:val="center"/>
    </w:pPr>
    <w:rPr>
      <w:sz w:val="22"/>
      <w:szCs w:val="22"/>
    </w:rPr>
  </w:style>
  <w:style w:type="paragraph" w:customStyle="1" w:styleId="1">
    <w:name w:val="Список 1)"/>
    <w:basedOn w:val="a5"/>
    <w:rsid w:val="00F546F7"/>
    <w:pPr>
      <w:numPr>
        <w:numId w:val="3"/>
      </w:numPr>
      <w:spacing w:after="60"/>
      <w:jc w:val="both"/>
    </w:pPr>
  </w:style>
  <w:style w:type="paragraph" w:customStyle="1" w:styleId="a1">
    <w:name w:val="Табличный_нумерованный"/>
    <w:basedOn w:val="a5"/>
    <w:link w:val="af4"/>
    <w:rsid w:val="00301DFE"/>
    <w:pPr>
      <w:numPr>
        <w:numId w:val="2"/>
      </w:numPr>
    </w:pPr>
    <w:rPr>
      <w:sz w:val="22"/>
      <w:szCs w:val="22"/>
      <w:lang w:val="x-none" w:eastAsia="x-none"/>
    </w:rPr>
  </w:style>
  <w:style w:type="character" w:customStyle="1" w:styleId="af4">
    <w:name w:val="Табличный_нумерованный Знак"/>
    <w:link w:val="a1"/>
    <w:rsid w:val="00F5339E"/>
    <w:rPr>
      <w:sz w:val="22"/>
      <w:szCs w:val="22"/>
      <w:lang w:val="x-none" w:eastAsia="x-none"/>
    </w:rPr>
  </w:style>
  <w:style w:type="paragraph" w:styleId="41">
    <w:name w:val="toc 4"/>
    <w:basedOn w:val="a5"/>
    <w:next w:val="a5"/>
    <w:autoRedefine/>
    <w:pPr>
      <w:ind w:left="720"/>
    </w:pPr>
    <w:rPr>
      <w:sz w:val="18"/>
      <w:szCs w:val="18"/>
    </w:rPr>
  </w:style>
  <w:style w:type="paragraph" w:styleId="51">
    <w:name w:val="toc 5"/>
    <w:basedOn w:val="a5"/>
    <w:next w:val="a5"/>
    <w:autoRedefine/>
    <w:pPr>
      <w:ind w:left="960"/>
    </w:pPr>
    <w:rPr>
      <w:sz w:val="18"/>
      <w:szCs w:val="18"/>
    </w:rPr>
  </w:style>
  <w:style w:type="paragraph" w:styleId="61">
    <w:name w:val="toc 6"/>
    <w:basedOn w:val="a5"/>
    <w:next w:val="a5"/>
    <w:autoRedefine/>
    <w:pPr>
      <w:ind w:left="1200"/>
    </w:pPr>
    <w:rPr>
      <w:sz w:val="18"/>
      <w:szCs w:val="18"/>
    </w:rPr>
  </w:style>
  <w:style w:type="paragraph" w:styleId="71">
    <w:name w:val="toc 7"/>
    <w:basedOn w:val="a5"/>
    <w:next w:val="a5"/>
    <w:autoRedefine/>
    <w:pPr>
      <w:ind w:left="1440"/>
    </w:pPr>
    <w:rPr>
      <w:sz w:val="18"/>
      <w:szCs w:val="18"/>
    </w:rPr>
  </w:style>
  <w:style w:type="paragraph" w:styleId="81">
    <w:name w:val="toc 8"/>
    <w:basedOn w:val="a5"/>
    <w:next w:val="a5"/>
    <w:autoRedefine/>
    <w:pPr>
      <w:ind w:left="1680"/>
    </w:pPr>
    <w:rPr>
      <w:sz w:val="18"/>
      <w:szCs w:val="18"/>
    </w:rPr>
  </w:style>
  <w:style w:type="paragraph" w:styleId="91">
    <w:name w:val="toc 9"/>
    <w:basedOn w:val="a5"/>
    <w:next w:val="a5"/>
    <w:autoRedefine/>
    <w:pPr>
      <w:ind w:left="1920"/>
    </w:pPr>
    <w:rPr>
      <w:sz w:val="18"/>
      <w:szCs w:val="18"/>
    </w:rPr>
  </w:style>
  <w:style w:type="paragraph" w:styleId="af5">
    <w:name w:val="toa heading"/>
    <w:basedOn w:val="a5"/>
    <w:next w:val="a5"/>
    <w:semiHidden/>
    <w:pPr>
      <w:spacing w:before="40" w:after="20"/>
      <w:jc w:val="center"/>
    </w:pPr>
    <w:rPr>
      <w:b/>
      <w:sz w:val="22"/>
      <w:szCs w:val="20"/>
    </w:rPr>
  </w:style>
  <w:style w:type="paragraph" w:styleId="af6">
    <w:name w:val="annotation text"/>
    <w:basedOn w:val="a5"/>
    <w:link w:val="af7"/>
    <w:semiHidden/>
    <w:rPr>
      <w:sz w:val="20"/>
      <w:szCs w:val="20"/>
    </w:rPr>
  </w:style>
  <w:style w:type="paragraph" w:styleId="af8">
    <w:name w:val="annotation subject"/>
    <w:basedOn w:val="af6"/>
    <w:next w:val="af6"/>
    <w:link w:val="af9"/>
    <w:semiHidden/>
    <w:pPr>
      <w:ind w:firstLine="284"/>
      <w:jc w:val="both"/>
    </w:pPr>
    <w:rPr>
      <w:b/>
      <w:bCs/>
    </w:rPr>
  </w:style>
  <w:style w:type="paragraph" w:customStyle="1" w:styleId="a4">
    <w:name w:val="Требования"/>
    <w:basedOn w:val="a5"/>
    <w:rsid w:val="008E6F78"/>
    <w:pPr>
      <w:numPr>
        <w:ilvl w:val="1"/>
        <w:numId w:val="4"/>
      </w:numPr>
      <w:spacing w:before="120" w:after="60"/>
      <w:ind w:firstLine="567"/>
      <w:jc w:val="both"/>
      <w:outlineLvl w:val="1"/>
    </w:pPr>
    <w:rPr>
      <w:bCs/>
      <w:i/>
      <w:iCs/>
    </w:rPr>
  </w:style>
  <w:style w:type="paragraph" w:customStyle="1" w:styleId="a0">
    <w:name w:val="Список а)"/>
    <w:basedOn w:val="a2"/>
    <w:rsid w:val="00C07E76"/>
    <w:pPr>
      <w:numPr>
        <w:numId w:val="1"/>
      </w:numPr>
    </w:pPr>
  </w:style>
  <w:style w:type="paragraph" w:styleId="afa">
    <w:name w:val="Document Map"/>
    <w:basedOn w:val="a5"/>
    <w:link w:val="afb"/>
    <w:semiHidden/>
    <w:pPr>
      <w:widowControl w:val="0"/>
      <w:shd w:val="clear" w:color="auto" w:fill="000080"/>
      <w:suppressAutoHyphens/>
      <w:jc w:val="both"/>
    </w:pPr>
    <w:rPr>
      <w:rFonts w:ascii="Tahoma" w:hAnsi="Tahoma"/>
      <w:szCs w:val="20"/>
    </w:rPr>
  </w:style>
  <w:style w:type="character" w:styleId="afc">
    <w:name w:val="annotation reference"/>
    <w:semiHidden/>
    <w:rPr>
      <w:sz w:val="16"/>
      <w:szCs w:val="16"/>
    </w:rPr>
  </w:style>
  <w:style w:type="paragraph" w:customStyle="1" w:styleId="afd">
    <w:name w:val="Табличный_слева"/>
    <w:basedOn w:val="a5"/>
    <w:rsid w:val="00301DFE"/>
    <w:rPr>
      <w:sz w:val="22"/>
      <w:szCs w:val="22"/>
    </w:rPr>
  </w:style>
  <w:style w:type="paragraph" w:customStyle="1" w:styleId="14">
    <w:name w:val="Обычный 1"/>
    <w:basedOn w:val="a5"/>
    <w:next w:val="a5"/>
    <w:semiHidden/>
    <w:pPr>
      <w:tabs>
        <w:tab w:val="num" w:pos="360"/>
      </w:tabs>
      <w:spacing w:before="120"/>
      <w:ind w:left="360" w:hanging="360"/>
      <w:jc w:val="both"/>
    </w:pPr>
    <w:rPr>
      <w:szCs w:val="20"/>
    </w:rPr>
  </w:style>
  <w:style w:type="table" w:styleId="afe">
    <w:name w:val="Table Grid"/>
    <w:basedOn w:val="a8"/>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Обычный влево"/>
    <w:basedOn w:val="14"/>
    <w:rsid w:val="0084131A"/>
    <w:pPr>
      <w:tabs>
        <w:tab w:val="clear" w:pos="360"/>
      </w:tabs>
      <w:spacing w:before="0"/>
      <w:ind w:left="0" w:firstLine="0"/>
      <w:jc w:val="left"/>
    </w:pPr>
  </w:style>
  <w:style w:type="paragraph" w:customStyle="1" w:styleId="aff0">
    <w:name w:val="Табличный_по ширине"/>
    <w:basedOn w:val="afd"/>
    <w:rsid w:val="009A4AC0"/>
    <w:pPr>
      <w:jc w:val="both"/>
    </w:pPr>
  </w:style>
  <w:style w:type="paragraph" w:customStyle="1" w:styleId="100">
    <w:name w:val="Табличный_центр_10"/>
    <w:basedOn w:val="a5"/>
    <w:qFormat/>
    <w:rsid w:val="00947735"/>
    <w:pPr>
      <w:jc w:val="center"/>
    </w:pPr>
    <w:rPr>
      <w:sz w:val="20"/>
    </w:rPr>
  </w:style>
  <w:style w:type="paragraph" w:customStyle="1" w:styleId="101">
    <w:name w:val="Табличный_слева_10"/>
    <w:basedOn w:val="a5"/>
    <w:qFormat/>
    <w:rsid w:val="00947735"/>
    <w:rPr>
      <w:sz w:val="20"/>
    </w:rPr>
  </w:style>
  <w:style w:type="paragraph" w:customStyle="1" w:styleId="102">
    <w:name w:val="Табличный_по ширине_10"/>
    <w:basedOn w:val="a5"/>
    <w:qFormat/>
    <w:rsid w:val="00947735"/>
    <w:pPr>
      <w:jc w:val="both"/>
    </w:pPr>
    <w:rPr>
      <w:sz w:val="20"/>
    </w:rPr>
  </w:style>
  <w:style w:type="paragraph" w:customStyle="1" w:styleId="10">
    <w:name w:val="Табличный_нумерованный_10"/>
    <w:basedOn w:val="a5"/>
    <w:qFormat/>
    <w:rsid w:val="00947735"/>
    <w:pPr>
      <w:numPr>
        <w:numId w:val="6"/>
      </w:numPr>
    </w:pPr>
    <w:rPr>
      <w:sz w:val="20"/>
    </w:rPr>
  </w:style>
  <w:style w:type="paragraph" w:customStyle="1" w:styleId="103">
    <w:name w:val="Табличный_заголовки_10"/>
    <w:basedOn w:val="a6"/>
    <w:qFormat/>
    <w:rsid w:val="00947735"/>
    <w:pPr>
      <w:jc w:val="center"/>
    </w:pPr>
    <w:rPr>
      <w:b/>
      <w:sz w:val="20"/>
    </w:rPr>
  </w:style>
  <w:style w:type="paragraph" w:styleId="aff1">
    <w:name w:val="List Paragraph"/>
    <w:basedOn w:val="a5"/>
    <w:uiPriority w:val="34"/>
    <w:qFormat/>
    <w:rsid w:val="007C0B22"/>
    <w:pPr>
      <w:spacing w:line="360" w:lineRule="auto"/>
      <w:ind w:left="708" w:firstLine="680"/>
      <w:jc w:val="both"/>
    </w:pPr>
  </w:style>
  <w:style w:type="paragraph" w:styleId="aff2">
    <w:name w:val="Title"/>
    <w:basedOn w:val="a5"/>
    <w:next w:val="a5"/>
    <w:link w:val="aff3"/>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lang w:val="x-none" w:eastAsia="x-none"/>
    </w:rPr>
  </w:style>
  <w:style w:type="character" w:customStyle="1" w:styleId="aff3">
    <w:name w:val="Название Знак"/>
    <w:link w:val="aff2"/>
    <w:rsid w:val="00C45328"/>
    <w:rPr>
      <w:rFonts w:ascii="Cambria" w:hAnsi="Cambria"/>
      <w:i/>
      <w:iCs/>
      <w:color w:val="243F60"/>
      <w:sz w:val="60"/>
      <w:szCs w:val="60"/>
    </w:rPr>
  </w:style>
  <w:style w:type="paragraph" w:styleId="aff4">
    <w:name w:val="Subtitle"/>
    <w:basedOn w:val="a5"/>
    <w:next w:val="a5"/>
    <w:link w:val="aff5"/>
    <w:qFormat/>
    <w:rsid w:val="00C45328"/>
    <w:pPr>
      <w:spacing w:before="200" w:after="900" w:line="360" w:lineRule="auto"/>
      <w:ind w:firstLine="680"/>
      <w:jc w:val="right"/>
    </w:pPr>
    <w:rPr>
      <w:i/>
      <w:iCs/>
      <w:lang w:val="x-none" w:eastAsia="x-none"/>
    </w:rPr>
  </w:style>
  <w:style w:type="character" w:customStyle="1" w:styleId="aff5">
    <w:name w:val="Подзаголовок Знак"/>
    <w:link w:val="aff4"/>
    <w:rsid w:val="00C45328"/>
    <w:rPr>
      <w:i/>
      <w:iCs/>
      <w:sz w:val="24"/>
      <w:szCs w:val="24"/>
    </w:rPr>
  </w:style>
  <w:style w:type="character" w:styleId="aff6">
    <w:name w:val="Strong"/>
    <w:uiPriority w:val="22"/>
    <w:qFormat/>
    <w:rsid w:val="00C45328"/>
    <w:rPr>
      <w:b/>
      <w:bCs/>
      <w:spacing w:val="0"/>
    </w:rPr>
  </w:style>
  <w:style w:type="character" w:styleId="aff7">
    <w:name w:val="Emphasis"/>
    <w:qFormat/>
    <w:rsid w:val="00C45328"/>
    <w:rPr>
      <w:b/>
      <w:bCs/>
      <w:i/>
      <w:iCs/>
      <w:color w:val="5A5A5A"/>
    </w:rPr>
  </w:style>
  <w:style w:type="paragraph" w:styleId="aff8">
    <w:name w:val="No Spacing"/>
    <w:basedOn w:val="a5"/>
    <w:uiPriority w:val="1"/>
    <w:qFormat/>
    <w:rsid w:val="00C45328"/>
    <w:pPr>
      <w:spacing w:line="360" w:lineRule="auto"/>
      <w:ind w:firstLine="680"/>
      <w:jc w:val="both"/>
    </w:pPr>
  </w:style>
  <w:style w:type="paragraph" w:styleId="23">
    <w:name w:val="Quote"/>
    <w:basedOn w:val="a5"/>
    <w:next w:val="a5"/>
    <w:link w:val="24"/>
    <w:uiPriority w:val="29"/>
    <w:qFormat/>
    <w:rsid w:val="00C45328"/>
    <w:pPr>
      <w:spacing w:line="360" w:lineRule="auto"/>
      <w:ind w:firstLine="680"/>
      <w:jc w:val="both"/>
    </w:pPr>
    <w:rPr>
      <w:rFonts w:ascii="Cambria" w:hAnsi="Cambria"/>
      <w:i/>
      <w:iCs/>
      <w:color w:val="5A5A5A"/>
      <w:lang w:val="x-none" w:eastAsia="x-none"/>
    </w:rPr>
  </w:style>
  <w:style w:type="character" w:customStyle="1" w:styleId="24">
    <w:name w:val="Цитата 2 Знак"/>
    <w:link w:val="23"/>
    <w:uiPriority w:val="29"/>
    <w:rsid w:val="00C45328"/>
    <w:rPr>
      <w:rFonts w:ascii="Cambria" w:hAnsi="Cambria"/>
      <w:i/>
      <w:iCs/>
      <w:color w:val="5A5A5A"/>
      <w:sz w:val="24"/>
      <w:szCs w:val="24"/>
    </w:rPr>
  </w:style>
  <w:style w:type="paragraph" w:styleId="aff9">
    <w:name w:val="Intense Quote"/>
    <w:basedOn w:val="a5"/>
    <w:next w:val="a5"/>
    <w:link w:val="affa"/>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lang w:val="x-none" w:eastAsia="x-none"/>
    </w:rPr>
  </w:style>
  <w:style w:type="character" w:customStyle="1" w:styleId="affa">
    <w:name w:val="Выделенная цитата Знак"/>
    <w:link w:val="aff9"/>
    <w:uiPriority w:val="30"/>
    <w:rsid w:val="00C45328"/>
    <w:rPr>
      <w:rFonts w:ascii="Cambria" w:hAnsi="Cambria"/>
      <w:i/>
      <w:iCs/>
      <w:color w:val="F4F4F4"/>
      <w:sz w:val="24"/>
      <w:szCs w:val="24"/>
      <w:shd w:val="clear" w:color="auto" w:fill="4F81BD"/>
    </w:rPr>
  </w:style>
  <w:style w:type="character" w:styleId="affb">
    <w:name w:val="Subtle Emphasis"/>
    <w:uiPriority w:val="19"/>
    <w:qFormat/>
    <w:rsid w:val="00C45328"/>
    <w:rPr>
      <w:i/>
      <w:iCs/>
      <w:color w:val="5A5A5A"/>
    </w:rPr>
  </w:style>
  <w:style w:type="character" w:styleId="affc">
    <w:name w:val="Intense Emphasis"/>
    <w:uiPriority w:val="21"/>
    <w:qFormat/>
    <w:rsid w:val="00C45328"/>
    <w:rPr>
      <w:b/>
      <w:bCs/>
      <w:i/>
      <w:iCs/>
      <w:color w:val="4F81BD"/>
      <w:sz w:val="22"/>
      <w:szCs w:val="22"/>
    </w:rPr>
  </w:style>
  <w:style w:type="character" w:styleId="affd">
    <w:name w:val="Subtle Reference"/>
    <w:uiPriority w:val="31"/>
    <w:qFormat/>
    <w:rsid w:val="00C45328"/>
    <w:rPr>
      <w:color w:val="auto"/>
      <w:u w:val="single" w:color="9BBB59"/>
    </w:rPr>
  </w:style>
  <w:style w:type="character" w:styleId="affe">
    <w:name w:val="Intense Reference"/>
    <w:uiPriority w:val="32"/>
    <w:qFormat/>
    <w:rsid w:val="00C45328"/>
    <w:rPr>
      <w:b/>
      <w:bCs/>
      <w:color w:val="76923C"/>
      <w:u w:val="single" w:color="9BBB59"/>
    </w:rPr>
  </w:style>
  <w:style w:type="character" w:styleId="afff">
    <w:name w:val="Book Title"/>
    <w:uiPriority w:val="33"/>
    <w:qFormat/>
    <w:rsid w:val="00C45328"/>
    <w:rPr>
      <w:rFonts w:ascii="Cambria" w:eastAsia="Times New Roman" w:hAnsi="Cambria" w:cs="Times New Roman"/>
      <w:b/>
      <w:bCs/>
      <w:i/>
      <w:iCs/>
      <w:color w:val="auto"/>
    </w:rPr>
  </w:style>
  <w:style w:type="paragraph" w:styleId="afff0">
    <w:name w:val="header"/>
    <w:aliases w:val=" Знак4, Знак8,ВерхКолонтитул"/>
    <w:basedOn w:val="a5"/>
    <w:link w:val="afff1"/>
    <w:uiPriority w:val="99"/>
    <w:unhideWhenUsed/>
    <w:rsid w:val="00C45328"/>
    <w:pPr>
      <w:tabs>
        <w:tab w:val="center" w:pos="4677"/>
        <w:tab w:val="right" w:pos="9355"/>
      </w:tabs>
      <w:ind w:firstLine="680"/>
      <w:jc w:val="both"/>
    </w:pPr>
    <w:rPr>
      <w:lang w:val="x-none" w:eastAsia="x-none"/>
    </w:rPr>
  </w:style>
  <w:style w:type="character" w:customStyle="1" w:styleId="afff1">
    <w:name w:val="Верхний колонтитул Знак"/>
    <w:aliases w:val=" Знак4 Знак, Знак8 Знак,ВерхКолонтитул Знак"/>
    <w:link w:val="afff0"/>
    <w:uiPriority w:val="99"/>
    <w:rsid w:val="00C45328"/>
    <w:rPr>
      <w:sz w:val="24"/>
      <w:szCs w:val="24"/>
    </w:rPr>
  </w:style>
  <w:style w:type="paragraph" w:styleId="afff2">
    <w:name w:val="footer"/>
    <w:aliases w:val=" Знак, Знак6, Знак14"/>
    <w:basedOn w:val="a5"/>
    <w:link w:val="afff3"/>
    <w:uiPriority w:val="99"/>
    <w:unhideWhenUsed/>
    <w:rsid w:val="00C45328"/>
    <w:pPr>
      <w:tabs>
        <w:tab w:val="center" w:pos="4677"/>
        <w:tab w:val="right" w:pos="9355"/>
      </w:tabs>
      <w:ind w:firstLine="680"/>
      <w:jc w:val="both"/>
    </w:pPr>
    <w:rPr>
      <w:lang w:val="x-none" w:eastAsia="x-none"/>
    </w:rPr>
  </w:style>
  <w:style w:type="character" w:customStyle="1" w:styleId="afff3">
    <w:name w:val="Нижний колонтитул Знак"/>
    <w:aliases w:val=" Знак Знак, Знак6 Знак, Знак14 Знак"/>
    <w:link w:val="afff2"/>
    <w:uiPriority w:val="99"/>
    <w:rsid w:val="00C45328"/>
    <w:rPr>
      <w:sz w:val="24"/>
      <w:szCs w:val="24"/>
    </w:rPr>
  </w:style>
  <w:style w:type="paragraph" w:styleId="afff4">
    <w:name w:val="List Bullet"/>
    <w:basedOn w:val="a5"/>
    <w:uiPriority w:val="99"/>
    <w:unhideWhenUsed/>
    <w:rsid w:val="00C45328"/>
    <w:pPr>
      <w:spacing w:line="360" w:lineRule="auto"/>
      <w:ind w:left="1571" w:hanging="360"/>
      <w:contextualSpacing/>
      <w:jc w:val="both"/>
    </w:pPr>
  </w:style>
  <w:style w:type="character" w:styleId="afff5">
    <w:name w:val="FollowedHyperlink"/>
    <w:uiPriority w:val="99"/>
    <w:unhideWhenUsed/>
    <w:rsid w:val="00C45328"/>
    <w:rPr>
      <w:color w:val="800080"/>
      <w:u w:val="single"/>
    </w:rPr>
  </w:style>
  <w:style w:type="paragraph" w:styleId="afff6">
    <w:name w:val="TOC Heading"/>
    <w:basedOn w:val="11"/>
    <w:next w:val="a5"/>
    <w:uiPriority w:val="39"/>
    <w:qFormat/>
    <w:rsid w:val="00C45328"/>
    <w:pPr>
      <w:keepNext w:val="0"/>
      <w:numPr>
        <w:numId w:val="0"/>
      </w:numPr>
      <w:pBdr>
        <w:bottom w:val="single" w:sz="12" w:space="1" w:color="365F91"/>
      </w:pBdr>
      <w:tabs>
        <w:tab w:val="clear" w:pos="851"/>
      </w:tabs>
      <w:spacing w:before="600" w:after="80" w:line="360" w:lineRule="auto"/>
      <w:ind w:firstLine="680"/>
      <w:jc w:val="both"/>
      <w:outlineLvl w:val="9"/>
    </w:pPr>
    <w:rPr>
      <w:rFonts w:ascii="Cambria" w:hAnsi="Cambria"/>
      <w:caps/>
      <w:color w:val="365F91"/>
      <w:kern w:val="0"/>
      <w:sz w:val="24"/>
      <w:szCs w:val="24"/>
    </w:rPr>
  </w:style>
  <w:style w:type="paragraph" w:styleId="afff7">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8"/>
    <w:uiPriority w:val="99"/>
    <w:unhideWhenUsed/>
    <w:rsid w:val="00C45328"/>
    <w:pPr>
      <w:spacing w:after="120" w:line="360" w:lineRule="auto"/>
      <w:ind w:firstLine="709"/>
      <w:jc w:val="both"/>
    </w:pPr>
    <w:rPr>
      <w:lang w:val="x-none" w:eastAsia="x-none"/>
    </w:rPr>
  </w:style>
  <w:style w:type="character" w:customStyle="1" w:styleId="afff8">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link w:val="afff7"/>
    <w:uiPriority w:val="99"/>
    <w:rsid w:val="00C45328"/>
    <w:rPr>
      <w:sz w:val="24"/>
      <w:szCs w:val="24"/>
    </w:rPr>
  </w:style>
  <w:style w:type="character" w:styleId="afff9">
    <w:name w:val="Hyperlink"/>
    <w:uiPriority w:val="99"/>
    <w:unhideWhenUsed/>
    <w:rsid w:val="00C45328"/>
    <w:rPr>
      <w:color w:val="0000FF"/>
      <w:u w:val="single"/>
    </w:rPr>
  </w:style>
  <w:style w:type="paragraph" w:styleId="afffa">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fb"/>
    <w:rsid w:val="00C45328"/>
    <w:pPr>
      <w:spacing w:before="120" w:after="120" w:line="360" w:lineRule="auto"/>
      <w:jc w:val="both"/>
    </w:pPr>
    <w:rPr>
      <w:rFonts w:ascii="Arial" w:hAnsi="Arial"/>
      <w:sz w:val="20"/>
      <w:szCs w:val="20"/>
      <w:lang w:val="x-none" w:eastAsia="x-none"/>
    </w:rPr>
  </w:style>
  <w:style w:type="character" w:customStyle="1" w:styleId="afffb">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a"/>
    <w:rsid w:val="00C45328"/>
    <w:rPr>
      <w:rFonts w:ascii="Arial" w:hAnsi="Arial"/>
    </w:rPr>
  </w:style>
  <w:style w:type="character" w:styleId="afffc">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d">
    <w:name w:val="Normal (Web)"/>
    <w:basedOn w:val="a5"/>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e">
    <w:name w:val="Body Text Indent"/>
    <w:aliases w:val="Основной текст 1,Основной текст 11"/>
    <w:basedOn w:val="a5"/>
    <w:link w:val="affff"/>
    <w:uiPriority w:val="99"/>
    <w:rsid w:val="00CB3486"/>
    <w:pPr>
      <w:spacing w:line="360" w:lineRule="auto"/>
      <w:ind w:firstLine="708"/>
      <w:jc w:val="both"/>
    </w:pPr>
    <w:rPr>
      <w:lang w:val="x-none" w:eastAsia="x-none"/>
    </w:rPr>
  </w:style>
  <w:style w:type="character" w:customStyle="1" w:styleId="affff">
    <w:name w:val="Основной текст с отступом Знак"/>
    <w:aliases w:val="Основной текст 1 Знак,Основной текст 11 Знак"/>
    <w:link w:val="afffe"/>
    <w:uiPriority w:val="99"/>
    <w:rsid w:val="00CB3486"/>
    <w:rPr>
      <w:sz w:val="24"/>
      <w:szCs w:val="24"/>
    </w:rPr>
  </w:style>
  <w:style w:type="paragraph" w:styleId="25">
    <w:name w:val="Body Text 2"/>
    <w:aliases w:val=" Знак1"/>
    <w:basedOn w:val="a5"/>
    <w:link w:val="26"/>
    <w:uiPriority w:val="99"/>
    <w:rsid w:val="00CB3486"/>
    <w:pPr>
      <w:spacing w:line="360" w:lineRule="auto"/>
      <w:ind w:firstLine="680"/>
      <w:jc w:val="center"/>
    </w:pPr>
    <w:rPr>
      <w:b/>
      <w:bCs/>
      <w:caps/>
      <w:lang w:val="x-none" w:eastAsia="x-none"/>
    </w:rPr>
  </w:style>
  <w:style w:type="character" w:customStyle="1" w:styleId="26">
    <w:name w:val="Основной текст 2 Знак"/>
    <w:aliases w:val=" Знак1 Знак1"/>
    <w:link w:val="25"/>
    <w:uiPriority w:val="99"/>
    <w:rsid w:val="00CB3486"/>
    <w:rPr>
      <w:b/>
      <w:bCs/>
      <w:caps/>
      <w:sz w:val="24"/>
      <w:szCs w:val="24"/>
    </w:rPr>
  </w:style>
  <w:style w:type="numbering" w:styleId="111111">
    <w:name w:val="Outline List 2"/>
    <w:basedOn w:val="a9"/>
    <w:rsid w:val="00CB3486"/>
    <w:pPr>
      <w:numPr>
        <w:numId w:val="7"/>
      </w:numPr>
    </w:pPr>
  </w:style>
  <w:style w:type="character" w:styleId="affff0">
    <w:name w:val="page number"/>
    <w:basedOn w:val="a7"/>
    <w:rsid w:val="00CB3486"/>
  </w:style>
  <w:style w:type="paragraph" w:styleId="27">
    <w:name w:val="Body Text Indent 2"/>
    <w:basedOn w:val="a5"/>
    <w:link w:val="28"/>
    <w:rsid w:val="00CB3486"/>
    <w:pPr>
      <w:spacing w:after="120" w:line="480" w:lineRule="auto"/>
      <w:ind w:left="283" w:firstLine="680"/>
      <w:jc w:val="both"/>
    </w:pPr>
    <w:rPr>
      <w:lang w:val="x-none" w:eastAsia="x-none"/>
    </w:rPr>
  </w:style>
  <w:style w:type="character" w:customStyle="1" w:styleId="28">
    <w:name w:val="Основной текст с отступом 2 Знак"/>
    <w:link w:val="27"/>
    <w:rsid w:val="00CB3486"/>
    <w:rPr>
      <w:sz w:val="24"/>
      <w:szCs w:val="24"/>
    </w:rPr>
  </w:style>
  <w:style w:type="numbering" w:styleId="1ai">
    <w:name w:val="Outline List 1"/>
    <w:basedOn w:val="a9"/>
    <w:rsid w:val="00CB3486"/>
    <w:pPr>
      <w:numPr>
        <w:numId w:val="8"/>
      </w:numPr>
    </w:pPr>
  </w:style>
  <w:style w:type="paragraph" w:styleId="32">
    <w:name w:val="Body Text 3"/>
    <w:basedOn w:val="a5"/>
    <w:link w:val="33"/>
    <w:rsid w:val="00CB3486"/>
    <w:pPr>
      <w:spacing w:after="120" w:line="360" w:lineRule="auto"/>
      <w:ind w:firstLine="680"/>
      <w:jc w:val="both"/>
    </w:pPr>
    <w:rPr>
      <w:sz w:val="16"/>
      <w:szCs w:val="16"/>
      <w:lang w:val="x-none" w:eastAsia="x-none"/>
    </w:rPr>
  </w:style>
  <w:style w:type="character" w:customStyle="1" w:styleId="33">
    <w:name w:val="Основной текст 3 Знак"/>
    <w:link w:val="32"/>
    <w:rsid w:val="00CB3486"/>
    <w:rPr>
      <w:sz w:val="16"/>
      <w:szCs w:val="16"/>
    </w:rPr>
  </w:style>
  <w:style w:type="paragraph" w:styleId="34">
    <w:name w:val="Body Text Indent 3"/>
    <w:basedOn w:val="a5"/>
    <w:link w:val="35"/>
    <w:rsid w:val="00CB3486"/>
    <w:pPr>
      <w:spacing w:line="360" w:lineRule="auto"/>
      <w:ind w:left="708" w:firstLine="709"/>
      <w:jc w:val="both"/>
    </w:pPr>
    <w:rPr>
      <w:sz w:val="28"/>
      <w:szCs w:val="28"/>
      <w:lang w:val="x-none" w:eastAsia="x-none"/>
    </w:rPr>
  </w:style>
  <w:style w:type="character" w:customStyle="1" w:styleId="35">
    <w:name w:val="Основной текст с отступом 3 Знак"/>
    <w:link w:val="34"/>
    <w:rsid w:val="00CB3486"/>
    <w:rPr>
      <w:sz w:val="28"/>
      <w:szCs w:val="28"/>
    </w:rPr>
  </w:style>
  <w:style w:type="paragraph" w:styleId="affff1">
    <w:name w:val="Block Text"/>
    <w:basedOn w:val="a5"/>
    <w:rsid w:val="00CB3486"/>
    <w:pPr>
      <w:spacing w:line="360" w:lineRule="auto"/>
      <w:ind w:left="526" w:right="43" w:firstLine="709"/>
      <w:jc w:val="both"/>
    </w:pPr>
    <w:rPr>
      <w:sz w:val="28"/>
      <w:szCs w:val="28"/>
    </w:rPr>
  </w:style>
  <w:style w:type="character" w:styleId="affff2">
    <w:name w:val="line number"/>
    <w:rsid w:val="00CB3486"/>
    <w:rPr>
      <w:sz w:val="18"/>
      <w:szCs w:val="18"/>
    </w:rPr>
  </w:style>
  <w:style w:type="paragraph" w:styleId="29">
    <w:name w:val="List 2"/>
    <w:basedOn w:val="a2"/>
    <w:rsid w:val="00CB3486"/>
    <w:pPr>
      <w:numPr>
        <w:numId w:val="0"/>
      </w:numPr>
      <w:spacing w:after="240" w:line="240" w:lineRule="atLeast"/>
      <w:ind w:left="1800" w:hanging="360"/>
    </w:pPr>
    <w:rPr>
      <w:rFonts w:ascii="Arial" w:hAnsi="Arial" w:cs="Arial"/>
      <w:snapToGrid/>
      <w:spacing w:val="-5"/>
      <w:sz w:val="20"/>
      <w:szCs w:val="20"/>
      <w:lang w:eastAsia="en-US"/>
    </w:rPr>
  </w:style>
  <w:style w:type="paragraph" w:styleId="36">
    <w:name w:val="List 3"/>
    <w:basedOn w:val="a2"/>
    <w:rsid w:val="00CB3486"/>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2"/>
    <w:rsid w:val="00CB3486"/>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2"/>
    <w:rsid w:val="00CB3486"/>
    <w:pPr>
      <w:numPr>
        <w:numId w:val="0"/>
      </w:numPr>
      <w:spacing w:after="240" w:line="240" w:lineRule="atLeast"/>
      <w:ind w:left="2880" w:hanging="360"/>
    </w:pPr>
    <w:rPr>
      <w:rFonts w:ascii="Arial" w:hAnsi="Arial" w:cs="Arial"/>
      <w:snapToGrid/>
      <w:spacing w:val="-5"/>
      <w:sz w:val="20"/>
      <w:szCs w:val="20"/>
      <w:lang w:eastAsia="en-US"/>
    </w:rPr>
  </w:style>
  <w:style w:type="paragraph" w:styleId="2a">
    <w:name w:val="List Bullet 2"/>
    <w:basedOn w:val="afff4"/>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4"/>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4"/>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4"/>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3">
    <w:name w:val="List Continue"/>
    <w:basedOn w:val="a2"/>
    <w:rsid w:val="00CB3486"/>
    <w:pPr>
      <w:numPr>
        <w:numId w:val="0"/>
      </w:numPr>
      <w:spacing w:after="240" w:line="240" w:lineRule="atLeast"/>
      <w:ind w:left="1440"/>
    </w:pPr>
    <w:rPr>
      <w:rFonts w:ascii="Arial" w:hAnsi="Arial" w:cs="Arial"/>
      <w:snapToGrid/>
      <w:spacing w:val="-5"/>
      <w:sz w:val="20"/>
      <w:szCs w:val="20"/>
      <w:lang w:eastAsia="en-US"/>
    </w:rPr>
  </w:style>
  <w:style w:type="paragraph" w:styleId="2b">
    <w:name w:val="List Continue 2"/>
    <w:basedOn w:val="affff3"/>
    <w:rsid w:val="00CB3486"/>
    <w:pPr>
      <w:ind w:left="2160"/>
    </w:pPr>
  </w:style>
  <w:style w:type="paragraph" w:styleId="38">
    <w:name w:val="List Continue 3"/>
    <w:basedOn w:val="affff3"/>
    <w:rsid w:val="00CB3486"/>
    <w:pPr>
      <w:ind w:left="2520"/>
    </w:pPr>
  </w:style>
  <w:style w:type="paragraph" w:styleId="44">
    <w:name w:val="List Continue 4"/>
    <w:basedOn w:val="affff3"/>
    <w:rsid w:val="00CB3486"/>
    <w:pPr>
      <w:ind w:left="2880"/>
    </w:pPr>
  </w:style>
  <w:style w:type="paragraph" w:styleId="54">
    <w:name w:val="List Continue 5"/>
    <w:basedOn w:val="affff3"/>
    <w:rsid w:val="00CB3486"/>
    <w:pPr>
      <w:ind w:left="3240"/>
    </w:pPr>
  </w:style>
  <w:style w:type="paragraph" w:styleId="affff4">
    <w:name w:val="List Number"/>
    <w:basedOn w:val="a5"/>
    <w:rsid w:val="00CB3486"/>
    <w:pPr>
      <w:spacing w:before="100" w:beforeAutospacing="1" w:after="100" w:afterAutospacing="1" w:line="360" w:lineRule="auto"/>
      <w:ind w:firstLine="709"/>
      <w:jc w:val="both"/>
    </w:pPr>
    <w:rPr>
      <w:sz w:val="28"/>
      <w:szCs w:val="28"/>
    </w:rPr>
  </w:style>
  <w:style w:type="paragraph" w:styleId="2c">
    <w:name w:val="List Number 2"/>
    <w:basedOn w:val="affff4"/>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4"/>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4"/>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4"/>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5">
    <w:name w:val="Message Header"/>
    <w:basedOn w:val="afff7"/>
    <w:link w:val="affff6"/>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6">
    <w:name w:val="Шапка Знак"/>
    <w:link w:val="affff5"/>
    <w:rsid w:val="00CB3486"/>
    <w:rPr>
      <w:rFonts w:ascii="Arial" w:hAnsi="Arial" w:cs="Arial"/>
      <w:sz w:val="22"/>
      <w:szCs w:val="22"/>
      <w:lang w:eastAsia="en-US"/>
    </w:rPr>
  </w:style>
  <w:style w:type="paragraph" w:styleId="affff7">
    <w:name w:val="Normal Indent"/>
    <w:basedOn w:val="a5"/>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5"/>
    <w:link w:val="HTML0"/>
    <w:rsid w:val="00CB3486"/>
    <w:pPr>
      <w:spacing w:line="360" w:lineRule="auto"/>
      <w:ind w:left="1080" w:firstLine="709"/>
      <w:jc w:val="both"/>
    </w:pPr>
    <w:rPr>
      <w:rFonts w:ascii="Arial" w:hAnsi="Arial"/>
      <w:i/>
      <w:iCs/>
      <w:spacing w:val="-5"/>
      <w:sz w:val="20"/>
      <w:szCs w:val="20"/>
      <w:lang w:val="x-none"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8">
    <w:name w:val="envelope address"/>
    <w:basedOn w:val="a5"/>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9">
    <w:name w:val="Date"/>
    <w:basedOn w:val="a5"/>
    <w:next w:val="a5"/>
    <w:link w:val="affffa"/>
    <w:rsid w:val="00CB3486"/>
    <w:pPr>
      <w:spacing w:line="360" w:lineRule="auto"/>
      <w:ind w:left="1080" w:firstLine="709"/>
      <w:jc w:val="both"/>
    </w:pPr>
    <w:rPr>
      <w:rFonts w:ascii="Arial" w:hAnsi="Arial"/>
      <w:spacing w:val="-5"/>
      <w:sz w:val="20"/>
      <w:szCs w:val="20"/>
      <w:lang w:val="x-none" w:eastAsia="en-US"/>
    </w:rPr>
  </w:style>
  <w:style w:type="character" w:customStyle="1" w:styleId="affffa">
    <w:name w:val="Дата Знак"/>
    <w:link w:val="affff9"/>
    <w:rsid w:val="00CB3486"/>
    <w:rPr>
      <w:rFonts w:ascii="Arial" w:hAnsi="Arial" w:cs="Arial"/>
      <w:spacing w:val="-5"/>
      <w:lang w:eastAsia="en-US"/>
    </w:rPr>
  </w:style>
  <w:style w:type="paragraph" w:styleId="affffb">
    <w:name w:val="Note Heading"/>
    <w:basedOn w:val="a5"/>
    <w:next w:val="a5"/>
    <w:link w:val="affffc"/>
    <w:rsid w:val="00CB3486"/>
    <w:pPr>
      <w:spacing w:line="360" w:lineRule="auto"/>
      <w:ind w:left="1080" w:firstLine="709"/>
      <w:jc w:val="both"/>
    </w:pPr>
    <w:rPr>
      <w:rFonts w:ascii="Arial" w:hAnsi="Arial"/>
      <w:spacing w:val="-5"/>
      <w:sz w:val="20"/>
      <w:szCs w:val="20"/>
      <w:lang w:val="x-none" w:eastAsia="en-US"/>
    </w:rPr>
  </w:style>
  <w:style w:type="character" w:customStyle="1" w:styleId="affffc">
    <w:name w:val="Заголовок записки Знак"/>
    <w:link w:val="affffb"/>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d">
    <w:name w:val="Body Text First Indent"/>
    <w:basedOn w:val="afff7"/>
    <w:link w:val="affffe"/>
    <w:rsid w:val="00CB3486"/>
    <w:pPr>
      <w:ind w:left="1080" w:firstLine="210"/>
    </w:pPr>
    <w:rPr>
      <w:rFonts w:ascii="Arial" w:hAnsi="Arial"/>
      <w:spacing w:val="-5"/>
      <w:lang w:eastAsia="en-US"/>
    </w:rPr>
  </w:style>
  <w:style w:type="character" w:customStyle="1" w:styleId="affffe">
    <w:name w:val="Красная строка Знак"/>
    <w:link w:val="affffd"/>
    <w:rsid w:val="00CB3486"/>
    <w:rPr>
      <w:rFonts w:ascii="Arial" w:hAnsi="Arial" w:cs="Arial"/>
      <w:spacing w:val="-5"/>
      <w:sz w:val="24"/>
      <w:szCs w:val="24"/>
      <w:lang w:eastAsia="en-US"/>
    </w:rPr>
  </w:style>
  <w:style w:type="paragraph" w:styleId="2d">
    <w:name w:val="Body Text First Indent 2"/>
    <w:basedOn w:val="afffe"/>
    <w:link w:val="2e"/>
    <w:rsid w:val="00CB3486"/>
    <w:pPr>
      <w:spacing w:after="120"/>
      <w:ind w:left="283" w:firstLine="210"/>
      <w:jc w:val="left"/>
    </w:pPr>
    <w:rPr>
      <w:rFonts w:ascii="Arial" w:hAnsi="Arial"/>
      <w:spacing w:val="-5"/>
      <w:lang w:eastAsia="en-US"/>
    </w:rPr>
  </w:style>
  <w:style w:type="character" w:customStyle="1" w:styleId="2e">
    <w:name w:val="Красная строка 2 Знак"/>
    <w:link w:val="2d"/>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
    <w:name w:val="envelope return"/>
    <w:basedOn w:val="a5"/>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
    <w:name w:val="Signature"/>
    <w:basedOn w:val="a5"/>
    <w:link w:val="afffff0"/>
    <w:rsid w:val="00CB3486"/>
    <w:pPr>
      <w:spacing w:line="360" w:lineRule="auto"/>
      <w:ind w:left="4252" w:firstLine="709"/>
      <w:jc w:val="both"/>
    </w:pPr>
    <w:rPr>
      <w:rFonts w:ascii="Arial" w:hAnsi="Arial"/>
      <w:spacing w:val="-5"/>
      <w:sz w:val="20"/>
      <w:szCs w:val="20"/>
      <w:lang w:val="x-none" w:eastAsia="en-US"/>
    </w:rPr>
  </w:style>
  <w:style w:type="character" w:customStyle="1" w:styleId="afffff0">
    <w:name w:val="Подпись Знак"/>
    <w:link w:val="afffff"/>
    <w:rsid w:val="00CB3486"/>
    <w:rPr>
      <w:rFonts w:ascii="Arial" w:hAnsi="Arial" w:cs="Arial"/>
      <w:spacing w:val="-5"/>
      <w:lang w:eastAsia="en-US"/>
    </w:rPr>
  </w:style>
  <w:style w:type="paragraph" w:styleId="afffff1">
    <w:name w:val="Salutation"/>
    <w:basedOn w:val="a5"/>
    <w:next w:val="a5"/>
    <w:link w:val="afffff2"/>
    <w:rsid w:val="00CB3486"/>
    <w:pPr>
      <w:spacing w:line="360" w:lineRule="auto"/>
      <w:ind w:left="1080" w:firstLine="709"/>
      <w:jc w:val="both"/>
    </w:pPr>
    <w:rPr>
      <w:rFonts w:ascii="Arial" w:hAnsi="Arial"/>
      <w:spacing w:val="-5"/>
      <w:sz w:val="20"/>
      <w:szCs w:val="20"/>
      <w:lang w:val="x-none" w:eastAsia="en-US"/>
    </w:rPr>
  </w:style>
  <w:style w:type="character" w:customStyle="1" w:styleId="afffff2">
    <w:name w:val="Приветствие Знак"/>
    <w:link w:val="afffff1"/>
    <w:rsid w:val="00CB3486"/>
    <w:rPr>
      <w:rFonts w:ascii="Arial" w:hAnsi="Arial" w:cs="Arial"/>
      <w:spacing w:val="-5"/>
      <w:lang w:eastAsia="en-US"/>
    </w:rPr>
  </w:style>
  <w:style w:type="paragraph" w:styleId="afffff3">
    <w:name w:val="Closing"/>
    <w:basedOn w:val="a5"/>
    <w:link w:val="afffff4"/>
    <w:rsid w:val="00CB3486"/>
    <w:pPr>
      <w:spacing w:line="360" w:lineRule="auto"/>
      <w:ind w:left="4252" w:firstLine="709"/>
      <w:jc w:val="both"/>
    </w:pPr>
    <w:rPr>
      <w:rFonts w:ascii="Arial" w:hAnsi="Arial"/>
      <w:spacing w:val="-5"/>
      <w:sz w:val="20"/>
      <w:szCs w:val="20"/>
      <w:lang w:val="x-none" w:eastAsia="en-US"/>
    </w:rPr>
  </w:style>
  <w:style w:type="character" w:customStyle="1" w:styleId="afffff4">
    <w:name w:val="Прощание Знак"/>
    <w:link w:val="afffff3"/>
    <w:rsid w:val="00CB3486"/>
    <w:rPr>
      <w:rFonts w:ascii="Arial" w:hAnsi="Arial" w:cs="Arial"/>
      <w:spacing w:val="-5"/>
      <w:lang w:eastAsia="en-US"/>
    </w:rPr>
  </w:style>
  <w:style w:type="paragraph" w:styleId="HTML8">
    <w:name w:val="HTML Preformatted"/>
    <w:basedOn w:val="a5"/>
    <w:link w:val="HTML9"/>
    <w:uiPriority w:val="99"/>
    <w:rsid w:val="00CB3486"/>
    <w:pPr>
      <w:spacing w:line="360" w:lineRule="auto"/>
      <w:ind w:left="1080" w:firstLine="709"/>
      <w:jc w:val="both"/>
    </w:pPr>
    <w:rPr>
      <w:rFonts w:ascii="Courier New" w:hAnsi="Courier New"/>
      <w:spacing w:val="-5"/>
      <w:sz w:val="20"/>
      <w:szCs w:val="20"/>
      <w:lang w:val="x-none" w:eastAsia="en-US"/>
    </w:rPr>
  </w:style>
  <w:style w:type="character" w:customStyle="1" w:styleId="HTML9">
    <w:name w:val="Стандартный HTML Знак"/>
    <w:link w:val="HTML8"/>
    <w:uiPriority w:val="99"/>
    <w:rsid w:val="00CB3486"/>
    <w:rPr>
      <w:rFonts w:ascii="Courier New" w:hAnsi="Courier New" w:cs="Courier New"/>
      <w:spacing w:val="-5"/>
      <w:lang w:eastAsia="en-US"/>
    </w:rPr>
  </w:style>
  <w:style w:type="paragraph" w:styleId="afffff5">
    <w:name w:val="Plain Text"/>
    <w:basedOn w:val="a5"/>
    <w:link w:val="afffff6"/>
    <w:uiPriority w:val="99"/>
    <w:rsid w:val="00CB3486"/>
    <w:pPr>
      <w:spacing w:line="360" w:lineRule="auto"/>
      <w:ind w:left="1080" w:firstLine="709"/>
      <w:jc w:val="both"/>
    </w:pPr>
    <w:rPr>
      <w:rFonts w:ascii="Courier New" w:hAnsi="Courier New"/>
      <w:spacing w:val="-5"/>
      <w:sz w:val="20"/>
      <w:szCs w:val="20"/>
      <w:lang w:val="x-none" w:eastAsia="en-US"/>
    </w:rPr>
  </w:style>
  <w:style w:type="character" w:customStyle="1" w:styleId="afffff6">
    <w:name w:val="Текст Знак"/>
    <w:link w:val="afffff5"/>
    <w:uiPriority w:val="99"/>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7">
    <w:name w:val="E-mail Signature"/>
    <w:basedOn w:val="a5"/>
    <w:link w:val="afffff8"/>
    <w:rsid w:val="00CB3486"/>
    <w:pPr>
      <w:spacing w:line="360" w:lineRule="auto"/>
      <w:ind w:left="1080" w:firstLine="709"/>
      <w:jc w:val="both"/>
    </w:pPr>
    <w:rPr>
      <w:rFonts w:ascii="Arial" w:hAnsi="Arial"/>
      <w:spacing w:val="-5"/>
      <w:sz w:val="20"/>
      <w:szCs w:val="20"/>
      <w:lang w:val="x-none" w:eastAsia="en-US"/>
    </w:rPr>
  </w:style>
  <w:style w:type="character" w:customStyle="1" w:styleId="afffff8">
    <w:name w:val="Электронная подпись Знак"/>
    <w:link w:val="afffff7"/>
    <w:rsid w:val="00CB3486"/>
    <w:rPr>
      <w:rFonts w:ascii="Arial" w:hAnsi="Arial" w:cs="Arial"/>
      <w:spacing w:val="-5"/>
      <w:lang w:eastAsia="en-US"/>
    </w:rPr>
  </w:style>
  <w:style w:type="table" w:styleId="-1">
    <w:name w:val="Table Web 1"/>
    <w:basedOn w:val="a8"/>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9">
    <w:name w:val="Table Elegant"/>
    <w:basedOn w:val="a8"/>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5">
    <w:name w:val="Table Subtle 1"/>
    <w:basedOn w:val="a8"/>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8"/>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Classic 1"/>
    <w:basedOn w:val="a8"/>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8"/>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8"/>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3D effects 1"/>
    <w:basedOn w:val="a8"/>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8"/>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8"/>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Simple 1"/>
    <w:basedOn w:val="a8"/>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8"/>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8"/>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9">
    <w:name w:val="Table Grid 1"/>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8"/>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8"/>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8"/>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a">
    <w:name w:val="Table Contemporary"/>
    <w:basedOn w:val="a8"/>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b">
    <w:name w:val="Table Professional"/>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c">
    <w:name w:val="Outline List 3"/>
    <w:basedOn w:val="a9"/>
    <w:rsid w:val="00CB3486"/>
  </w:style>
  <w:style w:type="table" w:styleId="1a">
    <w:name w:val="Table Columns 1"/>
    <w:basedOn w:val="a8"/>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8"/>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8"/>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d">
    <w:name w:val="Table Theme"/>
    <w:basedOn w:val="a8"/>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b">
    <w:name w:val="Table Colorful 1"/>
    <w:basedOn w:val="a8"/>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8"/>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8"/>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e">
    <w:name w:val="endnote text"/>
    <w:basedOn w:val="a5"/>
    <w:link w:val="affffff"/>
    <w:uiPriority w:val="99"/>
    <w:rsid w:val="00CB3486"/>
    <w:pPr>
      <w:spacing w:line="360" w:lineRule="auto"/>
      <w:ind w:firstLine="680"/>
      <w:jc w:val="both"/>
    </w:pPr>
    <w:rPr>
      <w:sz w:val="20"/>
      <w:szCs w:val="20"/>
    </w:rPr>
  </w:style>
  <w:style w:type="character" w:customStyle="1" w:styleId="affffff">
    <w:name w:val="Текст концевой сноски Знак"/>
    <w:basedOn w:val="a7"/>
    <w:link w:val="afffffe"/>
    <w:uiPriority w:val="99"/>
    <w:rsid w:val="00CB3486"/>
  </w:style>
  <w:style w:type="character" w:styleId="affffff0">
    <w:name w:val="endnote reference"/>
    <w:rsid w:val="00CB3486"/>
    <w:rPr>
      <w:vertAlign w:val="superscript"/>
    </w:rPr>
  </w:style>
  <w:style w:type="table" w:styleId="2-5">
    <w:name w:val="Medium Shading 2 Accent 5"/>
    <w:basedOn w:val="a8"/>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2">
    <w:name w:val="Заголовок 1 Знак"/>
    <w:aliases w:val="Заголовок 1 Знак Знак Знак1,Заголовок 1 Знак Знак Знак Знак"/>
    <w:link w:val="11"/>
    <w:rsid w:val="00B64CF6"/>
    <w:rPr>
      <w:b/>
      <w:bCs/>
      <w:kern w:val="32"/>
      <w:sz w:val="28"/>
      <w:szCs w:val="28"/>
      <w:lang w:val="x-none" w:eastAsia="x-none"/>
    </w:rPr>
  </w:style>
  <w:style w:type="character" w:customStyle="1" w:styleId="20">
    <w:name w:val="Заголовок 2 Знак"/>
    <w:aliases w:val="Знак2 Знак Знак, Знак2 Знак, Знак2 Знак Знак Знак Знак, Знак2 Знак1 Знак,Заголовок 2 Знак1 Знак,Заголовок 2 Знак Знак Знак,ГЛАВА Знак,Знак2 Знак2,Знак2 Знак Знак Знак Знак,Знак2 Знак1 Знак"/>
    <w:link w:val="2"/>
    <w:rsid w:val="00B64CF6"/>
    <w:rPr>
      <w:b/>
      <w:bCs/>
      <w:iCs/>
      <w:sz w:val="28"/>
      <w:szCs w:val="28"/>
      <w:lang w:eastAsia="x-none"/>
    </w:rPr>
  </w:style>
  <w:style w:type="character" w:customStyle="1" w:styleId="30">
    <w:name w:val="Заголовок 3 Знак"/>
    <w:aliases w:val="Знак3 Знак Знак,Знак3 Знак1,Знак3 Знак Знак Знак Знак,Знак Знак,ПодЗаголовок Знак, Знак3 Знак, Знак3 Знак Знак Знак Знак"/>
    <w:link w:val="3"/>
    <w:rsid w:val="00D21891"/>
    <w:rPr>
      <w:b/>
      <w:bCs/>
      <w:sz w:val="26"/>
      <w:szCs w:val="26"/>
      <w:lang w:val="x-none" w:eastAsia="x-none"/>
    </w:rPr>
  </w:style>
  <w:style w:type="character" w:customStyle="1" w:styleId="50">
    <w:name w:val="Заголовок 5 Знак"/>
    <w:link w:val="5"/>
    <w:uiPriority w:val="9"/>
    <w:rsid w:val="00A01E86"/>
    <w:rPr>
      <w:b/>
      <w:bCs/>
      <w:iCs/>
      <w:sz w:val="22"/>
      <w:szCs w:val="22"/>
      <w:lang w:val="x-none" w:eastAsia="x-none"/>
    </w:rPr>
  </w:style>
  <w:style w:type="character" w:customStyle="1" w:styleId="af">
    <w:name w:val="Текст выноски Знак"/>
    <w:aliases w:val=" Знак5 Знак"/>
    <w:link w:val="ae"/>
    <w:rsid w:val="00A01E86"/>
    <w:rPr>
      <w:rFonts w:ascii="Tahoma" w:hAnsi="Tahoma" w:cs="Courier New"/>
      <w:sz w:val="16"/>
      <w:szCs w:val="16"/>
    </w:rPr>
  </w:style>
  <w:style w:type="paragraph" w:customStyle="1" w:styleId="affffff1">
    <w:name w:val="Îáû÷íûé"/>
    <w:rsid w:val="00A01E86"/>
    <w:rPr>
      <w:sz w:val="28"/>
    </w:rPr>
  </w:style>
  <w:style w:type="paragraph" w:customStyle="1" w:styleId="S0">
    <w:name w:val="S_Обычный"/>
    <w:basedOn w:val="a5"/>
    <w:link w:val="S1"/>
    <w:qFormat/>
    <w:rsid w:val="0078428F"/>
    <w:pPr>
      <w:spacing w:before="120" w:after="60"/>
      <w:ind w:firstLine="567"/>
      <w:jc w:val="both"/>
    </w:pPr>
    <w:rPr>
      <w:lang w:val="x-none" w:eastAsia="ar-SA"/>
    </w:rPr>
  </w:style>
  <w:style w:type="character" w:customStyle="1" w:styleId="S1">
    <w:name w:val="S_Обычный Знак"/>
    <w:link w:val="S0"/>
    <w:rsid w:val="0078428F"/>
    <w:rPr>
      <w:sz w:val="24"/>
      <w:szCs w:val="24"/>
      <w:lang w:eastAsia="ar-SA"/>
    </w:rPr>
  </w:style>
  <w:style w:type="paragraph" w:customStyle="1" w:styleId="S2">
    <w:name w:val="S_Титульный"/>
    <w:basedOn w:val="a5"/>
    <w:rsid w:val="00060D76"/>
    <w:pPr>
      <w:spacing w:line="360" w:lineRule="auto"/>
      <w:ind w:left="3240"/>
      <w:jc w:val="right"/>
    </w:pPr>
    <w:rPr>
      <w:b/>
      <w:sz w:val="32"/>
      <w:szCs w:val="32"/>
    </w:rPr>
  </w:style>
  <w:style w:type="paragraph" w:customStyle="1" w:styleId="affffff2">
    <w:name w:val="ТЕКСТ ГРАД"/>
    <w:basedOn w:val="a5"/>
    <w:link w:val="affffff3"/>
    <w:qFormat/>
    <w:rsid w:val="00060D76"/>
    <w:pPr>
      <w:spacing w:line="360" w:lineRule="auto"/>
      <w:ind w:firstLine="709"/>
      <w:jc w:val="both"/>
    </w:pPr>
    <w:rPr>
      <w:lang w:val="x-none" w:eastAsia="x-none"/>
    </w:rPr>
  </w:style>
  <w:style w:type="character" w:customStyle="1" w:styleId="affffff3">
    <w:name w:val="ТЕКСТ ГРАД Знак"/>
    <w:link w:val="affffff2"/>
    <w:rsid w:val="00060D76"/>
    <w:rPr>
      <w:sz w:val="24"/>
      <w:szCs w:val="24"/>
    </w:rPr>
  </w:style>
  <w:style w:type="paragraph" w:customStyle="1" w:styleId="affffff4">
    <w:name w:val="ООО  «Институт Территориального Планирования"/>
    <w:basedOn w:val="a5"/>
    <w:link w:val="affffff5"/>
    <w:qFormat/>
    <w:rsid w:val="00060D76"/>
    <w:pPr>
      <w:spacing w:line="360" w:lineRule="auto"/>
      <w:ind w:left="709"/>
      <w:jc w:val="right"/>
    </w:pPr>
    <w:rPr>
      <w:lang w:val="x-none" w:eastAsia="x-none"/>
    </w:rPr>
  </w:style>
  <w:style w:type="character" w:customStyle="1" w:styleId="affffff5">
    <w:name w:val="ООО  «Институт Территориального Планирования Знак"/>
    <w:link w:val="affffff4"/>
    <w:rsid w:val="00060D76"/>
    <w:rPr>
      <w:sz w:val="24"/>
      <w:szCs w:val="24"/>
    </w:rPr>
  </w:style>
  <w:style w:type="paragraph" w:customStyle="1" w:styleId="S3">
    <w:name w:val="S_Обычный в таблице"/>
    <w:basedOn w:val="a5"/>
    <w:link w:val="S4"/>
    <w:rsid w:val="00060D76"/>
    <w:pPr>
      <w:spacing w:line="360" w:lineRule="auto"/>
      <w:jc w:val="center"/>
    </w:pPr>
    <w:rPr>
      <w:lang w:val="x-none" w:eastAsia="x-none"/>
    </w:rPr>
  </w:style>
  <w:style w:type="character" w:customStyle="1" w:styleId="S4">
    <w:name w:val="S_Обычный в таблице Знак"/>
    <w:link w:val="S3"/>
    <w:rsid w:val="00060D76"/>
    <w:rPr>
      <w:sz w:val="24"/>
      <w:szCs w:val="24"/>
    </w:rPr>
  </w:style>
  <w:style w:type="character" w:customStyle="1" w:styleId="af7">
    <w:name w:val="Текст примечания Знак"/>
    <w:basedOn w:val="a7"/>
    <w:link w:val="af6"/>
    <w:semiHidden/>
    <w:rsid w:val="00F24AA3"/>
  </w:style>
  <w:style w:type="character" w:styleId="affffff6">
    <w:name w:val="Placeholder Text"/>
    <w:uiPriority w:val="99"/>
    <w:semiHidden/>
    <w:rsid w:val="002D2CBA"/>
    <w:rPr>
      <w:color w:val="808080"/>
    </w:rPr>
  </w:style>
  <w:style w:type="paragraph" w:styleId="affffff7">
    <w:name w:val="Revision"/>
    <w:hidden/>
    <w:uiPriority w:val="99"/>
    <w:semiHidden/>
    <w:rsid w:val="002D2CBA"/>
    <w:rPr>
      <w:sz w:val="24"/>
      <w:szCs w:val="24"/>
    </w:rPr>
  </w:style>
  <w:style w:type="paragraph" w:customStyle="1" w:styleId="S5">
    <w:name w:val="S_Обложка_проект"/>
    <w:basedOn w:val="a5"/>
    <w:rsid w:val="00085213"/>
    <w:pPr>
      <w:spacing w:line="360" w:lineRule="auto"/>
      <w:ind w:left="3240"/>
      <w:jc w:val="right"/>
    </w:pPr>
    <w:rPr>
      <w:caps/>
    </w:rPr>
  </w:style>
  <w:style w:type="paragraph" w:customStyle="1" w:styleId="S20">
    <w:name w:val="S_Титульный 2"/>
    <w:basedOn w:val="a5"/>
    <w:rsid w:val="00085213"/>
    <w:pPr>
      <w:shd w:val="clear" w:color="auto" w:fill="FFFFFF"/>
      <w:snapToGrid w:val="0"/>
      <w:jc w:val="center"/>
    </w:pPr>
    <w:rPr>
      <w:rFonts w:eastAsia="Calibri"/>
      <w:lang w:eastAsia="ar-SA"/>
    </w:rPr>
  </w:style>
  <w:style w:type="paragraph" w:customStyle="1" w:styleId="S21">
    <w:name w:val="S_Заголовок 2"/>
    <w:basedOn w:val="2"/>
    <w:autoRedefine/>
    <w:rsid w:val="000C2441"/>
    <w:pPr>
      <w:keepNext w:val="0"/>
      <w:numPr>
        <w:ilvl w:val="0"/>
        <w:numId w:val="0"/>
      </w:numPr>
      <w:tabs>
        <w:tab w:val="clear" w:pos="1134"/>
        <w:tab w:val="clear" w:pos="1276"/>
      </w:tabs>
      <w:spacing w:before="0" w:after="0" w:line="360" w:lineRule="auto"/>
      <w:jc w:val="both"/>
    </w:pPr>
    <w:rPr>
      <w:b w:val="0"/>
      <w:bCs w:val="0"/>
      <w:iCs w:val="0"/>
      <w:sz w:val="24"/>
      <w:szCs w:val="24"/>
      <w:lang w:eastAsia="ru-RU"/>
    </w:rPr>
  </w:style>
  <w:style w:type="paragraph" w:customStyle="1" w:styleId="S30">
    <w:name w:val="S_Заголовок 3"/>
    <w:basedOn w:val="3"/>
    <w:rsid w:val="000C2441"/>
    <w:pPr>
      <w:keepNext w:val="0"/>
      <w:tabs>
        <w:tab w:val="clear" w:pos="1276"/>
      </w:tabs>
      <w:spacing w:before="0" w:after="0" w:line="360" w:lineRule="auto"/>
      <w:jc w:val="center"/>
    </w:pPr>
    <w:rPr>
      <w:bCs w:val="0"/>
      <w:sz w:val="24"/>
      <w:szCs w:val="24"/>
      <w:u w:val="single"/>
      <w:lang w:val="ru-RU" w:eastAsia="ru-RU"/>
    </w:rPr>
  </w:style>
  <w:style w:type="paragraph" w:customStyle="1" w:styleId="S40">
    <w:name w:val="S_Заголовок 4"/>
    <w:basedOn w:val="4"/>
    <w:rsid w:val="000C2441"/>
    <w:pPr>
      <w:keepNext w:val="0"/>
      <w:tabs>
        <w:tab w:val="clear" w:pos="1418"/>
      </w:tabs>
      <w:spacing w:before="0" w:after="0"/>
    </w:pPr>
    <w:rPr>
      <w:b w:val="0"/>
      <w:bCs w:val="0"/>
      <w:i/>
    </w:rPr>
  </w:style>
  <w:style w:type="paragraph" w:customStyle="1" w:styleId="S10">
    <w:name w:val="S_Заголовок 1"/>
    <w:basedOn w:val="a5"/>
    <w:qFormat/>
    <w:rsid w:val="000C2441"/>
    <w:pPr>
      <w:jc w:val="center"/>
    </w:pPr>
    <w:rPr>
      <w:b/>
      <w:caps/>
    </w:rPr>
  </w:style>
  <w:style w:type="paragraph" w:customStyle="1" w:styleId="affffff8">
    <w:name w:val="ГРАД Основной текст"/>
    <w:basedOn w:val="a5"/>
    <w:link w:val="affffff9"/>
    <w:autoRedefine/>
    <w:rsid w:val="000C2441"/>
    <w:pPr>
      <w:tabs>
        <w:tab w:val="left" w:pos="540"/>
        <w:tab w:val="left" w:pos="1260"/>
        <w:tab w:val="left" w:pos="1620"/>
      </w:tabs>
      <w:ind w:firstLine="709"/>
      <w:jc w:val="both"/>
    </w:pPr>
    <w:rPr>
      <w:rFonts w:eastAsia="Calibri"/>
      <w:bCs/>
      <w:spacing w:val="4"/>
      <w:w w:val="109"/>
      <w:szCs w:val="28"/>
      <w:lang w:val="x-none" w:eastAsia="en-US" w:bidi="en-US"/>
    </w:rPr>
  </w:style>
  <w:style w:type="character" w:customStyle="1" w:styleId="affffff9">
    <w:name w:val="ГРАД Основной текст Знак Знак"/>
    <w:link w:val="affffff8"/>
    <w:rsid w:val="000C2441"/>
    <w:rPr>
      <w:rFonts w:eastAsia="Calibri"/>
      <w:bCs/>
      <w:spacing w:val="4"/>
      <w:w w:val="109"/>
      <w:sz w:val="24"/>
      <w:szCs w:val="28"/>
      <w:lang w:eastAsia="en-US" w:bidi="en-US"/>
    </w:rPr>
  </w:style>
  <w:style w:type="paragraph" w:customStyle="1" w:styleId="affffffa">
    <w:name w:val="ГРАД Список маркированный"/>
    <w:basedOn w:val="afff4"/>
    <w:autoRedefine/>
    <w:rsid w:val="000C2441"/>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6"/>
    <w:autoRedefine/>
    <w:rsid w:val="000C7F10"/>
    <w:pPr>
      <w:numPr>
        <w:numId w:val="9"/>
      </w:numPr>
      <w:tabs>
        <w:tab w:val="left" w:pos="992"/>
      </w:tabs>
      <w:spacing w:line="360" w:lineRule="auto"/>
      <w:ind w:left="0" w:firstLine="709"/>
      <w:jc w:val="both"/>
    </w:pPr>
  </w:style>
  <w:style w:type="paragraph" w:customStyle="1" w:styleId="ConsNormal">
    <w:name w:val="ConsNormal"/>
    <w:rsid w:val="006E1E70"/>
    <w:pPr>
      <w:snapToGrid w:val="0"/>
      <w:ind w:firstLine="720"/>
      <w:jc w:val="both"/>
    </w:pPr>
    <w:rPr>
      <w:rFonts w:ascii="Arial" w:hAnsi="Arial"/>
    </w:rPr>
  </w:style>
  <w:style w:type="character" w:customStyle="1" w:styleId="apple-style-span">
    <w:name w:val="apple-style-span"/>
    <w:rsid w:val="0031658A"/>
  </w:style>
  <w:style w:type="character" w:customStyle="1" w:styleId="apple-converted-space">
    <w:name w:val="apple-converted-space"/>
    <w:rsid w:val="0031658A"/>
  </w:style>
  <w:style w:type="paragraph" w:customStyle="1" w:styleId="ConsPlusTitle">
    <w:name w:val="ConsPlusTitle"/>
    <w:uiPriority w:val="99"/>
    <w:rsid w:val="000B6472"/>
    <w:pPr>
      <w:widowControl w:val="0"/>
      <w:autoSpaceDE w:val="0"/>
      <w:autoSpaceDN w:val="0"/>
      <w:adjustRightInd w:val="0"/>
    </w:pPr>
    <w:rPr>
      <w:rFonts w:ascii="Calibri" w:hAnsi="Calibri" w:cs="Calibri"/>
      <w:b/>
      <w:bCs/>
      <w:sz w:val="22"/>
      <w:szCs w:val="22"/>
    </w:rPr>
  </w:style>
  <w:style w:type="character" w:customStyle="1" w:styleId="S6">
    <w:name w:val="S_Нумерованный Знак Знак"/>
    <w:link w:val="S"/>
    <w:locked/>
    <w:rsid w:val="001E7958"/>
    <w:rPr>
      <w:sz w:val="24"/>
      <w:szCs w:val="24"/>
    </w:rPr>
  </w:style>
  <w:style w:type="paragraph" w:customStyle="1" w:styleId="ConsPlusNormal">
    <w:name w:val="ConsPlusNormal"/>
    <w:link w:val="ConsPlusNormal0"/>
    <w:rsid w:val="001E7958"/>
    <w:pPr>
      <w:widowControl w:val="0"/>
      <w:autoSpaceDE w:val="0"/>
      <w:autoSpaceDN w:val="0"/>
      <w:adjustRightInd w:val="0"/>
      <w:ind w:firstLine="720"/>
    </w:pPr>
    <w:rPr>
      <w:rFonts w:ascii="Arial" w:hAnsi="Arial" w:cs="Arial"/>
    </w:rPr>
  </w:style>
  <w:style w:type="character" w:customStyle="1" w:styleId="FontStyle20">
    <w:name w:val="Font Style20"/>
    <w:rsid w:val="001E7958"/>
    <w:rPr>
      <w:rFonts w:ascii="Times New Roman" w:hAnsi="Times New Roman" w:cs="Times New Roman"/>
      <w:sz w:val="22"/>
      <w:szCs w:val="22"/>
    </w:rPr>
  </w:style>
  <w:style w:type="paragraph" w:customStyle="1" w:styleId="S7">
    <w:name w:val="S_Маркированный"/>
    <w:basedOn w:val="afff4"/>
    <w:qFormat/>
    <w:rsid w:val="001E7958"/>
    <w:pPr>
      <w:tabs>
        <w:tab w:val="num" w:pos="900"/>
      </w:tabs>
      <w:ind w:left="900"/>
      <w:contextualSpacing w:val="0"/>
    </w:pPr>
    <w:rPr>
      <w:w w:val="109"/>
    </w:rPr>
  </w:style>
  <w:style w:type="character" w:customStyle="1" w:styleId="affffffb">
    <w:name w:val="Символ сноски"/>
    <w:rsid w:val="001E7958"/>
  </w:style>
  <w:style w:type="paragraph" w:customStyle="1" w:styleId="affffffc">
    <w:name w:val="Раздел МНГП"/>
    <w:basedOn w:val="11"/>
    <w:qFormat/>
    <w:rsid w:val="001E7958"/>
    <w:pPr>
      <w:keepLines/>
      <w:tabs>
        <w:tab w:val="clear" w:pos="851"/>
      </w:tabs>
      <w:spacing w:before="480" w:after="0"/>
    </w:pPr>
    <w:rPr>
      <w:caps/>
      <w:kern w:val="0"/>
      <w:sz w:val="24"/>
      <w:lang w:eastAsia="en-US"/>
    </w:rPr>
  </w:style>
  <w:style w:type="paragraph" w:customStyle="1" w:styleId="affffffd">
    <w:name w:val="раздел МНГП"/>
    <w:basedOn w:val="11"/>
    <w:qFormat/>
    <w:rsid w:val="001E7958"/>
    <w:pPr>
      <w:keepLines/>
      <w:tabs>
        <w:tab w:val="clear" w:pos="851"/>
      </w:tabs>
      <w:spacing w:before="480" w:after="0"/>
    </w:pPr>
    <w:rPr>
      <w:caps/>
      <w:color w:val="000000"/>
      <w:kern w:val="0"/>
      <w:sz w:val="24"/>
      <w:lang w:eastAsia="en-US"/>
    </w:rPr>
  </w:style>
  <w:style w:type="paragraph" w:customStyle="1" w:styleId="a3">
    <w:name w:val="глава МНГП"/>
    <w:basedOn w:val="2"/>
    <w:qFormat/>
    <w:rsid w:val="001E7958"/>
    <w:pPr>
      <w:keepLines/>
      <w:numPr>
        <w:numId w:val="10"/>
      </w:numPr>
      <w:tabs>
        <w:tab w:val="clear" w:pos="1134"/>
        <w:tab w:val="clear" w:pos="1276"/>
      </w:tabs>
      <w:spacing w:before="200" w:after="0" w:line="276" w:lineRule="auto"/>
      <w:jc w:val="both"/>
    </w:pPr>
    <w:rPr>
      <w:iCs w:val="0"/>
      <w:sz w:val="24"/>
      <w:szCs w:val="24"/>
      <w:lang w:eastAsia="en-US"/>
    </w:rPr>
  </w:style>
  <w:style w:type="paragraph" w:customStyle="1" w:styleId="ConsPlusNonformat">
    <w:name w:val="ConsPlusNonformat"/>
    <w:uiPriority w:val="99"/>
    <w:rsid w:val="001E7958"/>
    <w:pPr>
      <w:autoSpaceDE w:val="0"/>
      <w:autoSpaceDN w:val="0"/>
      <w:adjustRightInd w:val="0"/>
    </w:pPr>
    <w:rPr>
      <w:rFonts w:ascii="Courier New" w:hAnsi="Courier New" w:cs="Courier New"/>
    </w:rPr>
  </w:style>
  <w:style w:type="paragraph" w:customStyle="1" w:styleId="xl65">
    <w:name w:val="xl65"/>
    <w:basedOn w:val="a5"/>
    <w:rsid w:val="001E7958"/>
    <w:pPr>
      <w:spacing w:before="100" w:beforeAutospacing="1" w:after="100" w:afterAutospacing="1"/>
    </w:pPr>
  </w:style>
  <w:style w:type="paragraph" w:customStyle="1" w:styleId="xl66">
    <w:name w:val="xl66"/>
    <w:basedOn w:val="a5"/>
    <w:rsid w:val="001E7958"/>
    <w:pPr>
      <w:pBdr>
        <w:top w:val="single" w:sz="4" w:space="0" w:color="000000"/>
        <w:left w:val="single" w:sz="4" w:space="0" w:color="000000"/>
      </w:pBdr>
      <w:spacing w:before="100" w:beforeAutospacing="1" w:after="100" w:afterAutospacing="1"/>
      <w:jc w:val="center"/>
    </w:pPr>
  </w:style>
  <w:style w:type="paragraph" w:customStyle="1" w:styleId="xl67">
    <w:name w:val="xl67"/>
    <w:basedOn w:val="a5"/>
    <w:rsid w:val="001E7958"/>
    <w:pPr>
      <w:pBdr>
        <w:top w:val="single" w:sz="4" w:space="0" w:color="000000"/>
        <w:left w:val="single" w:sz="4" w:space="0" w:color="000000"/>
      </w:pBdr>
      <w:spacing w:before="100" w:beforeAutospacing="1" w:after="100" w:afterAutospacing="1"/>
      <w:jc w:val="center"/>
    </w:pPr>
  </w:style>
  <w:style w:type="paragraph" w:customStyle="1" w:styleId="xl68">
    <w:name w:val="xl68"/>
    <w:basedOn w:val="a5"/>
    <w:rsid w:val="001E7958"/>
    <w:pPr>
      <w:pBdr>
        <w:top w:val="single" w:sz="4" w:space="0" w:color="000000"/>
        <w:left w:val="single" w:sz="4" w:space="0" w:color="000000"/>
      </w:pBdr>
      <w:spacing w:before="100" w:beforeAutospacing="1" w:after="100" w:afterAutospacing="1"/>
    </w:pPr>
  </w:style>
  <w:style w:type="paragraph" w:customStyle="1" w:styleId="xl69">
    <w:name w:val="xl69"/>
    <w:basedOn w:val="a5"/>
    <w:rsid w:val="001E7958"/>
    <w:pPr>
      <w:pBdr>
        <w:top w:val="single" w:sz="4" w:space="0" w:color="000000"/>
        <w:left w:val="single" w:sz="4" w:space="0" w:color="000000"/>
        <w:right w:val="single" w:sz="4" w:space="0" w:color="auto"/>
      </w:pBdr>
      <w:spacing w:before="100" w:beforeAutospacing="1" w:after="100" w:afterAutospacing="1"/>
    </w:pPr>
  </w:style>
  <w:style w:type="paragraph" w:customStyle="1" w:styleId="xl70">
    <w:name w:val="xl70"/>
    <w:basedOn w:val="a5"/>
    <w:rsid w:val="001E7958"/>
    <w:pPr>
      <w:pBdr>
        <w:left w:val="single" w:sz="4" w:space="0" w:color="000000"/>
      </w:pBdr>
      <w:spacing w:before="100" w:beforeAutospacing="1" w:after="100" w:afterAutospacing="1"/>
    </w:pPr>
  </w:style>
  <w:style w:type="paragraph" w:customStyle="1" w:styleId="xl71">
    <w:name w:val="xl71"/>
    <w:basedOn w:val="a5"/>
    <w:rsid w:val="001E7958"/>
    <w:pPr>
      <w:pBdr>
        <w:top w:val="single" w:sz="4" w:space="0" w:color="000000"/>
        <w:left w:val="single" w:sz="4" w:space="0" w:color="000000"/>
        <w:bottom w:val="single" w:sz="4" w:space="0" w:color="000000"/>
        <w:right w:val="single" w:sz="4" w:space="0" w:color="auto"/>
      </w:pBdr>
      <w:spacing w:before="100" w:beforeAutospacing="1" w:after="100" w:afterAutospacing="1"/>
    </w:pPr>
  </w:style>
  <w:style w:type="paragraph" w:customStyle="1" w:styleId="xl72">
    <w:name w:val="xl72"/>
    <w:basedOn w:val="a5"/>
    <w:rsid w:val="001E7958"/>
    <w:pPr>
      <w:pBdr>
        <w:top w:val="single" w:sz="4" w:space="0" w:color="000000"/>
        <w:left w:val="single" w:sz="4" w:space="0" w:color="000000"/>
      </w:pBdr>
      <w:spacing w:before="100" w:beforeAutospacing="1" w:after="100" w:afterAutospacing="1"/>
      <w:jc w:val="center"/>
    </w:pPr>
    <w:rPr>
      <w:b/>
      <w:bCs/>
    </w:rPr>
  </w:style>
  <w:style w:type="paragraph" w:customStyle="1" w:styleId="xl73">
    <w:name w:val="xl73"/>
    <w:basedOn w:val="a5"/>
    <w:rsid w:val="001E7958"/>
    <w:pPr>
      <w:pBdr>
        <w:top w:val="single" w:sz="4" w:space="0" w:color="000000"/>
        <w:left w:val="single" w:sz="4" w:space="0" w:color="000000"/>
      </w:pBdr>
      <w:spacing w:before="100" w:beforeAutospacing="1" w:after="100" w:afterAutospacing="1"/>
      <w:jc w:val="center"/>
    </w:pPr>
    <w:rPr>
      <w:b/>
      <w:bCs/>
    </w:rPr>
  </w:style>
  <w:style w:type="paragraph" w:customStyle="1" w:styleId="xl74">
    <w:name w:val="xl74"/>
    <w:basedOn w:val="a5"/>
    <w:rsid w:val="001E7958"/>
    <w:pPr>
      <w:pBdr>
        <w:top w:val="single" w:sz="4" w:space="0" w:color="000000"/>
        <w:left w:val="single" w:sz="4" w:space="0" w:color="000000"/>
        <w:right w:val="single" w:sz="4" w:space="0" w:color="auto"/>
      </w:pBdr>
      <w:spacing w:before="100" w:beforeAutospacing="1" w:after="100" w:afterAutospacing="1"/>
      <w:jc w:val="center"/>
    </w:pPr>
    <w:rPr>
      <w:b/>
      <w:bCs/>
    </w:rPr>
  </w:style>
  <w:style w:type="paragraph" w:customStyle="1" w:styleId="xl75">
    <w:name w:val="xl75"/>
    <w:basedOn w:val="a5"/>
    <w:rsid w:val="001E7958"/>
    <w:pPr>
      <w:pBdr>
        <w:left w:val="single" w:sz="4" w:space="0" w:color="000000"/>
      </w:pBdr>
      <w:spacing w:before="100" w:beforeAutospacing="1" w:after="100" w:afterAutospacing="1"/>
      <w:jc w:val="center"/>
    </w:pPr>
  </w:style>
  <w:style w:type="paragraph" w:customStyle="1" w:styleId="xl76">
    <w:name w:val="xl76"/>
    <w:basedOn w:val="a5"/>
    <w:rsid w:val="001E7958"/>
    <w:pPr>
      <w:spacing w:before="100" w:beforeAutospacing="1" w:after="100" w:afterAutospacing="1"/>
      <w:jc w:val="center"/>
    </w:pPr>
  </w:style>
  <w:style w:type="paragraph" w:customStyle="1" w:styleId="xl77">
    <w:name w:val="xl77"/>
    <w:basedOn w:val="a5"/>
    <w:rsid w:val="001E7958"/>
    <w:pPr>
      <w:pBdr>
        <w:left w:val="single" w:sz="4" w:space="0" w:color="000000"/>
      </w:pBdr>
      <w:spacing w:before="100" w:beforeAutospacing="1" w:after="100" w:afterAutospacing="1"/>
      <w:jc w:val="center"/>
    </w:pPr>
  </w:style>
  <w:style w:type="paragraph" w:customStyle="1" w:styleId="xl78">
    <w:name w:val="xl78"/>
    <w:basedOn w:val="a5"/>
    <w:rsid w:val="001E7958"/>
    <w:pPr>
      <w:pBdr>
        <w:left w:val="single" w:sz="4" w:space="0" w:color="auto"/>
        <w:right w:val="single" w:sz="4" w:space="0" w:color="auto"/>
      </w:pBdr>
      <w:spacing w:before="100" w:beforeAutospacing="1" w:after="100" w:afterAutospacing="1"/>
    </w:pPr>
  </w:style>
  <w:style w:type="paragraph" w:customStyle="1" w:styleId="xl79">
    <w:name w:val="xl79"/>
    <w:basedOn w:val="a5"/>
    <w:rsid w:val="001E7958"/>
    <w:pPr>
      <w:pBdr>
        <w:top w:val="single" w:sz="4" w:space="0" w:color="000000"/>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5"/>
    <w:rsid w:val="001E795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2f7">
    <w:name w:val="Стиль2"/>
    <w:basedOn w:val="6"/>
    <w:qFormat/>
    <w:rsid w:val="001E7958"/>
    <w:pPr>
      <w:spacing w:line="276" w:lineRule="auto"/>
      <w:ind w:left="714" w:hanging="357"/>
    </w:pPr>
    <w:rPr>
      <w:sz w:val="24"/>
      <w:lang w:val="x-none" w:eastAsia="en-US"/>
    </w:rPr>
  </w:style>
  <w:style w:type="numbering" w:customStyle="1" w:styleId="1c">
    <w:name w:val="Нет списка1"/>
    <w:next w:val="a9"/>
    <w:semiHidden/>
    <w:unhideWhenUsed/>
    <w:rsid w:val="001E7958"/>
  </w:style>
  <w:style w:type="numbering" w:customStyle="1" w:styleId="2f8">
    <w:name w:val="Нет списка2"/>
    <w:next w:val="a9"/>
    <w:semiHidden/>
    <w:unhideWhenUsed/>
    <w:rsid w:val="001E7958"/>
  </w:style>
  <w:style w:type="character" w:customStyle="1" w:styleId="ConsPlusNormal0">
    <w:name w:val="ConsPlusNormal Знак"/>
    <w:link w:val="ConsPlusNormal"/>
    <w:locked/>
    <w:rsid w:val="001E7958"/>
    <w:rPr>
      <w:rFonts w:ascii="Arial" w:hAnsi="Arial" w:cs="Arial"/>
      <w:lang w:val="ru-RU" w:eastAsia="ru-RU" w:bidi="ar-SA"/>
    </w:rPr>
  </w:style>
  <w:style w:type="paragraph" w:customStyle="1" w:styleId="1466">
    <w:name w:val="1466"/>
    <w:basedOn w:val="a5"/>
    <w:rsid w:val="001E7958"/>
    <w:pPr>
      <w:autoSpaceDE w:val="0"/>
      <w:autoSpaceDN w:val="0"/>
      <w:spacing w:before="120" w:after="120"/>
      <w:jc w:val="center"/>
    </w:pPr>
    <w:rPr>
      <w:b/>
      <w:bCs/>
      <w:sz w:val="28"/>
      <w:szCs w:val="28"/>
    </w:rPr>
  </w:style>
  <w:style w:type="character" w:customStyle="1" w:styleId="70">
    <w:name w:val="Заголовок 7 Знак"/>
    <w:aliases w:val="Заголовок x.x Знак"/>
    <w:link w:val="7"/>
    <w:rsid w:val="001E7958"/>
    <w:rPr>
      <w:sz w:val="24"/>
      <w:szCs w:val="24"/>
    </w:rPr>
  </w:style>
  <w:style w:type="character" w:customStyle="1" w:styleId="130">
    <w:name w:val="Основной текст (13)_"/>
    <w:link w:val="131"/>
    <w:rsid w:val="006C68DB"/>
    <w:rPr>
      <w:sz w:val="17"/>
      <w:szCs w:val="17"/>
      <w:shd w:val="clear" w:color="auto" w:fill="FFFFFF"/>
    </w:rPr>
  </w:style>
  <w:style w:type="paragraph" w:customStyle="1" w:styleId="131">
    <w:name w:val="Основной текст (13)"/>
    <w:basedOn w:val="a5"/>
    <w:link w:val="130"/>
    <w:rsid w:val="006C68DB"/>
    <w:pPr>
      <w:shd w:val="clear" w:color="auto" w:fill="FFFFFF"/>
      <w:spacing w:after="120" w:line="206" w:lineRule="exact"/>
      <w:ind w:hanging="260"/>
      <w:jc w:val="both"/>
    </w:pPr>
    <w:rPr>
      <w:sz w:val="17"/>
      <w:szCs w:val="17"/>
    </w:rPr>
  </w:style>
  <w:style w:type="character" w:customStyle="1" w:styleId="affffffe">
    <w:name w:val="Основной текст_"/>
    <w:link w:val="2f9"/>
    <w:rsid w:val="006C68DB"/>
    <w:rPr>
      <w:shd w:val="clear" w:color="auto" w:fill="FFFFFF"/>
    </w:rPr>
  </w:style>
  <w:style w:type="paragraph" w:customStyle="1" w:styleId="2f9">
    <w:name w:val="Основной текст2"/>
    <w:basedOn w:val="a5"/>
    <w:link w:val="affffffe"/>
    <w:rsid w:val="006C68DB"/>
    <w:pPr>
      <w:shd w:val="clear" w:color="auto" w:fill="FFFFFF"/>
      <w:spacing w:before="360" w:after="60" w:line="274" w:lineRule="exact"/>
      <w:jc w:val="both"/>
    </w:pPr>
    <w:rPr>
      <w:sz w:val="20"/>
      <w:szCs w:val="20"/>
    </w:rPr>
  </w:style>
  <w:style w:type="paragraph" w:customStyle="1" w:styleId="ConsNonformat">
    <w:name w:val="ConsNonformat"/>
    <w:link w:val="ConsNonformat0"/>
    <w:rsid w:val="006C68DB"/>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6C68DB"/>
    <w:rPr>
      <w:rFonts w:ascii="Courier New" w:eastAsia="Arial" w:hAnsi="Courier New"/>
      <w:lang w:eastAsia="ar-SA"/>
    </w:rPr>
  </w:style>
  <w:style w:type="character" w:customStyle="1" w:styleId="submenu-table">
    <w:name w:val="submenu-table"/>
    <w:rsid w:val="00650C68"/>
  </w:style>
  <w:style w:type="paragraph" w:customStyle="1" w:styleId="ConsPlusCell">
    <w:name w:val="ConsPlusCell"/>
    <w:uiPriority w:val="99"/>
    <w:rsid w:val="00845F59"/>
    <w:pPr>
      <w:widowControl w:val="0"/>
      <w:autoSpaceDE w:val="0"/>
      <w:autoSpaceDN w:val="0"/>
      <w:adjustRightInd w:val="0"/>
    </w:pPr>
    <w:rPr>
      <w:rFonts w:ascii="Calibri" w:hAnsi="Calibri" w:cs="Calibri"/>
      <w:sz w:val="22"/>
      <w:szCs w:val="22"/>
    </w:rPr>
  </w:style>
  <w:style w:type="character" w:customStyle="1" w:styleId="40">
    <w:name w:val="Заголовок 4 Знак"/>
    <w:link w:val="4"/>
    <w:rsid w:val="00725DF8"/>
    <w:rPr>
      <w:b/>
      <w:bCs/>
      <w:sz w:val="24"/>
      <w:szCs w:val="24"/>
    </w:rPr>
  </w:style>
  <w:style w:type="character" w:customStyle="1" w:styleId="60">
    <w:name w:val="Заголовок 6 Знак"/>
    <w:link w:val="6"/>
    <w:rsid w:val="00725DF8"/>
    <w:rPr>
      <w:b/>
      <w:bCs/>
      <w:sz w:val="22"/>
      <w:szCs w:val="22"/>
    </w:rPr>
  </w:style>
  <w:style w:type="character" w:customStyle="1" w:styleId="80">
    <w:name w:val="Заголовок 8 Знак"/>
    <w:link w:val="8"/>
    <w:rsid w:val="00725DF8"/>
    <w:rPr>
      <w:i/>
      <w:iCs/>
      <w:sz w:val="24"/>
      <w:szCs w:val="24"/>
    </w:rPr>
  </w:style>
  <w:style w:type="character" w:customStyle="1" w:styleId="90">
    <w:name w:val="Заголовок 9 Знак"/>
    <w:link w:val="9"/>
    <w:rsid w:val="00725DF8"/>
    <w:rPr>
      <w:rFonts w:ascii="Arial" w:hAnsi="Arial" w:cs="Arial"/>
      <w:sz w:val="22"/>
      <w:szCs w:val="22"/>
    </w:rPr>
  </w:style>
  <w:style w:type="character" w:customStyle="1" w:styleId="af9">
    <w:name w:val="Тема примечания Знак"/>
    <w:link w:val="af8"/>
    <w:semiHidden/>
    <w:rsid w:val="00725DF8"/>
    <w:rPr>
      <w:b/>
      <w:bCs/>
    </w:rPr>
  </w:style>
  <w:style w:type="character" w:customStyle="1" w:styleId="afb">
    <w:name w:val="Схема документа Знак"/>
    <w:link w:val="afa"/>
    <w:semiHidden/>
    <w:rsid w:val="00725DF8"/>
    <w:rPr>
      <w:rFonts w:ascii="Tahoma" w:hAnsi="Tahoma"/>
      <w:sz w:val="24"/>
      <w:shd w:val="clear" w:color="auto" w:fill="000080"/>
    </w:rPr>
  </w:style>
  <w:style w:type="paragraph" w:customStyle="1" w:styleId="HeaderOdd">
    <w:name w:val="Header Odd"/>
    <w:basedOn w:val="aff8"/>
    <w:qFormat/>
    <w:rsid w:val="004E767A"/>
    <w:pPr>
      <w:pBdr>
        <w:bottom w:val="single" w:sz="4" w:space="1" w:color="4F81BD"/>
      </w:pBdr>
      <w:spacing w:line="240" w:lineRule="auto"/>
      <w:ind w:firstLine="0"/>
      <w:jc w:val="right"/>
    </w:pPr>
    <w:rPr>
      <w:rFonts w:ascii="Calibri" w:hAnsi="Calibri"/>
      <w:b/>
      <w:bCs/>
      <w:color w:val="1F497D"/>
      <w:sz w:val="20"/>
      <w:szCs w:val="23"/>
      <w:lang w:eastAsia="ja-JP"/>
    </w:rPr>
  </w:style>
  <w:style w:type="paragraph" w:customStyle="1" w:styleId="FooterOdd">
    <w:name w:val="Footer Odd"/>
    <w:basedOn w:val="a5"/>
    <w:qFormat/>
    <w:rsid w:val="004E767A"/>
    <w:pPr>
      <w:pBdr>
        <w:top w:val="single" w:sz="4" w:space="1" w:color="4F81BD"/>
      </w:pBdr>
      <w:spacing w:after="180" w:line="264" w:lineRule="auto"/>
      <w:jc w:val="right"/>
    </w:pPr>
    <w:rPr>
      <w:rFonts w:ascii="Calibri" w:hAnsi="Calibri"/>
      <w:color w:val="1F497D"/>
      <w:sz w:val="20"/>
      <w:szCs w:val="23"/>
      <w:lang w:eastAsia="ja-JP"/>
    </w:rPr>
  </w:style>
  <w:style w:type="character" w:customStyle="1" w:styleId="150">
    <w:name w:val="Основной текст (15)_"/>
    <w:link w:val="151"/>
    <w:rsid w:val="00815DA2"/>
    <w:rPr>
      <w:sz w:val="19"/>
      <w:szCs w:val="19"/>
      <w:shd w:val="clear" w:color="auto" w:fill="FFFFFF"/>
    </w:rPr>
  </w:style>
  <w:style w:type="paragraph" w:customStyle="1" w:styleId="151">
    <w:name w:val="Основной текст (15)"/>
    <w:basedOn w:val="a5"/>
    <w:link w:val="150"/>
    <w:rsid w:val="00815DA2"/>
    <w:pPr>
      <w:shd w:val="clear" w:color="auto" w:fill="FFFFFF"/>
      <w:spacing w:line="0" w:lineRule="atLeast"/>
      <w:ind w:hanging="520"/>
    </w:pPr>
    <w:rPr>
      <w:sz w:val="19"/>
      <w:szCs w:val="19"/>
    </w:rPr>
  </w:style>
  <w:style w:type="paragraph" w:customStyle="1" w:styleId="xl81">
    <w:name w:val="xl81"/>
    <w:basedOn w:val="a5"/>
    <w:rsid w:val="00A01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82">
    <w:name w:val="xl82"/>
    <w:basedOn w:val="a5"/>
    <w:rsid w:val="00A01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70C0"/>
    </w:rPr>
  </w:style>
  <w:style w:type="paragraph" w:customStyle="1" w:styleId="xl83">
    <w:name w:val="xl83"/>
    <w:basedOn w:val="a5"/>
    <w:rsid w:val="00A01C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84">
    <w:name w:val="xl84"/>
    <w:basedOn w:val="a5"/>
    <w:rsid w:val="00A01C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85">
    <w:name w:val="xl85"/>
    <w:basedOn w:val="a5"/>
    <w:rsid w:val="00A01C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70C0"/>
    </w:rPr>
  </w:style>
  <w:style w:type="paragraph" w:customStyle="1" w:styleId="xl86">
    <w:name w:val="xl86"/>
    <w:basedOn w:val="a5"/>
    <w:rsid w:val="00A01C2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5"/>
    <w:rsid w:val="00A01C2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5"/>
    <w:rsid w:val="00A01C2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character" w:customStyle="1" w:styleId="2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0"/>
    <w:locked/>
    <w:rsid w:val="00212D2F"/>
    <w:rPr>
      <w:b/>
      <w:bCs/>
      <w:sz w:val="22"/>
    </w:rPr>
  </w:style>
  <w:style w:type="paragraph" w:customStyle="1" w:styleId="S8">
    <w:name w:val="S_Список литературы"/>
    <w:basedOn w:val="S0"/>
    <w:autoRedefine/>
    <w:rsid w:val="0087575E"/>
    <w:pPr>
      <w:spacing w:before="0" w:after="0"/>
      <w:ind w:left="1418" w:firstLine="0"/>
    </w:pPr>
    <w:rPr>
      <w:rFonts w:eastAsia="Calibri" w:cs="Arial"/>
      <w:color w:val="00B0F0"/>
      <w:sz w:val="20"/>
      <w:lang w:val="ru-RU" w:eastAsia="en-US"/>
    </w:rPr>
  </w:style>
  <w:style w:type="paragraph" w:customStyle="1" w:styleId="FORMATTEXT">
    <w:name w:val=".FORMATTEXT"/>
    <w:rsid w:val="001B0206"/>
    <w:pPr>
      <w:widowControl w:val="0"/>
      <w:autoSpaceDE w:val="0"/>
      <w:autoSpaceDN w:val="0"/>
      <w:adjustRightInd w:val="0"/>
    </w:pPr>
    <w:rPr>
      <w:sz w:val="24"/>
      <w:szCs w:val="24"/>
    </w:rPr>
  </w:style>
  <w:style w:type="character" w:customStyle="1" w:styleId="afffffff">
    <w:name w:val="Оглавление_"/>
    <w:link w:val="afffffff0"/>
    <w:rsid w:val="001B0206"/>
    <w:rPr>
      <w:sz w:val="19"/>
      <w:szCs w:val="19"/>
      <w:shd w:val="clear" w:color="auto" w:fill="FFFFFF"/>
    </w:rPr>
  </w:style>
  <w:style w:type="paragraph" w:customStyle="1" w:styleId="afffffff0">
    <w:name w:val="Оглавление"/>
    <w:basedOn w:val="a5"/>
    <w:link w:val="afffffff"/>
    <w:rsid w:val="001B0206"/>
    <w:pPr>
      <w:shd w:val="clear" w:color="auto" w:fill="FFFFFF"/>
      <w:spacing w:before="120" w:line="230" w:lineRule="exact"/>
    </w:pPr>
    <w:rPr>
      <w:sz w:val="19"/>
      <w:szCs w:val="19"/>
    </w:rPr>
  </w:style>
  <w:style w:type="paragraph" w:customStyle="1" w:styleId="S9">
    <w:name w:val="S_Отступ"/>
    <w:basedOn w:val="a5"/>
    <w:rsid w:val="001B0206"/>
    <w:pPr>
      <w:spacing w:line="360" w:lineRule="auto"/>
      <w:ind w:firstLine="709"/>
      <w:jc w:val="both"/>
    </w:pPr>
    <w:rPr>
      <w:bCs/>
      <w:szCs w:val="32"/>
      <w:lang w:eastAsia="ar-SA"/>
    </w:rPr>
  </w:style>
  <w:style w:type="paragraph" w:customStyle="1" w:styleId="BinomialTheorem">
    <w:name w:val="Binomial Theorem"/>
    <w:rsid w:val="001B0206"/>
    <w:pPr>
      <w:spacing w:after="200" w:line="276" w:lineRule="auto"/>
    </w:pPr>
    <w:rPr>
      <w:rFonts w:ascii="Calibri" w:hAnsi="Calibri"/>
      <w:sz w:val="22"/>
      <w:szCs w:val="22"/>
    </w:rPr>
  </w:style>
  <w:style w:type="paragraph" w:customStyle="1" w:styleId="font5">
    <w:name w:val="font5"/>
    <w:basedOn w:val="a5"/>
    <w:rsid w:val="001B0206"/>
    <w:pPr>
      <w:spacing w:before="100" w:beforeAutospacing="1" w:after="100" w:afterAutospacing="1"/>
    </w:pPr>
    <w:rPr>
      <w:color w:val="000000"/>
    </w:rPr>
  </w:style>
  <w:style w:type="paragraph" w:customStyle="1" w:styleId="xl63">
    <w:name w:val="xl63"/>
    <w:basedOn w:val="a5"/>
    <w:rsid w:val="001B0206"/>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5"/>
    <w:rsid w:val="001B0206"/>
    <w:pPr>
      <w:pBdr>
        <w:top w:val="single" w:sz="4" w:space="0" w:color="auto"/>
        <w:left w:val="single" w:sz="4" w:space="0" w:color="auto"/>
        <w:bottom w:val="single" w:sz="4" w:space="0" w:color="auto"/>
        <w:right w:val="single" w:sz="8" w:space="0" w:color="auto"/>
      </w:pBd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numbering" w:customStyle="1" w:styleId="a6">
    <w:name w:val="1ai"/>
    <w:pPr>
      <w:numPr>
        <w:numId w:val="8"/>
      </w:numPr>
    </w:pPr>
  </w:style>
  <w:style w:type="numbering" w:customStyle="1" w:styleId="aa">
    <w:name w:val="11111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4078">
      <w:bodyDiv w:val="1"/>
      <w:marLeft w:val="0"/>
      <w:marRight w:val="0"/>
      <w:marTop w:val="0"/>
      <w:marBottom w:val="0"/>
      <w:divBdr>
        <w:top w:val="none" w:sz="0" w:space="0" w:color="auto"/>
        <w:left w:val="none" w:sz="0" w:space="0" w:color="auto"/>
        <w:bottom w:val="none" w:sz="0" w:space="0" w:color="auto"/>
        <w:right w:val="none" w:sz="0" w:space="0" w:color="auto"/>
      </w:divBdr>
    </w:div>
    <w:div w:id="36593669">
      <w:bodyDiv w:val="1"/>
      <w:marLeft w:val="0"/>
      <w:marRight w:val="0"/>
      <w:marTop w:val="0"/>
      <w:marBottom w:val="0"/>
      <w:divBdr>
        <w:top w:val="none" w:sz="0" w:space="0" w:color="auto"/>
        <w:left w:val="none" w:sz="0" w:space="0" w:color="auto"/>
        <w:bottom w:val="none" w:sz="0" w:space="0" w:color="auto"/>
        <w:right w:val="none" w:sz="0" w:space="0" w:color="auto"/>
      </w:divBdr>
    </w:div>
    <w:div w:id="37824507">
      <w:bodyDiv w:val="1"/>
      <w:marLeft w:val="0"/>
      <w:marRight w:val="0"/>
      <w:marTop w:val="0"/>
      <w:marBottom w:val="0"/>
      <w:divBdr>
        <w:top w:val="none" w:sz="0" w:space="0" w:color="auto"/>
        <w:left w:val="none" w:sz="0" w:space="0" w:color="auto"/>
        <w:bottom w:val="none" w:sz="0" w:space="0" w:color="auto"/>
        <w:right w:val="none" w:sz="0" w:space="0" w:color="auto"/>
      </w:divBdr>
    </w:div>
    <w:div w:id="46884088">
      <w:bodyDiv w:val="1"/>
      <w:marLeft w:val="0"/>
      <w:marRight w:val="0"/>
      <w:marTop w:val="0"/>
      <w:marBottom w:val="0"/>
      <w:divBdr>
        <w:top w:val="none" w:sz="0" w:space="0" w:color="auto"/>
        <w:left w:val="none" w:sz="0" w:space="0" w:color="auto"/>
        <w:bottom w:val="none" w:sz="0" w:space="0" w:color="auto"/>
        <w:right w:val="none" w:sz="0" w:space="0" w:color="auto"/>
      </w:divBdr>
    </w:div>
    <w:div w:id="94326880">
      <w:bodyDiv w:val="1"/>
      <w:marLeft w:val="0"/>
      <w:marRight w:val="0"/>
      <w:marTop w:val="0"/>
      <w:marBottom w:val="0"/>
      <w:divBdr>
        <w:top w:val="none" w:sz="0" w:space="0" w:color="auto"/>
        <w:left w:val="none" w:sz="0" w:space="0" w:color="auto"/>
        <w:bottom w:val="none" w:sz="0" w:space="0" w:color="auto"/>
        <w:right w:val="none" w:sz="0" w:space="0" w:color="auto"/>
      </w:divBdr>
    </w:div>
    <w:div w:id="111704989">
      <w:bodyDiv w:val="1"/>
      <w:marLeft w:val="0"/>
      <w:marRight w:val="0"/>
      <w:marTop w:val="0"/>
      <w:marBottom w:val="0"/>
      <w:divBdr>
        <w:top w:val="none" w:sz="0" w:space="0" w:color="auto"/>
        <w:left w:val="none" w:sz="0" w:space="0" w:color="auto"/>
        <w:bottom w:val="none" w:sz="0" w:space="0" w:color="auto"/>
        <w:right w:val="none" w:sz="0" w:space="0" w:color="auto"/>
      </w:divBdr>
    </w:div>
    <w:div w:id="155926939">
      <w:bodyDiv w:val="1"/>
      <w:marLeft w:val="0"/>
      <w:marRight w:val="0"/>
      <w:marTop w:val="0"/>
      <w:marBottom w:val="0"/>
      <w:divBdr>
        <w:top w:val="none" w:sz="0" w:space="0" w:color="auto"/>
        <w:left w:val="none" w:sz="0" w:space="0" w:color="auto"/>
        <w:bottom w:val="none" w:sz="0" w:space="0" w:color="auto"/>
        <w:right w:val="none" w:sz="0" w:space="0" w:color="auto"/>
      </w:divBdr>
    </w:div>
    <w:div w:id="180751577">
      <w:bodyDiv w:val="1"/>
      <w:marLeft w:val="0"/>
      <w:marRight w:val="0"/>
      <w:marTop w:val="0"/>
      <w:marBottom w:val="0"/>
      <w:divBdr>
        <w:top w:val="none" w:sz="0" w:space="0" w:color="auto"/>
        <w:left w:val="none" w:sz="0" w:space="0" w:color="auto"/>
        <w:bottom w:val="none" w:sz="0" w:space="0" w:color="auto"/>
        <w:right w:val="none" w:sz="0" w:space="0" w:color="auto"/>
      </w:divBdr>
    </w:div>
    <w:div w:id="207303525">
      <w:bodyDiv w:val="1"/>
      <w:marLeft w:val="0"/>
      <w:marRight w:val="0"/>
      <w:marTop w:val="0"/>
      <w:marBottom w:val="0"/>
      <w:divBdr>
        <w:top w:val="none" w:sz="0" w:space="0" w:color="auto"/>
        <w:left w:val="none" w:sz="0" w:space="0" w:color="auto"/>
        <w:bottom w:val="none" w:sz="0" w:space="0" w:color="auto"/>
        <w:right w:val="none" w:sz="0" w:space="0" w:color="auto"/>
      </w:divBdr>
    </w:div>
    <w:div w:id="240261208">
      <w:bodyDiv w:val="1"/>
      <w:marLeft w:val="0"/>
      <w:marRight w:val="0"/>
      <w:marTop w:val="0"/>
      <w:marBottom w:val="0"/>
      <w:divBdr>
        <w:top w:val="none" w:sz="0" w:space="0" w:color="auto"/>
        <w:left w:val="none" w:sz="0" w:space="0" w:color="auto"/>
        <w:bottom w:val="none" w:sz="0" w:space="0" w:color="auto"/>
        <w:right w:val="none" w:sz="0" w:space="0" w:color="auto"/>
      </w:divBdr>
    </w:div>
    <w:div w:id="240335116">
      <w:bodyDiv w:val="1"/>
      <w:marLeft w:val="0"/>
      <w:marRight w:val="0"/>
      <w:marTop w:val="0"/>
      <w:marBottom w:val="0"/>
      <w:divBdr>
        <w:top w:val="none" w:sz="0" w:space="0" w:color="auto"/>
        <w:left w:val="none" w:sz="0" w:space="0" w:color="auto"/>
        <w:bottom w:val="none" w:sz="0" w:space="0" w:color="auto"/>
        <w:right w:val="none" w:sz="0" w:space="0" w:color="auto"/>
      </w:divBdr>
    </w:div>
    <w:div w:id="320743213">
      <w:bodyDiv w:val="1"/>
      <w:marLeft w:val="0"/>
      <w:marRight w:val="0"/>
      <w:marTop w:val="0"/>
      <w:marBottom w:val="0"/>
      <w:divBdr>
        <w:top w:val="none" w:sz="0" w:space="0" w:color="auto"/>
        <w:left w:val="none" w:sz="0" w:space="0" w:color="auto"/>
        <w:bottom w:val="none" w:sz="0" w:space="0" w:color="auto"/>
        <w:right w:val="none" w:sz="0" w:space="0" w:color="auto"/>
      </w:divBdr>
    </w:div>
    <w:div w:id="324166577">
      <w:bodyDiv w:val="1"/>
      <w:marLeft w:val="0"/>
      <w:marRight w:val="0"/>
      <w:marTop w:val="0"/>
      <w:marBottom w:val="0"/>
      <w:divBdr>
        <w:top w:val="none" w:sz="0" w:space="0" w:color="auto"/>
        <w:left w:val="none" w:sz="0" w:space="0" w:color="auto"/>
        <w:bottom w:val="none" w:sz="0" w:space="0" w:color="auto"/>
        <w:right w:val="none" w:sz="0" w:space="0" w:color="auto"/>
      </w:divBdr>
    </w:div>
    <w:div w:id="348989054">
      <w:bodyDiv w:val="1"/>
      <w:marLeft w:val="0"/>
      <w:marRight w:val="0"/>
      <w:marTop w:val="0"/>
      <w:marBottom w:val="0"/>
      <w:divBdr>
        <w:top w:val="none" w:sz="0" w:space="0" w:color="auto"/>
        <w:left w:val="none" w:sz="0" w:space="0" w:color="auto"/>
        <w:bottom w:val="none" w:sz="0" w:space="0" w:color="auto"/>
        <w:right w:val="none" w:sz="0" w:space="0" w:color="auto"/>
      </w:divBdr>
    </w:div>
    <w:div w:id="386032026">
      <w:bodyDiv w:val="1"/>
      <w:marLeft w:val="0"/>
      <w:marRight w:val="0"/>
      <w:marTop w:val="0"/>
      <w:marBottom w:val="0"/>
      <w:divBdr>
        <w:top w:val="none" w:sz="0" w:space="0" w:color="auto"/>
        <w:left w:val="none" w:sz="0" w:space="0" w:color="auto"/>
        <w:bottom w:val="none" w:sz="0" w:space="0" w:color="auto"/>
        <w:right w:val="none" w:sz="0" w:space="0" w:color="auto"/>
      </w:divBdr>
    </w:div>
    <w:div w:id="390543874">
      <w:bodyDiv w:val="1"/>
      <w:marLeft w:val="0"/>
      <w:marRight w:val="0"/>
      <w:marTop w:val="0"/>
      <w:marBottom w:val="0"/>
      <w:divBdr>
        <w:top w:val="none" w:sz="0" w:space="0" w:color="auto"/>
        <w:left w:val="none" w:sz="0" w:space="0" w:color="auto"/>
        <w:bottom w:val="none" w:sz="0" w:space="0" w:color="auto"/>
        <w:right w:val="none" w:sz="0" w:space="0" w:color="auto"/>
      </w:divBdr>
    </w:div>
    <w:div w:id="405612922">
      <w:bodyDiv w:val="1"/>
      <w:marLeft w:val="0"/>
      <w:marRight w:val="0"/>
      <w:marTop w:val="0"/>
      <w:marBottom w:val="0"/>
      <w:divBdr>
        <w:top w:val="none" w:sz="0" w:space="0" w:color="auto"/>
        <w:left w:val="none" w:sz="0" w:space="0" w:color="auto"/>
        <w:bottom w:val="none" w:sz="0" w:space="0" w:color="auto"/>
        <w:right w:val="none" w:sz="0" w:space="0" w:color="auto"/>
      </w:divBdr>
    </w:div>
    <w:div w:id="449974891">
      <w:bodyDiv w:val="1"/>
      <w:marLeft w:val="0"/>
      <w:marRight w:val="0"/>
      <w:marTop w:val="0"/>
      <w:marBottom w:val="0"/>
      <w:divBdr>
        <w:top w:val="none" w:sz="0" w:space="0" w:color="auto"/>
        <w:left w:val="none" w:sz="0" w:space="0" w:color="auto"/>
        <w:bottom w:val="none" w:sz="0" w:space="0" w:color="auto"/>
        <w:right w:val="none" w:sz="0" w:space="0" w:color="auto"/>
      </w:divBdr>
    </w:div>
    <w:div w:id="475607192">
      <w:bodyDiv w:val="1"/>
      <w:marLeft w:val="0"/>
      <w:marRight w:val="0"/>
      <w:marTop w:val="0"/>
      <w:marBottom w:val="0"/>
      <w:divBdr>
        <w:top w:val="none" w:sz="0" w:space="0" w:color="auto"/>
        <w:left w:val="none" w:sz="0" w:space="0" w:color="auto"/>
        <w:bottom w:val="none" w:sz="0" w:space="0" w:color="auto"/>
        <w:right w:val="none" w:sz="0" w:space="0" w:color="auto"/>
      </w:divBdr>
    </w:div>
    <w:div w:id="488061386">
      <w:bodyDiv w:val="1"/>
      <w:marLeft w:val="0"/>
      <w:marRight w:val="0"/>
      <w:marTop w:val="0"/>
      <w:marBottom w:val="0"/>
      <w:divBdr>
        <w:top w:val="none" w:sz="0" w:space="0" w:color="auto"/>
        <w:left w:val="none" w:sz="0" w:space="0" w:color="auto"/>
        <w:bottom w:val="none" w:sz="0" w:space="0" w:color="auto"/>
        <w:right w:val="none" w:sz="0" w:space="0" w:color="auto"/>
      </w:divBdr>
    </w:div>
    <w:div w:id="494540055">
      <w:bodyDiv w:val="1"/>
      <w:marLeft w:val="0"/>
      <w:marRight w:val="0"/>
      <w:marTop w:val="0"/>
      <w:marBottom w:val="0"/>
      <w:divBdr>
        <w:top w:val="none" w:sz="0" w:space="0" w:color="auto"/>
        <w:left w:val="none" w:sz="0" w:space="0" w:color="auto"/>
        <w:bottom w:val="none" w:sz="0" w:space="0" w:color="auto"/>
        <w:right w:val="none" w:sz="0" w:space="0" w:color="auto"/>
      </w:divBdr>
    </w:div>
    <w:div w:id="511605516">
      <w:bodyDiv w:val="1"/>
      <w:marLeft w:val="0"/>
      <w:marRight w:val="0"/>
      <w:marTop w:val="0"/>
      <w:marBottom w:val="0"/>
      <w:divBdr>
        <w:top w:val="none" w:sz="0" w:space="0" w:color="auto"/>
        <w:left w:val="none" w:sz="0" w:space="0" w:color="auto"/>
        <w:bottom w:val="none" w:sz="0" w:space="0" w:color="auto"/>
        <w:right w:val="none" w:sz="0" w:space="0" w:color="auto"/>
      </w:divBdr>
    </w:div>
    <w:div w:id="535235261">
      <w:bodyDiv w:val="1"/>
      <w:marLeft w:val="0"/>
      <w:marRight w:val="0"/>
      <w:marTop w:val="0"/>
      <w:marBottom w:val="0"/>
      <w:divBdr>
        <w:top w:val="none" w:sz="0" w:space="0" w:color="auto"/>
        <w:left w:val="none" w:sz="0" w:space="0" w:color="auto"/>
        <w:bottom w:val="none" w:sz="0" w:space="0" w:color="auto"/>
        <w:right w:val="none" w:sz="0" w:space="0" w:color="auto"/>
      </w:divBdr>
    </w:div>
    <w:div w:id="535506695">
      <w:bodyDiv w:val="1"/>
      <w:marLeft w:val="0"/>
      <w:marRight w:val="0"/>
      <w:marTop w:val="0"/>
      <w:marBottom w:val="0"/>
      <w:divBdr>
        <w:top w:val="none" w:sz="0" w:space="0" w:color="auto"/>
        <w:left w:val="none" w:sz="0" w:space="0" w:color="auto"/>
        <w:bottom w:val="none" w:sz="0" w:space="0" w:color="auto"/>
        <w:right w:val="none" w:sz="0" w:space="0" w:color="auto"/>
      </w:divBdr>
    </w:div>
    <w:div w:id="606816185">
      <w:bodyDiv w:val="1"/>
      <w:marLeft w:val="0"/>
      <w:marRight w:val="0"/>
      <w:marTop w:val="0"/>
      <w:marBottom w:val="0"/>
      <w:divBdr>
        <w:top w:val="none" w:sz="0" w:space="0" w:color="auto"/>
        <w:left w:val="none" w:sz="0" w:space="0" w:color="auto"/>
        <w:bottom w:val="none" w:sz="0" w:space="0" w:color="auto"/>
        <w:right w:val="none" w:sz="0" w:space="0" w:color="auto"/>
      </w:divBdr>
    </w:div>
    <w:div w:id="615450348">
      <w:bodyDiv w:val="1"/>
      <w:marLeft w:val="0"/>
      <w:marRight w:val="0"/>
      <w:marTop w:val="0"/>
      <w:marBottom w:val="0"/>
      <w:divBdr>
        <w:top w:val="none" w:sz="0" w:space="0" w:color="auto"/>
        <w:left w:val="none" w:sz="0" w:space="0" w:color="auto"/>
        <w:bottom w:val="none" w:sz="0" w:space="0" w:color="auto"/>
        <w:right w:val="none" w:sz="0" w:space="0" w:color="auto"/>
      </w:divBdr>
    </w:div>
    <w:div w:id="707754269">
      <w:bodyDiv w:val="1"/>
      <w:marLeft w:val="0"/>
      <w:marRight w:val="0"/>
      <w:marTop w:val="0"/>
      <w:marBottom w:val="0"/>
      <w:divBdr>
        <w:top w:val="none" w:sz="0" w:space="0" w:color="auto"/>
        <w:left w:val="none" w:sz="0" w:space="0" w:color="auto"/>
        <w:bottom w:val="none" w:sz="0" w:space="0" w:color="auto"/>
        <w:right w:val="none" w:sz="0" w:space="0" w:color="auto"/>
      </w:divBdr>
    </w:div>
    <w:div w:id="709959493">
      <w:bodyDiv w:val="1"/>
      <w:marLeft w:val="0"/>
      <w:marRight w:val="0"/>
      <w:marTop w:val="0"/>
      <w:marBottom w:val="0"/>
      <w:divBdr>
        <w:top w:val="none" w:sz="0" w:space="0" w:color="auto"/>
        <w:left w:val="none" w:sz="0" w:space="0" w:color="auto"/>
        <w:bottom w:val="none" w:sz="0" w:space="0" w:color="auto"/>
        <w:right w:val="none" w:sz="0" w:space="0" w:color="auto"/>
      </w:divBdr>
    </w:div>
    <w:div w:id="770007660">
      <w:bodyDiv w:val="1"/>
      <w:marLeft w:val="0"/>
      <w:marRight w:val="0"/>
      <w:marTop w:val="0"/>
      <w:marBottom w:val="0"/>
      <w:divBdr>
        <w:top w:val="none" w:sz="0" w:space="0" w:color="auto"/>
        <w:left w:val="none" w:sz="0" w:space="0" w:color="auto"/>
        <w:bottom w:val="none" w:sz="0" w:space="0" w:color="auto"/>
        <w:right w:val="none" w:sz="0" w:space="0" w:color="auto"/>
      </w:divBdr>
    </w:div>
    <w:div w:id="7744003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057767">
      <w:bodyDiv w:val="1"/>
      <w:marLeft w:val="0"/>
      <w:marRight w:val="0"/>
      <w:marTop w:val="0"/>
      <w:marBottom w:val="0"/>
      <w:divBdr>
        <w:top w:val="none" w:sz="0" w:space="0" w:color="auto"/>
        <w:left w:val="none" w:sz="0" w:space="0" w:color="auto"/>
        <w:bottom w:val="none" w:sz="0" w:space="0" w:color="auto"/>
        <w:right w:val="none" w:sz="0" w:space="0" w:color="auto"/>
      </w:divBdr>
    </w:div>
    <w:div w:id="810638259">
      <w:bodyDiv w:val="1"/>
      <w:marLeft w:val="0"/>
      <w:marRight w:val="0"/>
      <w:marTop w:val="0"/>
      <w:marBottom w:val="0"/>
      <w:divBdr>
        <w:top w:val="none" w:sz="0" w:space="0" w:color="auto"/>
        <w:left w:val="none" w:sz="0" w:space="0" w:color="auto"/>
        <w:bottom w:val="none" w:sz="0" w:space="0" w:color="auto"/>
        <w:right w:val="none" w:sz="0" w:space="0" w:color="auto"/>
      </w:divBdr>
    </w:div>
    <w:div w:id="838622857">
      <w:bodyDiv w:val="1"/>
      <w:marLeft w:val="0"/>
      <w:marRight w:val="0"/>
      <w:marTop w:val="0"/>
      <w:marBottom w:val="0"/>
      <w:divBdr>
        <w:top w:val="none" w:sz="0" w:space="0" w:color="auto"/>
        <w:left w:val="none" w:sz="0" w:space="0" w:color="auto"/>
        <w:bottom w:val="none" w:sz="0" w:space="0" w:color="auto"/>
        <w:right w:val="none" w:sz="0" w:space="0" w:color="auto"/>
      </w:divBdr>
    </w:div>
    <w:div w:id="839076674">
      <w:bodyDiv w:val="1"/>
      <w:marLeft w:val="0"/>
      <w:marRight w:val="0"/>
      <w:marTop w:val="0"/>
      <w:marBottom w:val="0"/>
      <w:divBdr>
        <w:top w:val="none" w:sz="0" w:space="0" w:color="auto"/>
        <w:left w:val="none" w:sz="0" w:space="0" w:color="auto"/>
        <w:bottom w:val="none" w:sz="0" w:space="0" w:color="auto"/>
        <w:right w:val="none" w:sz="0" w:space="0" w:color="auto"/>
      </w:divBdr>
    </w:div>
    <w:div w:id="866143818">
      <w:bodyDiv w:val="1"/>
      <w:marLeft w:val="0"/>
      <w:marRight w:val="0"/>
      <w:marTop w:val="0"/>
      <w:marBottom w:val="0"/>
      <w:divBdr>
        <w:top w:val="none" w:sz="0" w:space="0" w:color="auto"/>
        <w:left w:val="none" w:sz="0" w:space="0" w:color="auto"/>
        <w:bottom w:val="none" w:sz="0" w:space="0" w:color="auto"/>
        <w:right w:val="none" w:sz="0" w:space="0" w:color="auto"/>
      </w:divBdr>
    </w:div>
    <w:div w:id="868572202">
      <w:bodyDiv w:val="1"/>
      <w:marLeft w:val="0"/>
      <w:marRight w:val="0"/>
      <w:marTop w:val="0"/>
      <w:marBottom w:val="0"/>
      <w:divBdr>
        <w:top w:val="none" w:sz="0" w:space="0" w:color="auto"/>
        <w:left w:val="none" w:sz="0" w:space="0" w:color="auto"/>
        <w:bottom w:val="none" w:sz="0" w:space="0" w:color="auto"/>
        <w:right w:val="none" w:sz="0" w:space="0" w:color="auto"/>
      </w:divBdr>
    </w:div>
    <w:div w:id="894463188">
      <w:bodyDiv w:val="1"/>
      <w:marLeft w:val="0"/>
      <w:marRight w:val="0"/>
      <w:marTop w:val="0"/>
      <w:marBottom w:val="0"/>
      <w:divBdr>
        <w:top w:val="none" w:sz="0" w:space="0" w:color="auto"/>
        <w:left w:val="none" w:sz="0" w:space="0" w:color="auto"/>
        <w:bottom w:val="none" w:sz="0" w:space="0" w:color="auto"/>
        <w:right w:val="none" w:sz="0" w:space="0" w:color="auto"/>
      </w:divBdr>
    </w:div>
    <w:div w:id="981926636">
      <w:bodyDiv w:val="1"/>
      <w:marLeft w:val="0"/>
      <w:marRight w:val="0"/>
      <w:marTop w:val="0"/>
      <w:marBottom w:val="0"/>
      <w:divBdr>
        <w:top w:val="none" w:sz="0" w:space="0" w:color="auto"/>
        <w:left w:val="none" w:sz="0" w:space="0" w:color="auto"/>
        <w:bottom w:val="none" w:sz="0" w:space="0" w:color="auto"/>
        <w:right w:val="none" w:sz="0" w:space="0" w:color="auto"/>
      </w:divBdr>
    </w:div>
    <w:div w:id="1002464914">
      <w:bodyDiv w:val="1"/>
      <w:marLeft w:val="0"/>
      <w:marRight w:val="0"/>
      <w:marTop w:val="0"/>
      <w:marBottom w:val="0"/>
      <w:divBdr>
        <w:top w:val="none" w:sz="0" w:space="0" w:color="auto"/>
        <w:left w:val="none" w:sz="0" w:space="0" w:color="auto"/>
        <w:bottom w:val="none" w:sz="0" w:space="0" w:color="auto"/>
        <w:right w:val="none" w:sz="0" w:space="0" w:color="auto"/>
      </w:divBdr>
    </w:div>
    <w:div w:id="1034842615">
      <w:bodyDiv w:val="1"/>
      <w:marLeft w:val="0"/>
      <w:marRight w:val="0"/>
      <w:marTop w:val="0"/>
      <w:marBottom w:val="0"/>
      <w:divBdr>
        <w:top w:val="none" w:sz="0" w:space="0" w:color="auto"/>
        <w:left w:val="none" w:sz="0" w:space="0" w:color="auto"/>
        <w:bottom w:val="none" w:sz="0" w:space="0" w:color="auto"/>
        <w:right w:val="none" w:sz="0" w:space="0" w:color="auto"/>
      </w:divBdr>
    </w:div>
    <w:div w:id="1145009500">
      <w:bodyDiv w:val="1"/>
      <w:marLeft w:val="0"/>
      <w:marRight w:val="0"/>
      <w:marTop w:val="0"/>
      <w:marBottom w:val="0"/>
      <w:divBdr>
        <w:top w:val="none" w:sz="0" w:space="0" w:color="auto"/>
        <w:left w:val="none" w:sz="0" w:space="0" w:color="auto"/>
        <w:bottom w:val="none" w:sz="0" w:space="0" w:color="auto"/>
        <w:right w:val="none" w:sz="0" w:space="0" w:color="auto"/>
      </w:divBdr>
    </w:div>
    <w:div w:id="1149708046">
      <w:bodyDiv w:val="1"/>
      <w:marLeft w:val="0"/>
      <w:marRight w:val="0"/>
      <w:marTop w:val="0"/>
      <w:marBottom w:val="0"/>
      <w:divBdr>
        <w:top w:val="none" w:sz="0" w:space="0" w:color="auto"/>
        <w:left w:val="none" w:sz="0" w:space="0" w:color="auto"/>
        <w:bottom w:val="none" w:sz="0" w:space="0" w:color="auto"/>
        <w:right w:val="none" w:sz="0" w:space="0" w:color="auto"/>
      </w:divBdr>
    </w:div>
    <w:div w:id="1198467516">
      <w:bodyDiv w:val="1"/>
      <w:marLeft w:val="0"/>
      <w:marRight w:val="0"/>
      <w:marTop w:val="0"/>
      <w:marBottom w:val="0"/>
      <w:divBdr>
        <w:top w:val="none" w:sz="0" w:space="0" w:color="auto"/>
        <w:left w:val="none" w:sz="0" w:space="0" w:color="auto"/>
        <w:bottom w:val="none" w:sz="0" w:space="0" w:color="auto"/>
        <w:right w:val="none" w:sz="0" w:space="0" w:color="auto"/>
      </w:divBdr>
    </w:div>
    <w:div w:id="1223445383">
      <w:bodyDiv w:val="1"/>
      <w:marLeft w:val="0"/>
      <w:marRight w:val="0"/>
      <w:marTop w:val="0"/>
      <w:marBottom w:val="0"/>
      <w:divBdr>
        <w:top w:val="none" w:sz="0" w:space="0" w:color="auto"/>
        <w:left w:val="none" w:sz="0" w:space="0" w:color="auto"/>
        <w:bottom w:val="none" w:sz="0" w:space="0" w:color="auto"/>
        <w:right w:val="none" w:sz="0" w:space="0" w:color="auto"/>
      </w:divBdr>
    </w:div>
    <w:div w:id="1244996625">
      <w:bodyDiv w:val="1"/>
      <w:marLeft w:val="0"/>
      <w:marRight w:val="0"/>
      <w:marTop w:val="0"/>
      <w:marBottom w:val="0"/>
      <w:divBdr>
        <w:top w:val="none" w:sz="0" w:space="0" w:color="auto"/>
        <w:left w:val="none" w:sz="0" w:space="0" w:color="auto"/>
        <w:bottom w:val="none" w:sz="0" w:space="0" w:color="auto"/>
        <w:right w:val="none" w:sz="0" w:space="0" w:color="auto"/>
      </w:divBdr>
    </w:div>
    <w:div w:id="1275595929">
      <w:bodyDiv w:val="1"/>
      <w:marLeft w:val="0"/>
      <w:marRight w:val="0"/>
      <w:marTop w:val="0"/>
      <w:marBottom w:val="0"/>
      <w:divBdr>
        <w:top w:val="none" w:sz="0" w:space="0" w:color="auto"/>
        <w:left w:val="none" w:sz="0" w:space="0" w:color="auto"/>
        <w:bottom w:val="none" w:sz="0" w:space="0" w:color="auto"/>
        <w:right w:val="none" w:sz="0" w:space="0" w:color="auto"/>
      </w:divBdr>
    </w:div>
    <w:div w:id="1292786380">
      <w:bodyDiv w:val="1"/>
      <w:marLeft w:val="0"/>
      <w:marRight w:val="0"/>
      <w:marTop w:val="0"/>
      <w:marBottom w:val="0"/>
      <w:divBdr>
        <w:top w:val="none" w:sz="0" w:space="0" w:color="auto"/>
        <w:left w:val="none" w:sz="0" w:space="0" w:color="auto"/>
        <w:bottom w:val="none" w:sz="0" w:space="0" w:color="auto"/>
        <w:right w:val="none" w:sz="0" w:space="0" w:color="auto"/>
      </w:divBdr>
    </w:div>
    <w:div w:id="1300262810">
      <w:bodyDiv w:val="1"/>
      <w:marLeft w:val="0"/>
      <w:marRight w:val="0"/>
      <w:marTop w:val="0"/>
      <w:marBottom w:val="0"/>
      <w:divBdr>
        <w:top w:val="none" w:sz="0" w:space="0" w:color="auto"/>
        <w:left w:val="none" w:sz="0" w:space="0" w:color="auto"/>
        <w:bottom w:val="none" w:sz="0" w:space="0" w:color="auto"/>
        <w:right w:val="none" w:sz="0" w:space="0" w:color="auto"/>
      </w:divBdr>
    </w:div>
    <w:div w:id="1305281109">
      <w:bodyDiv w:val="1"/>
      <w:marLeft w:val="0"/>
      <w:marRight w:val="0"/>
      <w:marTop w:val="0"/>
      <w:marBottom w:val="0"/>
      <w:divBdr>
        <w:top w:val="none" w:sz="0" w:space="0" w:color="auto"/>
        <w:left w:val="none" w:sz="0" w:space="0" w:color="auto"/>
        <w:bottom w:val="none" w:sz="0" w:space="0" w:color="auto"/>
        <w:right w:val="none" w:sz="0" w:space="0" w:color="auto"/>
      </w:divBdr>
    </w:div>
    <w:div w:id="1352998122">
      <w:bodyDiv w:val="1"/>
      <w:marLeft w:val="0"/>
      <w:marRight w:val="0"/>
      <w:marTop w:val="0"/>
      <w:marBottom w:val="0"/>
      <w:divBdr>
        <w:top w:val="none" w:sz="0" w:space="0" w:color="auto"/>
        <w:left w:val="none" w:sz="0" w:space="0" w:color="auto"/>
        <w:bottom w:val="none" w:sz="0" w:space="0" w:color="auto"/>
        <w:right w:val="none" w:sz="0" w:space="0" w:color="auto"/>
      </w:divBdr>
    </w:div>
    <w:div w:id="1452702581">
      <w:bodyDiv w:val="1"/>
      <w:marLeft w:val="0"/>
      <w:marRight w:val="0"/>
      <w:marTop w:val="0"/>
      <w:marBottom w:val="0"/>
      <w:divBdr>
        <w:top w:val="none" w:sz="0" w:space="0" w:color="auto"/>
        <w:left w:val="none" w:sz="0" w:space="0" w:color="auto"/>
        <w:bottom w:val="none" w:sz="0" w:space="0" w:color="auto"/>
        <w:right w:val="none" w:sz="0" w:space="0" w:color="auto"/>
      </w:divBdr>
    </w:div>
    <w:div w:id="1460109168">
      <w:bodyDiv w:val="1"/>
      <w:marLeft w:val="0"/>
      <w:marRight w:val="0"/>
      <w:marTop w:val="0"/>
      <w:marBottom w:val="0"/>
      <w:divBdr>
        <w:top w:val="none" w:sz="0" w:space="0" w:color="auto"/>
        <w:left w:val="none" w:sz="0" w:space="0" w:color="auto"/>
        <w:bottom w:val="none" w:sz="0" w:space="0" w:color="auto"/>
        <w:right w:val="none" w:sz="0" w:space="0" w:color="auto"/>
      </w:divBdr>
    </w:div>
    <w:div w:id="1478957072">
      <w:bodyDiv w:val="1"/>
      <w:marLeft w:val="0"/>
      <w:marRight w:val="0"/>
      <w:marTop w:val="0"/>
      <w:marBottom w:val="0"/>
      <w:divBdr>
        <w:top w:val="none" w:sz="0" w:space="0" w:color="auto"/>
        <w:left w:val="none" w:sz="0" w:space="0" w:color="auto"/>
        <w:bottom w:val="none" w:sz="0" w:space="0" w:color="auto"/>
        <w:right w:val="none" w:sz="0" w:space="0" w:color="auto"/>
      </w:divBdr>
    </w:div>
    <w:div w:id="1498157954">
      <w:bodyDiv w:val="1"/>
      <w:marLeft w:val="0"/>
      <w:marRight w:val="0"/>
      <w:marTop w:val="0"/>
      <w:marBottom w:val="0"/>
      <w:divBdr>
        <w:top w:val="none" w:sz="0" w:space="0" w:color="auto"/>
        <w:left w:val="none" w:sz="0" w:space="0" w:color="auto"/>
        <w:bottom w:val="none" w:sz="0" w:space="0" w:color="auto"/>
        <w:right w:val="none" w:sz="0" w:space="0" w:color="auto"/>
      </w:divBdr>
    </w:div>
    <w:div w:id="1539471924">
      <w:bodyDiv w:val="1"/>
      <w:marLeft w:val="0"/>
      <w:marRight w:val="0"/>
      <w:marTop w:val="0"/>
      <w:marBottom w:val="0"/>
      <w:divBdr>
        <w:top w:val="none" w:sz="0" w:space="0" w:color="auto"/>
        <w:left w:val="none" w:sz="0" w:space="0" w:color="auto"/>
        <w:bottom w:val="none" w:sz="0" w:space="0" w:color="auto"/>
        <w:right w:val="none" w:sz="0" w:space="0" w:color="auto"/>
      </w:divBdr>
    </w:div>
    <w:div w:id="1589002030">
      <w:bodyDiv w:val="1"/>
      <w:marLeft w:val="0"/>
      <w:marRight w:val="0"/>
      <w:marTop w:val="0"/>
      <w:marBottom w:val="0"/>
      <w:divBdr>
        <w:top w:val="none" w:sz="0" w:space="0" w:color="auto"/>
        <w:left w:val="none" w:sz="0" w:space="0" w:color="auto"/>
        <w:bottom w:val="none" w:sz="0" w:space="0" w:color="auto"/>
        <w:right w:val="none" w:sz="0" w:space="0" w:color="auto"/>
      </w:divBdr>
    </w:div>
    <w:div w:id="1761022834">
      <w:bodyDiv w:val="1"/>
      <w:marLeft w:val="0"/>
      <w:marRight w:val="0"/>
      <w:marTop w:val="0"/>
      <w:marBottom w:val="0"/>
      <w:divBdr>
        <w:top w:val="none" w:sz="0" w:space="0" w:color="auto"/>
        <w:left w:val="none" w:sz="0" w:space="0" w:color="auto"/>
        <w:bottom w:val="none" w:sz="0" w:space="0" w:color="auto"/>
        <w:right w:val="none" w:sz="0" w:space="0" w:color="auto"/>
      </w:divBdr>
    </w:div>
    <w:div w:id="1763717288">
      <w:bodyDiv w:val="1"/>
      <w:marLeft w:val="0"/>
      <w:marRight w:val="0"/>
      <w:marTop w:val="0"/>
      <w:marBottom w:val="0"/>
      <w:divBdr>
        <w:top w:val="none" w:sz="0" w:space="0" w:color="auto"/>
        <w:left w:val="none" w:sz="0" w:space="0" w:color="auto"/>
        <w:bottom w:val="none" w:sz="0" w:space="0" w:color="auto"/>
        <w:right w:val="none" w:sz="0" w:space="0" w:color="auto"/>
      </w:divBdr>
    </w:div>
    <w:div w:id="1783646699">
      <w:bodyDiv w:val="1"/>
      <w:marLeft w:val="0"/>
      <w:marRight w:val="0"/>
      <w:marTop w:val="0"/>
      <w:marBottom w:val="0"/>
      <w:divBdr>
        <w:top w:val="none" w:sz="0" w:space="0" w:color="auto"/>
        <w:left w:val="none" w:sz="0" w:space="0" w:color="auto"/>
        <w:bottom w:val="none" w:sz="0" w:space="0" w:color="auto"/>
        <w:right w:val="none" w:sz="0" w:space="0" w:color="auto"/>
      </w:divBdr>
    </w:div>
    <w:div w:id="1791045049">
      <w:bodyDiv w:val="1"/>
      <w:marLeft w:val="0"/>
      <w:marRight w:val="0"/>
      <w:marTop w:val="0"/>
      <w:marBottom w:val="0"/>
      <w:divBdr>
        <w:top w:val="none" w:sz="0" w:space="0" w:color="auto"/>
        <w:left w:val="none" w:sz="0" w:space="0" w:color="auto"/>
        <w:bottom w:val="none" w:sz="0" w:space="0" w:color="auto"/>
        <w:right w:val="none" w:sz="0" w:space="0" w:color="auto"/>
      </w:divBdr>
    </w:div>
    <w:div w:id="1804155133">
      <w:bodyDiv w:val="1"/>
      <w:marLeft w:val="0"/>
      <w:marRight w:val="0"/>
      <w:marTop w:val="0"/>
      <w:marBottom w:val="0"/>
      <w:divBdr>
        <w:top w:val="none" w:sz="0" w:space="0" w:color="auto"/>
        <w:left w:val="none" w:sz="0" w:space="0" w:color="auto"/>
        <w:bottom w:val="none" w:sz="0" w:space="0" w:color="auto"/>
        <w:right w:val="none" w:sz="0" w:space="0" w:color="auto"/>
      </w:divBdr>
    </w:div>
    <w:div w:id="1898929568">
      <w:bodyDiv w:val="1"/>
      <w:marLeft w:val="0"/>
      <w:marRight w:val="0"/>
      <w:marTop w:val="0"/>
      <w:marBottom w:val="0"/>
      <w:divBdr>
        <w:top w:val="none" w:sz="0" w:space="0" w:color="auto"/>
        <w:left w:val="none" w:sz="0" w:space="0" w:color="auto"/>
        <w:bottom w:val="none" w:sz="0" w:space="0" w:color="auto"/>
        <w:right w:val="none" w:sz="0" w:space="0" w:color="auto"/>
      </w:divBdr>
    </w:div>
    <w:div w:id="1933270843">
      <w:bodyDiv w:val="1"/>
      <w:marLeft w:val="0"/>
      <w:marRight w:val="0"/>
      <w:marTop w:val="0"/>
      <w:marBottom w:val="0"/>
      <w:divBdr>
        <w:top w:val="none" w:sz="0" w:space="0" w:color="auto"/>
        <w:left w:val="none" w:sz="0" w:space="0" w:color="auto"/>
        <w:bottom w:val="none" w:sz="0" w:space="0" w:color="auto"/>
        <w:right w:val="none" w:sz="0" w:space="0" w:color="auto"/>
      </w:divBdr>
    </w:div>
    <w:div w:id="1935897510">
      <w:bodyDiv w:val="1"/>
      <w:marLeft w:val="0"/>
      <w:marRight w:val="0"/>
      <w:marTop w:val="0"/>
      <w:marBottom w:val="0"/>
      <w:divBdr>
        <w:top w:val="none" w:sz="0" w:space="0" w:color="auto"/>
        <w:left w:val="none" w:sz="0" w:space="0" w:color="auto"/>
        <w:bottom w:val="none" w:sz="0" w:space="0" w:color="auto"/>
        <w:right w:val="none" w:sz="0" w:space="0" w:color="auto"/>
      </w:divBdr>
    </w:div>
    <w:div w:id="1941911698">
      <w:bodyDiv w:val="1"/>
      <w:marLeft w:val="0"/>
      <w:marRight w:val="0"/>
      <w:marTop w:val="0"/>
      <w:marBottom w:val="0"/>
      <w:divBdr>
        <w:top w:val="none" w:sz="0" w:space="0" w:color="auto"/>
        <w:left w:val="none" w:sz="0" w:space="0" w:color="auto"/>
        <w:bottom w:val="none" w:sz="0" w:space="0" w:color="auto"/>
        <w:right w:val="none" w:sz="0" w:space="0" w:color="auto"/>
      </w:divBdr>
    </w:div>
    <w:div w:id="2074236283">
      <w:bodyDiv w:val="1"/>
      <w:marLeft w:val="0"/>
      <w:marRight w:val="0"/>
      <w:marTop w:val="0"/>
      <w:marBottom w:val="0"/>
      <w:divBdr>
        <w:top w:val="none" w:sz="0" w:space="0" w:color="auto"/>
        <w:left w:val="none" w:sz="0" w:space="0" w:color="auto"/>
        <w:bottom w:val="none" w:sz="0" w:space="0" w:color="auto"/>
        <w:right w:val="none" w:sz="0" w:space="0" w:color="auto"/>
      </w:divBdr>
    </w:div>
    <w:div w:id="2098936909">
      <w:bodyDiv w:val="1"/>
      <w:marLeft w:val="0"/>
      <w:marRight w:val="0"/>
      <w:marTop w:val="0"/>
      <w:marBottom w:val="0"/>
      <w:divBdr>
        <w:top w:val="none" w:sz="0" w:space="0" w:color="auto"/>
        <w:left w:val="none" w:sz="0" w:space="0" w:color="auto"/>
        <w:bottom w:val="none" w:sz="0" w:space="0" w:color="auto"/>
        <w:right w:val="none" w:sz="0" w:space="0" w:color="auto"/>
      </w:divBdr>
    </w:div>
    <w:div w:id="2111387946">
      <w:bodyDiv w:val="1"/>
      <w:marLeft w:val="0"/>
      <w:marRight w:val="0"/>
      <w:marTop w:val="0"/>
      <w:marBottom w:val="0"/>
      <w:divBdr>
        <w:top w:val="none" w:sz="0" w:space="0" w:color="auto"/>
        <w:left w:val="none" w:sz="0" w:space="0" w:color="auto"/>
        <w:bottom w:val="none" w:sz="0" w:space="0" w:color="auto"/>
        <w:right w:val="none" w:sz="0" w:space="0" w:color="auto"/>
      </w:divBdr>
    </w:div>
    <w:div w:id="211440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AD52C8AA9680871242E1CADA20B001AE09FC3C2B31B1273425DA4h47FI" TargetMode="External"/><Relationship Id="rId18" Type="http://schemas.openxmlformats.org/officeDocument/2006/relationships/hyperlink" Target="normacs://normacs.ru/1K3?dob=41306.000012&amp;dol=41368.626053" TargetMode="External"/><Relationship Id="rId26" Type="http://schemas.openxmlformats.org/officeDocument/2006/relationships/footer" Target="footer2.xml"/><Relationship Id="rId39" Type="http://schemas.openxmlformats.org/officeDocument/2006/relationships/hyperlink" Target="consultantplus://offline/ref=565496BA5F81D8F9DADBAE6E440AF70E615F9C0207E7121B7DFDD7p4FBI" TargetMode="External"/><Relationship Id="rId3" Type="http://schemas.openxmlformats.org/officeDocument/2006/relationships/styles" Target="styles.xml"/><Relationship Id="rId21" Type="http://schemas.openxmlformats.org/officeDocument/2006/relationships/hyperlink" Target="normacs://normacs.ru/1K3?dob=41306.000012&amp;dol=41368.627512" TargetMode="External"/><Relationship Id="rId34" Type="http://schemas.openxmlformats.org/officeDocument/2006/relationships/hyperlink" Target="consultantplus://offline/ref=2AD52C8AA9680871242E1CADA20B001AE59EC0C3B31B1273425DA4h47FI" TargetMode="External"/><Relationship Id="rId42"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consultantplus://offline/ref=2AD52C8AA9680871242E1CADA20B001AE09FC3C2B31B1273425DA4h47FI" TargetMode="External"/><Relationship Id="rId17" Type="http://schemas.openxmlformats.org/officeDocument/2006/relationships/footer" Target="footer1.xml"/><Relationship Id="rId25" Type="http://schemas.openxmlformats.org/officeDocument/2006/relationships/header" Target="header1.xml"/><Relationship Id="rId33" Type="http://schemas.openxmlformats.org/officeDocument/2006/relationships/hyperlink" Target="consultantplus://offline/ref=2AD52C8AA9680871242E1CADA20B001AE09FC3C2B31B1273425DA4h47FI" TargetMode="External"/><Relationship Id="rId38" Type="http://schemas.openxmlformats.org/officeDocument/2006/relationships/hyperlink" Target="consultantplus://offline/ref=B738B15FA10B29BF3A3F6DA8AD710BB450108213D12ED6003EBC6B59F00F9E147068A088LEIEL" TargetMode="External"/><Relationship Id="rId2" Type="http://schemas.openxmlformats.org/officeDocument/2006/relationships/numbering" Target="numbering.xml"/><Relationship Id="rId16" Type="http://schemas.openxmlformats.org/officeDocument/2006/relationships/hyperlink" Target="consultantplus://offline/main?base=LAW;n=117593;fld=134" TargetMode="External"/><Relationship Id="rId20" Type="http://schemas.openxmlformats.org/officeDocument/2006/relationships/hyperlink" Target="normacs://normacs.ru/R8?dob=41306.000012&amp;dol=41368.627512" TargetMode="External"/><Relationship Id="rId29" Type="http://schemas.openxmlformats.org/officeDocument/2006/relationships/hyperlink" Target="consultantplus://offline/ref=17BFE5A3C1B66F5A327654A76BB034B07D7706A812467E5F1DCABBFF72202503CFD60023726041CA54i5M"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CBC04675D45A7319E4896234EF5654726773748F9C322EA4BDB725FC83DBE01F809424912C0B6B7A2E37AQFfCJ" TargetMode="External"/><Relationship Id="rId24" Type="http://schemas.openxmlformats.org/officeDocument/2006/relationships/hyperlink" Target="consultantplus://offline/ref=AA7B118A6B629FCA856E1A27402C3F8233886127F7388B760B0D69BACBh2I" TargetMode="External"/><Relationship Id="rId32" Type="http://schemas.openxmlformats.org/officeDocument/2006/relationships/hyperlink" Target="consultantplus://offline/ref=2AD52C8AA9680871242E1CADA20B001AE09FC3C2B31B1273425DA4h47FI" TargetMode="External"/><Relationship Id="rId37" Type="http://schemas.openxmlformats.org/officeDocument/2006/relationships/hyperlink" Target="consultantplus://offline/ref=2AD52C8AA9680871242E1CADA20B001AE09FC3C2B31B1273425DA4h47FI" TargetMode="External"/><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main?base=LAW;n=117072;fld=134;dst=100705" TargetMode="External"/><Relationship Id="rId23" Type="http://schemas.openxmlformats.org/officeDocument/2006/relationships/hyperlink" Target="consultantplus://offline/ref=AA7B118A6B629FCA856E1A27402C3F8233886023F6388B760B0D69BACBh2I" TargetMode="External"/><Relationship Id="rId28" Type="http://schemas.openxmlformats.org/officeDocument/2006/relationships/hyperlink" Target="consultantplus://offline/ref=17BFE5A3C1B66F5A327654A76BB034B07D7403A5124A23551593B7FD752F7A14C89F0C227260475CiCM" TargetMode="External"/><Relationship Id="rId36" Type="http://schemas.openxmlformats.org/officeDocument/2006/relationships/hyperlink" Target="http://integral.ru/download/literatur/2.1.6.1032-01.pdf" TargetMode="External"/><Relationship Id="rId10" Type="http://schemas.openxmlformats.org/officeDocument/2006/relationships/hyperlink" Target="consultantplus://offline/ref=ACBC04675D45A7319E48882E58993A48247F6B4CF3C62CBB1E8429029F34B456BF461B08Q5fEJ" TargetMode="External"/><Relationship Id="rId19" Type="http://schemas.openxmlformats.org/officeDocument/2006/relationships/hyperlink" Target="normacs://normacs.ru/1K3?dob=41306.000012&amp;dol=41368.627512" TargetMode="External"/><Relationship Id="rId31" Type="http://schemas.openxmlformats.org/officeDocument/2006/relationships/hyperlink" Target="consultantplus://offline/ref=2AD52C8AA9680871242E1CADA20B001AE09FC3C2B31B1273425DA4h47FI"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84CC81D2AEE8E6AE7EBDB7EE0275DB652C2A73682FAA777724CA2332BC5956F7564A2E7FB082C7DEB74CB2vFU9J" TargetMode="External"/><Relationship Id="rId14" Type="http://schemas.openxmlformats.org/officeDocument/2006/relationships/hyperlink" Target="consultantplus://offline/main?base=LAW;n=120028;fld=134;dst=100087" TargetMode="External"/><Relationship Id="rId22" Type="http://schemas.openxmlformats.org/officeDocument/2006/relationships/hyperlink" Target="consultantplus://offline/ref=AA7B118A6B629FCA856E1A27402C3F8233886C26F6388B760B0D69BACBh2I" TargetMode="External"/><Relationship Id="rId27" Type="http://schemas.openxmlformats.org/officeDocument/2006/relationships/hyperlink" Target="consultantplus://offline/ref=2AD52C8AA9680871242E1CADA20B001AE09FC3C2B31B1273425DA4h47FI" TargetMode="External"/><Relationship Id="rId30" Type="http://schemas.openxmlformats.org/officeDocument/2006/relationships/hyperlink" Target="consultantplus://offline/ref=17BFE5A3C1B66F5A327654A76BB034B07D7403A5124A23551593B7FD752F7A14C89F0C227260405Ci8M" TargetMode="External"/><Relationship Id="rId35" Type="http://schemas.openxmlformats.org/officeDocument/2006/relationships/hyperlink" Target="consultantplus://offline/main?base=LAW;n=97924;fld=134;dst=100088"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CA4E9-162B-4DD0-B6E0-ADBD7E736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88</Pages>
  <Words>43370</Words>
  <Characters>247214</Characters>
  <Application>Microsoft Office Word</Application>
  <DocSecurity>0</DocSecurity>
  <Lines>2060</Lines>
  <Paragraphs>580</Paragraphs>
  <ScaleCrop>false</ScaleCrop>
  <HeadingPairs>
    <vt:vector size="2" baseType="variant">
      <vt:variant>
        <vt:lpstr>Название</vt:lpstr>
      </vt:variant>
      <vt:variant>
        <vt:i4>1</vt:i4>
      </vt:variant>
    </vt:vector>
  </HeadingPairs>
  <TitlesOfParts>
    <vt:vector size="1" baseType="lpstr">
      <vt:lpstr>ООО  «Институт Территориального Планирования  «Град»</vt:lpstr>
    </vt:vector>
  </TitlesOfParts>
  <Company/>
  <LinksUpToDate>false</LinksUpToDate>
  <CharactersWithSpaces>290004</CharactersWithSpaces>
  <SharedDoc>false</SharedDoc>
  <HLinks>
    <vt:vector size="1092" baseType="variant">
      <vt:variant>
        <vt:i4>3736635</vt:i4>
      </vt:variant>
      <vt:variant>
        <vt:i4>1176</vt:i4>
      </vt:variant>
      <vt:variant>
        <vt:i4>0</vt:i4>
      </vt:variant>
      <vt:variant>
        <vt:i4>5</vt:i4>
      </vt:variant>
      <vt:variant>
        <vt:lpwstr/>
      </vt:variant>
      <vt:variant>
        <vt:lpwstr>л9</vt:lpwstr>
      </vt:variant>
      <vt:variant>
        <vt:i4>81</vt:i4>
      </vt:variant>
      <vt:variant>
        <vt:i4>1167</vt:i4>
      </vt:variant>
      <vt:variant>
        <vt:i4>0</vt:i4>
      </vt:variant>
      <vt:variant>
        <vt:i4>5</vt:i4>
      </vt:variant>
      <vt:variant>
        <vt:lpwstr>consultantplus://offline/ref=565496BA5F81D8F9DADBAE6E440AF70E615F9C0207E7121B7DFDD7p4FBI</vt:lpwstr>
      </vt:variant>
      <vt:variant>
        <vt:lpwstr/>
      </vt:variant>
      <vt:variant>
        <vt:i4>2228324</vt:i4>
      </vt:variant>
      <vt:variant>
        <vt:i4>1164</vt:i4>
      </vt:variant>
      <vt:variant>
        <vt:i4>0</vt:i4>
      </vt:variant>
      <vt:variant>
        <vt:i4>5</vt:i4>
      </vt:variant>
      <vt:variant>
        <vt:lpwstr>consultantplus://offline/ref=B738B15FA10B29BF3A3F6DA8AD710BB450108213D12ED6003EBC6B59F00F9E147068A088LEIEL</vt:lpwstr>
      </vt:variant>
      <vt:variant>
        <vt:lpwstr/>
      </vt:variant>
      <vt:variant>
        <vt:i4>1507423</vt:i4>
      </vt:variant>
      <vt:variant>
        <vt:i4>1161</vt:i4>
      </vt:variant>
      <vt:variant>
        <vt:i4>0</vt:i4>
      </vt:variant>
      <vt:variant>
        <vt:i4>5</vt:i4>
      </vt:variant>
      <vt:variant>
        <vt:lpwstr>consultantplus://offline/ref=2AD52C8AA9680871242E1CADA20B001AE09FC3C2B31B1273425DA4h47FI</vt:lpwstr>
      </vt:variant>
      <vt:variant>
        <vt:lpwstr/>
      </vt:variant>
      <vt:variant>
        <vt:i4>3866748</vt:i4>
      </vt:variant>
      <vt:variant>
        <vt:i4>1158</vt:i4>
      </vt:variant>
      <vt:variant>
        <vt:i4>0</vt:i4>
      </vt:variant>
      <vt:variant>
        <vt:i4>5</vt:i4>
      </vt:variant>
      <vt:variant>
        <vt:lpwstr>http://integral.ru/download/literatur/2.1.6.1032-01.pdf</vt:lpwstr>
      </vt:variant>
      <vt:variant>
        <vt:lpwstr/>
      </vt:variant>
      <vt:variant>
        <vt:i4>84</vt:i4>
      </vt:variant>
      <vt:variant>
        <vt:i4>1155</vt:i4>
      </vt:variant>
      <vt:variant>
        <vt:i4>0</vt:i4>
      </vt:variant>
      <vt:variant>
        <vt:i4>5</vt:i4>
      </vt:variant>
      <vt:variant>
        <vt:lpwstr>consultantplus://offline/main?base=LAW;n=97924;fld=134;dst=100088</vt:lpwstr>
      </vt:variant>
      <vt:variant>
        <vt:lpwstr/>
      </vt:variant>
      <vt:variant>
        <vt:i4>1507419</vt:i4>
      </vt:variant>
      <vt:variant>
        <vt:i4>1152</vt:i4>
      </vt:variant>
      <vt:variant>
        <vt:i4>0</vt:i4>
      </vt:variant>
      <vt:variant>
        <vt:i4>5</vt:i4>
      </vt:variant>
      <vt:variant>
        <vt:lpwstr>consultantplus://offline/ref=2AD52C8AA9680871242E1CADA20B001AE59EC0C3B31B1273425DA4h47FI</vt:lpwstr>
      </vt:variant>
      <vt:variant>
        <vt:lpwstr/>
      </vt:variant>
      <vt:variant>
        <vt:i4>1507423</vt:i4>
      </vt:variant>
      <vt:variant>
        <vt:i4>1149</vt:i4>
      </vt:variant>
      <vt:variant>
        <vt:i4>0</vt:i4>
      </vt:variant>
      <vt:variant>
        <vt:i4>5</vt:i4>
      </vt:variant>
      <vt:variant>
        <vt:lpwstr>consultantplus://offline/ref=2AD52C8AA9680871242E1CADA20B001AE09FC3C2B31B1273425DA4h47FI</vt:lpwstr>
      </vt:variant>
      <vt:variant>
        <vt:lpwstr/>
      </vt:variant>
      <vt:variant>
        <vt:i4>1507423</vt:i4>
      </vt:variant>
      <vt:variant>
        <vt:i4>1146</vt:i4>
      </vt:variant>
      <vt:variant>
        <vt:i4>0</vt:i4>
      </vt:variant>
      <vt:variant>
        <vt:i4>5</vt:i4>
      </vt:variant>
      <vt:variant>
        <vt:lpwstr>consultantplus://offline/ref=2AD52C8AA9680871242E1CADA20B001AE09FC3C2B31B1273425DA4h47FI</vt:lpwstr>
      </vt:variant>
      <vt:variant>
        <vt:lpwstr/>
      </vt:variant>
      <vt:variant>
        <vt:i4>1507423</vt:i4>
      </vt:variant>
      <vt:variant>
        <vt:i4>1143</vt:i4>
      </vt:variant>
      <vt:variant>
        <vt:i4>0</vt:i4>
      </vt:variant>
      <vt:variant>
        <vt:i4>5</vt:i4>
      </vt:variant>
      <vt:variant>
        <vt:lpwstr>consultantplus://offline/ref=2AD52C8AA9680871242E1CADA20B001AE09FC3C2B31B1273425DA4h47FI</vt:lpwstr>
      </vt:variant>
      <vt:variant>
        <vt:lpwstr/>
      </vt:variant>
      <vt:variant>
        <vt:i4>4456529</vt:i4>
      </vt:variant>
      <vt:variant>
        <vt:i4>1140</vt:i4>
      </vt:variant>
      <vt:variant>
        <vt:i4>0</vt:i4>
      </vt:variant>
      <vt:variant>
        <vt:i4>5</vt:i4>
      </vt:variant>
      <vt:variant>
        <vt:lpwstr>consultantplus://offline/ref=17BFE5A3C1B66F5A327654A76BB034B07D7403A5124A23551593B7FD752F7A14C89F0C227260405Ci8M</vt:lpwstr>
      </vt:variant>
      <vt:variant>
        <vt:lpwstr/>
      </vt:variant>
      <vt:variant>
        <vt:i4>2162744</vt:i4>
      </vt:variant>
      <vt:variant>
        <vt:i4>1137</vt:i4>
      </vt:variant>
      <vt:variant>
        <vt:i4>0</vt:i4>
      </vt:variant>
      <vt:variant>
        <vt:i4>5</vt:i4>
      </vt:variant>
      <vt:variant>
        <vt:lpwstr>consultantplus://offline/ref=17BFE5A3C1B66F5A327654A76BB034B07D7706A812467E5F1DCABBFF72202503CFD60023726041CA54i5M</vt:lpwstr>
      </vt:variant>
      <vt:variant>
        <vt:lpwstr/>
      </vt:variant>
      <vt:variant>
        <vt:i4>4456461</vt:i4>
      </vt:variant>
      <vt:variant>
        <vt:i4>1134</vt:i4>
      </vt:variant>
      <vt:variant>
        <vt:i4>0</vt:i4>
      </vt:variant>
      <vt:variant>
        <vt:i4>5</vt:i4>
      </vt:variant>
      <vt:variant>
        <vt:lpwstr>consultantplus://offline/ref=17BFE5A3C1B66F5A327654A76BB034B07D7403A5124A23551593B7FD752F7A14C89F0C227260475CiCM</vt:lpwstr>
      </vt:variant>
      <vt:variant>
        <vt:lpwstr/>
      </vt:variant>
      <vt:variant>
        <vt:i4>1507423</vt:i4>
      </vt:variant>
      <vt:variant>
        <vt:i4>1131</vt:i4>
      </vt:variant>
      <vt:variant>
        <vt:i4>0</vt:i4>
      </vt:variant>
      <vt:variant>
        <vt:i4>5</vt:i4>
      </vt:variant>
      <vt:variant>
        <vt:lpwstr>consultantplus://offline/ref=2AD52C8AA9680871242E1CADA20B001AE09FC3C2B31B1273425DA4h47FI</vt:lpwstr>
      </vt:variant>
      <vt:variant>
        <vt:lpwstr/>
      </vt:variant>
      <vt:variant>
        <vt:i4>2228284</vt:i4>
      </vt:variant>
      <vt:variant>
        <vt:i4>1122</vt:i4>
      </vt:variant>
      <vt:variant>
        <vt:i4>0</vt:i4>
      </vt:variant>
      <vt:variant>
        <vt:i4>5</vt:i4>
      </vt:variant>
      <vt:variant>
        <vt:lpwstr>consultantplus://offline/ref=AA7B118A6B629FCA856E1A27402C3F8233886127F7388B760B0D69BACBh2I</vt:lpwstr>
      </vt:variant>
      <vt:variant>
        <vt:lpwstr/>
      </vt:variant>
      <vt:variant>
        <vt:i4>2228280</vt:i4>
      </vt:variant>
      <vt:variant>
        <vt:i4>1119</vt:i4>
      </vt:variant>
      <vt:variant>
        <vt:i4>0</vt:i4>
      </vt:variant>
      <vt:variant>
        <vt:i4>5</vt:i4>
      </vt:variant>
      <vt:variant>
        <vt:lpwstr>consultantplus://offline/ref=AA7B118A6B629FCA856E1A27402C3F8233886023F6388B760B0D69BACBh2I</vt:lpwstr>
      </vt:variant>
      <vt:variant>
        <vt:lpwstr/>
      </vt:variant>
      <vt:variant>
        <vt:i4>2228334</vt:i4>
      </vt:variant>
      <vt:variant>
        <vt:i4>1116</vt:i4>
      </vt:variant>
      <vt:variant>
        <vt:i4>0</vt:i4>
      </vt:variant>
      <vt:variant>
        <vt:i4>5</vt:i4>
      </vt:variant>
      <vt:variant>
        <vt:lpwstr>consultantplus://offline/ref=AA7B118A6B629FCA856E1A27402C3F8233886C26F6388B760B0D69BACBh2I</vt:lpwstr>
      </vt:variant>
      <vt:variant>
        <vt:lpwstr/>
      </vt:variant>
      <vt:variant>
        <vt:i4>2228334</vt:i4>
      </vt:variant>
      <vt:variant>
        <vt:i4>1113</vt:i4>
      </vt:variant>
      <vt:variant>
        <vt:i4>0</vt:i4>
      </vt:variant>
      <vt:variant>
        <vt:i4>5</vt:i4>
      </vt:variant>
      <vt:variant>
        <vt:lpwstr>normacs://normacs.ru/1K3?dob=41306.000012&amp;dol=41368.627512</vt:lpwstr>
      </vt:variant>
      <vt:variant>
        <vt:lpwstr/>
      </vt:variant>
      <vt:variant>
        <vt:i4>4915222</vt:i4>
      </vt:variant>
      <vt:variant>
        <vt:i4>1110</vt:i4>
      </vt:variant>
      <vt:variant>
        <vt:i4>0</vt:i4>
      </vt:variant>
      <vt:variant>
        <vt:i4>5</vt:i4>
      </vt:variant>
      <vt:variant>
        <vt:lpwstr>normacs://normacs.ru/R8?dob=41306.000012&amp;dol=41368.627512</vt:lpwstr>
      </vt:variant>
      <vt:variant>
        <vt:lpwstr/>
      </vt:variant>
      <vt:variant>
        <vt:i4>2228334</vt:i4>
      </vt:variant>
      <vt:variant>
        <vt:i4>1107</vt:i4>
      </vt:variant>
      <vt:variant>
        <vt:i4>0</vt:i4>
      </vt:variant>
      <vt:variant>
        <vt:i4>5</vt:i4>
      </vt:variant>
      <vt:variant>
        <vt:lpwstr>normacs://normacs.ru/1K3?dob=41306.000012&amp;dol=41368.627512</vt:lpwstr>
      </vt:variant>
      <vt:variant>
        <vt:lpwstr/>
      </vt:variant>
      <vt:variant>
        <vt:i4>2490475</vt:i4>
      </vt:variant>
      <vt:variant>
        <vt:i4>1101</vt:i4>
      </vt:variant>
      <vt:variant>
        <vt:i4>0</vt:i4>
      </vt:variant>
      <vt:variant>
        <vt:i4>5</vt:i4>
      </vt:variant>
      <vt:variant>
        <vt:lpwstr>normacs://normacs.ru/1K3?dob=41306.000012&amp;dol=41368.626053</vt:lpwstr>
      </vt:variant>
      <vt:variant>
        <vt:lpwstr/>
      </vt:variant>
      <vt:variant>
        <vt:i4>8126585</vt:i4>
      </vt:variant>
      <vt:variant>
        <vt:i4>1026</vt:i4>
      </vt:variant>
      <vt:variant>
        <vt:i4>0</vt:i4>
      </vt:variant>
      <vt:variant>
        <vt:i4>5</vt:i4>
      </vt:variant>
      <vt:variant>
        <vt:lpwstr>consultantplus://offline/main?base=LAW;n=117593;fld=134</vt:lpwstr>
      </vt:variant>
      <vt:variant>
        <vt:lpwstr/>
      </vt:variant>
      <vt:variant>
        <vt:i4>3473512</vt:i4>
      </vt:variant>
      <vt:variant>
        <vt:i4>1023</vt:i4>
      </vt:variant>
      <vt:variant>
        <vt:i4>0</vt:i4>
      </vt:variant>
      <vt:variant>
        <vt:i4>5</vt:i4>
      </vt:variant>
      <vt:variant>
        <vt:lpwstr>consultantplus://offline/main?base=LAW;n=117072;fld=134;dst=100705</vt:lpwstr>
      </vt:variant>
      <vt:variant>
        <vt:lpwstr/>
      </vt:variant>
      <vt:variant>
        <vt:i4>3276905</vt:i4>
      </vt:variant>
      <vt:variant>
        <vt:i4>1020</vt:i4>
      </vt:variant>
      <vt:variant>
        <vt:i4>0</vt:i4>
      </vt:variant>
      <vt:variant>
        <vt:i4>5</vt:i4>
      </vt:variant>
      <vt:variant>
        <vt:lpwstr>consultantplus://offline/main?base=LAW;n=120028;fld=134;dst=100087</vt:lpwstr>
      </vt:variant>
      <vt:variant>
        <vt:lpwstr/>
      </vt:variant>
      <vt:variant>
        <vt:i4>1507423</vt:i4>
      </vt:variant>
      <vt:variant>
        <vt:i4>1017</vt:i4>
      </vt:variant>
      <vt:variant>
        <vt:i4>0</vt:i4>
      </vt:variant>
      <vt:variant>
        <vt:i4>5</vt:i4>
      </vt:variant>
      <vt:variant>
        <vt:lpwstr>consultantplus://offline/ref=2AD52C8AA9680871242E1CADA20B001AE09FC3C2B31B1273425DA4h47FI</vt:lpwstr>
      </vt:variant>
      <vt:variant>
        <vt:lpwstr/>
      </vt:variant>
      <vt:variant>
        <vt:i4>1507423</vt:i4>
      </vt:variant>
      <vt:variant>
        <vt:i4>993</vt:i4>
      </vt:variant>
      <vt:variant>
        <vt:i4>0</vt:i4>
      </vt:variant>
      <vt:variant>
        <vt:i4>5</vt:i4>
      </vt:variant>
      <vt:variant>
        <vt:lpwstr>consultantplus://offline/ref=2AD52C8AA9680871242E1CADA20B001AE09FC3C2B31B1273425DA4h47FI</vt:lpwstr>
      </vt:variant>
      <vt:variant>
        <vt:lpwstr/>
      </vt:variant>
      <vt:variant>
        <vt:i4>1507423</vt:i4>
      </vt:variant>
      <vt:variant>
        <vt:i4>990</vt:i4>
      </vt:variant>
      <vt:variant>
        <vt:i4>0</vt:i4>
      </vt:variant>
      <vt:variant>
        <vt:i4>5</vt:i4>
      </vt:variant>
      <vt:variant>
        <vt:lpwstr>consultantplus://offline/ref=2AD52C8AA9680871242E1CADA20B001AE09FC3C2B31B1273425DA4h47FI</vt:lpwstr>
      </vt:variant>
      <vt:variant>
        <vt:lpwstr/>
      </vt:variant>
      <vt:variant>
        <vt:i4>917592</vt:i4>
      </vt:variant>
      <vt:variant>
        <vt:i4>978</vt:i4>
      </vt:variant>
      <vt:variant>
        <vt:i4>0</vt:i4>
      </vt:variant>
      <vt:variant>
        <vt:i4>5</vt:i4>
      </vt:variant>
      <vt:variant>
        <vt:lpwstr>consultantplus://offline/ref=ACBC04675D45A7319E4896234EF5654726773748F9C322EA4BDB725FC83DBE01F809424912C0B6B7A2E37AQFfCJ</vt:lpwstr>
      </vt:variant>
      <vt:variant>
        <vt:lpwstr/>
      </vt:variant>
      <vt:variant>
        <vt:i4>3145834</vt:i4>
      </vt:variant>
      <vt:variant>
        <vt:i4>975</vt:i4>
      </vt:variant>
      <vt:variant>
        <vt:i4>0</vt:i4>
      </vt:variant>
      <vt:variant>
        <vt:i4>5</vt:i4>
      </vt:variant>
      <vt:variant>
        <vt:lpwstr>consultantplus://offline/ref=ACBC04675D45A7319E48882E58993A48247F6B4CF3C62CBB1E8429029F34B456BF461B08Q5fEJ</vt:lpwstr>
      </vt:variant>
      <vt:variant>
        <vt:lpwstr/>
      </vt:variant>
      <vt:variant>
        <vt:i4>4587524</vt:i4>
      </vt:variant>
      <vt:variant>
        <vt:i4>957</vt:i4>
      </vt:variant>
      <vt:variant>
        <vt:i4>0</vt:i4>
      </vt:variant>
      <vt:variant>
        <vt:i4>5</vt:i4>
      </vt:variant>
      <vt:variant>
        <vt:lpwstr>consultantplus://offline/ref=84CC81D2AEE8E6AE7EBDB7EE0275DB652C2A73682FAA777724CA2332BC5956F7564A2E7FB082C7DEB74CB2vFU9J</vt:lpwstr>
      </vt:variant>
      <vt:variant>
        <vt:lpwstr/>
      </vt:variant>
      <vt:variant>
        <vt:i4>1900597</vt:i4>
      </vt:variant>
      <vt:variant>
        <vt:i4>908</vt:i4>
      </vt:variant>
      <vt:variant>
        <vt:i4>0</vt:i4>
      </vt:variant>
      <vt:variant>
        <vt:i4>5</vt:i4>
      </vt:variant>
      <vt:variant>
        <vt:lpwstr/>
      </vt:variant>
      <vt:variant>
        <vt:lpwstr>_Toc393700543</vt:lpwstr>
      </vt:variant>
      <vt:variant>
        <vt:i4>1900597</vt:i4>
      </vt:variant>
      <vt:variant>
        <vt:i4>902</vt:i4>
      </vt:variant>
      <vt:variant>
        <vt:i4>0</vt:i4>
      </vt:variant>
      <vt:variant>
        <vt:i4>5</vt:i4>
      </vt:variant>
      <vt:variant>
        <vt:lpwstr/>
      </vt:variant>
      <vt:variant>
        <vt:lpwstr>_Toc393700542</vt:lpwstr>
      </vt:variant>
      <vt:variant>
        <vt:i4>1900597</vt:i4>
      </vt:variant>
      <vt:variant>
        <vt:i4>896</vt:i4>
      </vt:variant>
      <vt:variant>
        <vt:i4>0</vt:i4>
      </vt:variant>
      <vt:variant>
        <vt:i4>5</vt:i4>
      </vt:variant>
      <vt:variant>
        <vt:lpwstr/>
      </vt:variant>
      <vt:variant>
        <vt:lpwstr>_Toc393700541</vt:lpwstr>
      </vt:variant>
      <vt:variant>
        <vt:i4>1900597</vt:i4>
      </vt:variant>
      <vt:variant>
        <vt:i4>890</vt:i4>
      </vt:variant>
      <vt:variant>
        <vt:i4>0</vt:i4>
      </vt:variant>
      <vt:variant>
        <vt:i4>5</vt:i4>
      </vt:variant>
      <vt:variant>
        <vt:lpwstr/>
      </vt:variant>
      <vt:variant>
        <vt:lpwstr>_Toc393700540</vt:lpwstr>
      </vt:variant>
      <vt:variant>
        <vt:i4>1703989</vt:i4>
      </vt:variant>
      <vt:variant>
        <vt:i4>884</vt:i4>
      </vt:variant>
      <vt:variant>
        <vt:i4>0</vt:i4>
      </vt:variant>
      <vt:variant>
        <vt:i4>5</vt:i4>
      </vt:variant>
      <vt:variant>
        <vt:lpwstr/>
      </vt:variant>
      <vt:variant>
        <vt:lpwstr>_Toc393700539</vt:lpwstr>
      </vt:variant>
      <vt:variant>
        <vt:i4>1703989</vt:i4>
      </vt:variant>
      <vt:variant>
        <vt:i4>878</vt:i4>
      </vt:variant>
      <vt:variant>
        <vt:i4>0</vt:i4>
      </vt:variant>
      <vt:variant>
        <vt:i4>5</vt:i4>
      </vt:variant>
      <vt:variant>
        <vt:lpwstr/>
      </vt:variant>
      <vt:variant>
        <vt:lpwstr>_Toc393700538</vt:lpwstr>
      </vt:variant>
      <vt:variant>
        <vt:i4>1703989</vt:i4>
      </vt:variant>
      <vt:variant>
        <vt:i4>872</vt:i4>
      </vt:variant>
      <vt:variant>
        <vt:i4>0</vt:i4>
      </vt:variant>
      <vt:variant>
        <vt:i4>5</vt:i4>
      </vt:variant>
      <vt:variant>
        <vt:lpwstr/>
      </vt:variant>
      <vt:variant>
        <vt:lpwstr>_Toc393700537</vt:lpwstr>
      </vt:variant>
      <vt:variant>
        <vt:i4>1703989</vt:i4>
      </vt:variant>
      <vt:variant>
        <vt:i4>866</vt:i4>
      </vt:variant>
      <vt:variant>
        <vt:i4>0</vt:i4>
      </vt:variant>
      <vt:variant>
        <vt:i4>5</vt:i4>
      </vt:variant>
      <vt:variant>
        <vt:lpwstr/>
      </vt:variant>
      <vt:variant>
        <vt:lpwstr>_Toc393700536</vt:lpwstr>
      </vt:variant>
      <vt:variant>
        <vt:i4>1703989</vt:i4>
      </vt:variant>
      <vt:variant>
        <vt:i4>860</vt:i4>
      </vt:variant>
      <vt:variant>
        <vt:i4>0</vt:i4>
      </vt:variant>
      <vt:variant>
        <vt:i4>5</vt:i4>
      </vt:variant>
      <vt:variant>
        <vt:lpwstr/>
      </vt:variant>
      <vt:variant>
        <vt:lpwstr>_Toc393700535</vt:lpwstr>
      </vt:variant>
      <vt:variant>
        <vt:i4>1703989</vt:i4>
      </vt:variant>
      <vt:variant>
        <vt:i4>854</vt:i4>
      </vt:variant>
      <vt:variant>
        <vt:i4>0</vt:i4>
      </vt:variant>
      <vt:variant>
        <vt:i4>5</vt:i4>
      </vt:variant>
      <vt:variant>
        <vt:lpwstr/>
      </vt:variant>
      <vt:variant>
        <vt:lpwstr>_Toc393700534</vt:lpwstr>
      </vt:variant>
      <vt:variant>
        <vt:i4>1703989</vt:i4>
      </vt:variant>
      <vt:variant>
        <vt:i4>848</vt:i4>
      </vt:variant>
      <vt:variant>
        <vt:i4>0</vt:i4>
      </vt:variant>
      <vt:variant>
        <vt:i4>5</vt:i4>
      </vt:variant>
      <vt:variant>
        <vt:lpwstr/>
      </vt:variant>
      <vt:variant>
        <vt:lpwstr>_Toc393700533</vt:lpwstr>
      </vt:variant>
      <vt:variant>
        <vt:i4>1703989</vt:i4>
      </vt:variant>
      <vt:variant>
        <vt:i4>842</vt:i4>
      </vt:variant>
      <vt:variant>
        <vt:i4>0</vt:i4>
      </vt:variant>
      <vt:variant>
        <vt:i4>5</vt:i4>
      </vt:variant>
      <vt:variant>
        <vt:lpwstr/>
      </vt:variant>
      <vt:variant>
        <vt:lpwstr>_Toc393700532</vt:lpwstr>
      </vt:variant>
      <vt:variant>
        <vt:i4>1703989</vt:i4>
      </vt:variant>
      <vt:variant>
        <vt:i4>836</vt:i4>
      </vt:variant>
      <vt:variant>
        <vt:i4>0</vt:i4>
      </vt:variant>
      <vt:variant>
        <vt:i4>5</vt:i4>
      </vt:variant>
      <vt:variant>
        <vt:lpwstr/>
      </vt:variant>
      <vt:variant>
        <vt:lpwstr>_Toc393700531</vt:lpwstr>
      </vt:variant>
      <vt:variant>
        <vt:i4>1703989</vt:i4>
      </vt:variant>
      <vt:variant>
        <vt:i4>830</vt:i4>
      </vt:variant>
      <vt:variant>
        <vt:i4>0</vt:i4>
      </vt:variant>
      <vt:variant>
        <vt:i4>5</vt:i4>
      </vt:variant>
      <vt:variant>
        <vt:lpwstr/>
      </vt:variant>
      <vt:variant>
        <vt:lpwstr>_Toc393700530</vt:lpwstr>
      </vt:variant>
      <vt:variant>
        <vt:i4>1769525</vt:i4>
      </vt:variant>
      <vt:variant>
        <vt:i4>824</vt:i4>
      </vt:variant>
      <vt:variant>
        <vt:i4>0</vt:i4>
      </vt:variant>
      <vt:variant>
        <vt:i4>5</vt:i4>
      </vt:variant>
      <vt:variant>
        <vt:lpwstr/>
      </vt:variant>
      <vt:variant>
        <vt:lpwstr>_Toc393700529</vt:lpwstr>
      </vt:variant>
      <vt:variant>
        <vt:i4>1769525</vt:i4>
      </vt:variant>
      <vt:variant>
        <vt:i4>818</vt:i4>
      </vt:variant>
      <vt:variant>
        <vt:i4>0</vt:i4>
      </vt:variant>
      <vt:variant>
        <vt:i4>5</vt:i4>
      </vt:variant>
      <vt:variant>
        <vt:lpwstr/>
      </vt:variant>
      <vt:variant>
        <vt:lpwstr>_Toc393700528</vt:lpwstr>
      </vt:variant>
      <vt:variant>
        <vt:i4>1769525</vt:i4>
      </vt:variant>
      <vt:variant>
        <vt:i4>812</vt:i4>
      </vt:variant>
      <vt:variant>
        <vt:i4>0</vt:i4>
      </vt:variant>
      <vt:variant>
        <vt:i4>5</vt:i4>
      </vt:variant>
      <vt:variant>
        <vt:lpwstr/>
      </vt:variant>
      <vt:variant>
        <vt:lpwstr>_Toc393700527</vt:lpwstr>
      </vt:variant>
      <vt:variant>
        <vt:i4>1769525</vt:i4>
      </vt:variant>
      <vt:variant>
        <vt:i4>806</vt:i4>
      </vt:variant>
      <vt:variant>
        <vt:i4>0</vt:i4>
      </vt:variant>
      <vt:variant>
        <vt:i4>5</vt:i4>
      </vt:variant>
      <vt:variant>
        <vt:lpwstr/>
      </vt:variant>
      <vt:variant>
        <vt:lpwstr>_Toc393700526</vt:lpwstr>
      </vt:variant>
      <vt:variant>
        <vt:i4>1769525</vt:i4>
      </vt:variant>
      <vt:variant>
        <vt:i4>800</vt:i4>
      </vt:variant>
      <vt:variant>
        <vt:i4>0</vt:i4>
      </vt:variant>
      <vt:variant>
        <vt:i4>5</vt:i4>
      </vt:variant>
      <vt:variant>
        <vt:lpwstr/>
      </vt:variant>
      <vt:variant>
        <vt:lpwstr>_Toc393700525</vt:lpwstr>
      </vt:variant>
      <vt:variant>
        <vt:i4>1769525</vt:i4>
      </vt:variant>
      <vt:variant>
        <vt:i4>794</vt:i4>
      </vt:variant>
      <vt:variant>
        <vt:i4>0</vt:i4>
      </vt:variant>
      <vt:variant>
        <vt:i4>5</vt:i4>
      </vt:variant>
      <vt:variant>
        <vt:lpwstr/>
      </vt:variant>
      <vt:variant>
        <vt:lpwstr>_Toc393700524</vt:lpwstr>
      </vt:variant>
      <vt:variant>
        <vt:i4>1769525</vt:i4>
      </vt:variant>
      <vt:variant>
        <vt:i4>788</vt:i4>
      </vt:variant>
      <vt:variant>
        <vt:i4>0</vt:i4>
      </vt:variant>
      <vt:variant>
        <vt:i4>5</vt:i4>
      </vt:variant>
      <vt:variant>
        <vt:lpwstr/>
      </vt:variant>
      <vt:variant>
        <vt:lpwstr>_Toc393700523</vt:lpwstr>
      </vt:variant>
      <vt:variant>
        <vt:i4>1769525</vt:i4>
      </vt:variant>
      <vt:variant>
        <vt:i4>782</vt:i4>
      </vt:variant>
      <vt:variant>
        <vt:i4>0</vt:i4>
      </vt:variant>
      <vt:variant>
        <vt:i4>5</vt:i4>
      </vt:variant>
      <vt:variant>
        <vt:lpwstr/>
      </vt:variant>
      <vt:variant>
        <vt:lpwstr>_Toc393700522</vt:lpwstr>
      </vt:variant>
      <vt:variant>
        <vt:i4>1769525</vt:i4>
      </vt:variant>
      <vt:variant>
        <vt:i4>776</vt:i4>
      </vt:variant>
      <vt:variant>
        <vt:i4>0</vt:i4>
      </vt:variant>
      <vt:variant>
        <vt:i4>5</vt:i4>
      </vt:variant>
      <vt:variant>
        <vt:lpwstr/>
      </vt:variant>
      <vt:variant>
        <vt:lpwstr>_Toc393700521</vt:lpwstr>
      </vt:variant>
      <vt:variant>
        <vt:i4>1769525</vt:i4>
      </vt:variant>
      <vt:variant>
        <vt:i4>770</vt:i4>
      </vt:variant>
      <vt:variant>
        <vt:i4>0</vt:i4>
      </vt:variant>
      <vt:variant>
        <vt:i4>5</vt:i4>
      </vt:variant>
      <vt:variant>
        <vt:lpwstr/>
      </vt:variant>
      <vt:variant>
        <vt:lpwstr>_Toc393700520</vt:lpwstr>
      </vt:variant>
      <vt:variant>
        <vt:i4>1572917</vt:i4>
      </vt:variant>
      <vt:variant>
        <vt:i4>764</vt:i4>
      </vt:variant>
      <vt:variant>
        <vt:i4>0</vt:i4>
      </vt:variant>
      <vt:variant>
        <vt:i4>5</vt:i4>
      </vt:variant>
      <vt:variant>
        <vt:lpwstr/>
      </vt:variant>
      <vt:variant>
        <vt:lpwstr>_Toc393700519</vt:lpwstr>
      </vt:variant>
      <vt:variant>
        <vt:i4>1572917</vt:i4>
      </vt:variant>
      <vt:variant>
        <vt:i4>758</vt:i4>
      </vt:variant>
      <vt:variant>
        <vt:i4>0</vt:i4>
      </vt:variant>
      <vt:variant>
        <vt:i4>5</vt:i4>
      </vt:variant>
      <vt:variant>
        <vt:lpwstr/>
      </vt:variant>
      <vt:variant>
        <vt:lpwstr>_Toc393700518</vt:lpwstr>
      </vt:variant>
      <vt:variant>
        <vt:i4>1572917</vt:i4>
      </vt:variant>
      <vt:variant>
        <vt:i4>752</vt:i4>
      </vt:variant>
      <vt:variant>
        <vt:i4>0</vt:i4>
      </vt:variant>
      <vt:variant>
        <vt:i4>5</vt:i4>
      </vt:variant>
      <vt:variant>
        <vt:lpwstr/>
      </vt:variant>
      <vt:variant>
        <vt:lpwstr>_Toc393700517</vt:lpwstr>
      </vt:variant>
      <vt:variant>
        <vt:i4>1572917</vt:i4>
      </vt:variant>
      <vt:variant>
        <vt:i4>746</vt:i4>
      </vt:variant>
      <vt:variant>
        <vt:i4>0</vt:i4>
      </vt:variant>
      <vt:variant>
        <vt:i4>5</vt:i4>
      </vt:variant>
      <vt:variant>
        <vt:lpwstr/>
      </vt:variant>
      <vt:variant>
        <vt:lpwstr>_Toc393700516</vt:lpwstr>
      </vt:variant>
      <vt:variant>
        <vt:i4>1572917</vt:i4>
      </vt:variant>
      <vt:variant>
        <vt:i4>740</vt:i4>
      </vt:variant>
      <vt:variant>
        <vt:i4>0</vt:i4>
      </vt:variant>
      <vt:variant>
        <vt:i4>5</vt:i4>
      </vt:variant>
      <vt:variant>
        <vt:lpwstr/>
      </vt:variant>
      <vt:variant>
        <vt:lpwstr>_Toc393700515</vt:lpwstr>
      </vt:variant>
      <vt:variant>
        <vt:i4>1572917</vt:i4>
      </vt:variant>
      <vt:variant>
        <vt:i4>734</vt:i4>
      </vt:variant>
      <vt:variant>
        <vt:i4>0</vt:i4>
      </vt:variant>
      <vt:variant>
        <vt:i4>5</vt:i4>
      </vt:variant>
      <vt:variant>
        <vt:lpwstr/>
      </vt:variant>
      <vt:variant>
        <vt:lpwstr>_Toc393700514</vt:lpwstr>
      </vt:variant>
      <vt:variant>
        <vt:i4>1572917</vt:i4>
      </vt:variant>
      <vt:variant>
        <vt:i4>728</vt:i4>
      </vt:variant>
      <vt:variant>
        <vt:i4>0</vt:i4>
      </vt:variant>
      <vt:variant>
        <vt:i4>5</vt:i4>
      </vt:variant>
      <vt:variant>
        <vt:lpwstr/>
      </vt:variant>
      <vt:variant>
        <vt:lpwstr>_Toc393700513</vt:lpwstr>
      </vt:variant>
      <vt:variant>
        <vt:i4>1572917</vt:i4>
      </vt:variant>
      <vt:variant>
        <vt:i4>722</vt:i4>
      </vt:variant>
      <vt:variant>
        <vt:i4>0</vt:i4>
      </vt:variant>
      <vt:variant>
        <vt:i4>5</vt:i4>
      </vt:variant>
      <vt:variant>
        <vt:lpwstr/>
      </vt:variant>
      <vt:variant>
        <vt:lpwstr>_Toc393700512</vt:lpwstr>
      </vt:variant>
      <vt:variant>
        <vt:i4>1572917</vt:i4>
      </vt:variant>
      <vt:variant>
        <vt:i4>716</vt:i4>
      </vt:variant>
      <vt:variant>
        <vt:i4>0</vt:i4>
      </vt:variant>
      <vt:variant>
        <vt:i4>5</vt:i4>
      </vt:variant>
      <vt:variant>
        <vt:lpwstr/>
      </vt:variant>
      <vt:variant>
        <vt:lpwstr>_Toc393700511</vt:lpwstr>
      </vt:variant>
      <vt:variant>
        <vt:i4>1572917</vt:i4>
      </vt:variant>
      <vt:variant>
        <vt:i4>710</vt:i4>
      </vt:variant>
      <vt:variant>
        <vt:i4>0</vt:i4>
      </vt:variant>
      <vt:variant>
        <vt:i4>5</vt:i4>
      </vt:variant>
      <vt:variant>
        <vt:lpwstr/>
      </vt:variant>
      <vt:variant>
        <vt:lpwstr>_Toc393700510</vt:lpwstr>
      </vt:variant>
      <vt:variant>
        <vt:i4>1638453</vt:i4>
      </vt:variant>
      <vt:variant>
        <vt:i4>704</vt:i4>
      </vt:variant>
      <vt:variant>
        <vt:i4>0</vt:i4>
      </vt:variant>
      <vt:variant>
        <vt:i4>5</vt:i4>
      </vt:variant>
      <vt:variant>
        <vt:lpwstr/>
      </vt:variant>
      <vt:variant>
        <vt:lpwstr>_Toc393700509</vt:lpwstr>
      </vt:variant>
      <vt:variant>
        <vt:i4>1638453</vt:i4>
      </vt:variant>
      <vt:variant>
        <vt:i4>698</vt:i4>
      </vt:variant>
      <vt:variant>
        <vt:i4>0</vt:i4>
      </vt:variant>
      <vt:variant>
        <vt:i4>5</vt:i4>
      </vt:variant>
      <vt:variant>
        <vt:lpwstr/>
      </vt:variant>
      <vt:variant>
        <vt:lpwstr>_Toc393700508</vt:lpwstr>
      </vt:variant>
      <vt:variant>
        <vt:i4>1638453</vt:i4>
      </vt:variant>
      <vt:variant>
        <vt:i4>692</vt:i4>
      </vt:variant>
      <vt:variant>
        <vt:i4>0</vt:i4>
      </vt:variant>
      <vt:variant>
        <vt:i4>5</vt:i4>
      </vt:variant>
      <vt:variant>
        <vt:lpwstr/>
      </vt:variant>
      <vt:variant>
        <vt:lpwstr>_Toc393700507</vt:lpwstr>
      </vt:variant>
      <vt:variant>
        <vt:i4>1638453</vt:i4>
      </vt:variant>
      <vt:variant>
        <vt:i4>686</vt:i4>
      </vt:variant>
      <vt:variant>
        <vt:i4>0</vt:i4>
      </vt:variant>
      <vt:variant>
        <vt:i4>5</vt:i4>
      </vt:variant>
      <vt:variant>
        <vt:lpwstr/>
      </vt:variant>
      <vt:variant>
        <vt:lpwstr>_Toc393700506</vt:lpwstr>
      </vt:variant>
      <vt:variant>
        <vt:i4>1638453</vt:i4>
      </vt:variant>
      <vt:variant>
        <vt:i4>680</vt:i4>
      </vt:variant>
      <vt:variant>
        <vt:i4>0</vt:i4>
      </vt:variant>
      <vt:variant>
        <vt:i4>5</vt:i4>
      </vt:variant>
      <vt:variant>
        <vt:lpwstr/>
      </vt:variant>
      <vt:variant>
        <vt:lpwstr>_Toc393700505</vt:lpwstr>
      </vt:variant>
      <vt:variant>
        <vt:i4>1638453</vt:i4>
      </vt:variant>
      <vt:variant>
        <vt:i4>674</vt:i4>
      </vt:variant>
      <vt:variant>
        <vt:i4>0</vt:i4>
      </vt:variant>
      <vt:variant>
        <vt:i4>5</vt:i4>
      </vt:variant>
      <vt:variant>
        <vt:lpwstr/>
      </vt:variant>
      <vt:variant>
        <vt:lpwstr>_Toc393700504</vt:lpwstr>
      </vt:variant>
      <vt:variant>
        <vt:i4>1638453</vt:i4>
      </vt:variant>
      <vt:variant>
        <vt:i4>668</vt:i4>
      </vt:variant>
      <vt:variant>
        <vt:i4>0</vt:i4>
      </vt:variant>
      <vt:variant>
        <vt:i4>5</vt:i4>
      </vt:variant>
      <vt:variant>
        <vt:lpwstr/>
      </vt:variant>
      <vt:variant>
        <vt:lpwstr>_Toc393700503</vt:lpwstr>
      </vt:variant>
      <vt:variant>
        <vt:i4>1638453</vt:i4>
      </vt:variant>
      <vt:variant>
        <vt:i4>662</vt:i4>
      </vt:variant>
      <vt:variant>
        <vt:i4>0</vt:i4>
      </vt:variant>
      <vt:variant>
        <vt:i4>5</vt:i4>
      </vt:variant>
      <vt:variant>
        <vt:lpwstr/>
      </vt:variant>
      <vt:variant>
        <vt:lpwstr>_Toc393700502</vt:lpwstr>
      </vt:variant>
      <vt:variant>
        <vt:i4>1638453</vt:i4>
      </vt:variant>
      <vt:variant>
        <vt:i4>656</vt:i4>
      </vt:variant>
      <vt:variant>
        <vt:i4>0</vt:i4>
      </vt:variant>
      <vt:variant>
        <vt:i4>5</vt:i4>
      </vt:variant>
      <vt:variant>
        <vt:lpwstr/>
      </vt:variant>
      <vt:variant>
        <vt:lpwstr>_Toc393700501</vt:lpwstr>
      </vt:variant>
      <vt:variant>
        <vt:i4>1638453</vt:i4>
      </vt:variant>
      <vt:variant>
        <vt:i4>650</vt:i4>
      </vt:variant>
      <vt:variant>
        <vt:i4>0</vt:i4>
      </vt:variant>
      <vt:variant>
        <vt:i4>5</vt:i4>
      </vt:variant>
      <vt:variant>
        <vt:lpwstr/>
      </vt:variant>
      <vt:variant>
        <vt:lpwstr>_Toc393700500</vt:lpwstr>
      </vt:variant>
      <vt:variant>
        <vt:i4>1048628</vt:i4>
      </vt:variant>
      <vt:variant>
        <vt:i4>644</vt:i4>
      </vt:variant>
      <vt:variant>
        <vt:i4>0</vt:i4>
      </vt:variant>
      <vt:variant>
        <vt:i4>5</vt:i4>
      </vt:variant>
      <vt:variant>
        <vt:lpwstr/>
      </vt:variant>
      <vt:variant>
        <vt:lpwstr>_Toc393700499</vt:lpwstr>
      </vt:variant>
      <vt:variant>
        <vt:i4>1048628</vt:i4>
      </vt:variant>
      <vt:variant>
        <vt:i4>638</vt:i4>
      </vt:variant>
      <vt:variant>
        <vt:i4>0</vt:i4>
      </vt:variant>
      <vt:variant>
        <vt:i4>5</vt:i4>
      </vt:variant>
      <vt:variant>
        <vt:lpwstr/>
      </vt:variant>
      <vt:variant>
        <vt:lpwstr>_Toc393700498</vt:lpwstr>
      </vt:variant>
      <vt:variant>
        <vt:i4>1048628</vt:i4>
      </vt:variant>
      <vt:variant>
        <vt:i4>632</vt:i4>
      </vt:variant>
      <vt:variant>
        <vt:i4>0</vt:i4>
      </vt:variant>
      <vt:variant>
        <vt:i4>5</vt:i4>
      </vt:variant>
      <vt:variant>
        <vt:lpwstr/>
      </vt:variant>
      <vt:variant>
        <vt:lpwstr>_Toc393700497</vt:lpwstr>
      </vt:variant>
      <vt:variant>
        <vt:i4>1048628</vt:i4>
      </vt:variant>
      <vt:variant>
        <vt:i4>626</vt:i4>
      </vt:variant>
      <vt:variant>
        <vt:i4>0</vt:i4>
      </vt:variant>
      <vt:variant>
        <vt:i4>5</vt:i4>
      </vt:variant>
      <vt:variant>
        <vt:lpwstr/>
      </vt:variant>
      <vt:variant>
        <vt:lpwstr>_Toc393700496</vt:lpwstr>
      </vt:variant>
      <vt:variant>
        <vt:i4>1048628</vt:i4>
      </vt:variant>
      <vt:variant>
        <vt:i4>620</vt:i4>
      </vt:variant>
      <vt:variant>
        <vt:i4>0</vt:i4>
      </vt:variant>
      <vt:variant>
        <vt:i4>5</vt:i4>
      </vt:variant>
      <vt:variant>
        <vt:lpwstr/>
      </vt:variant>
      <vt:variant>
        <vt:lpwstr>_Toc393700495</vt:lpwstr>
      </vt:variant>
      <vt:variant>
        <vt:i4>1048628</vt:i4>
      </vt:variant>
      <vt:variant>
        <vt:i4>614</vt:i4>
      </vt:variant>
      <vt:variant>
        <vt:i4>0</vt:i4>
      </vt:variant>
      <vt:variant>
        <vt:i4>5</vt:i4>
      </vt:variant>
      <vt:variant>
        <vt:lpwstr/>
      </vt:variant>
      <vt:variant>
        <vt:lpwstr>_Toc393700494</vt:lpwstr>
      </vt:variant>
      <vt:variant>
        <vt:i4>1048628</vt:i4>
      </vt:variant>
      <vt:variant>
        <vt:i4>608</vt:i4>
      </vt:variant>
      <vt:variant>
        <vt:i4>0</vt:i4>
      </vt:variant>
      <vt:variant>
        <vt:i4>5</vt:i4>
      </vt:variant>
      <vt:variant>
        <vt:lpwstr/>
      </vt:variant>
      <vt:variant>
        <vt:lpwstr>_Toc393700493</vt:lpwstr>
      </vt:variant>
      <vt:variant>
        <vt:i4>1048628</vt:i4>
      </vt:variant>
      <vt:variant>
        <vt:i4>602</vt:i4>
      </vt:variant>
      <vt:variant>
        <vt:i4>0</vt:i4>
      </vt:variant>
      <vt:variant>
        <vt:i4>5</vt:i4>
      </vt:variant>
      <vt:variant>
        <vt:lpwstr/>
      </vt:variant>
      <vt:variant>
        <vt:lpwstr>_Toc393700492</vt:lpwstr>
      </vt:variant>
      <vt:variant>
        <vt:i4>1048628</vt:i4>
      </vt:variant>
      <vt:variant>
        <vt:i4>596</vt:i4>
      </vt:variant>
      <vt:variant>
        <vt:i4>0</vt:i4>
      </vt:variant>
      <vt:variant>
        <vt:i4>5</vt:i4>
      </vt:variant>
      <vt:variant>
        <vt:lpwstr/>
      </vt:variant>
      <vt:variant>
        <vt:lpwstr>_Toc393700491</vt:lpwstr>
      </vt:variant>
      <vt:variant>
        <vt:i4>1048628</vt:i4>
      </vt:variant>
      <vt:variant>
        <vt:i4>590</vt:i4>
      </vt:variant>
      <vt:variant>
        <vt:i4>0</vt:i4>
      </vt:variant>
      <vt:variant>
        <vt:i4>5</vt:i4>
      </vt:variant>
      <vt:variant>
        <vt:lpwstr/>
      </vt:variant>
      <vt:variant>
        <vt:lpwstr>_Toc393700490</vt:lpwstr>
      </vt:variant>
      <vt:variant>
        <vt:i4>1114164</vt:i4>
      </vt:variant>
      <vt:variant>
        <vt:i4>584</vt:i4>
      </vt:variant>
      <vt:variant>
        <vt:i4>0</vt:i4>
      </vt:variant>
      <vt:variant>
        <vt:i4>5</vt:i4>
      </vt:variant>
      <vt:variant>
        <vt:lpwstr/>
      </vt:variant>
      <vt:variant>
        <vt:lpwstr>_Toc393700489</vt:lpwstr>
      </vt:variant>
      <vt:variant>
        <vt:i4>1114164</vt:i4>
      </vt:variant>
      <vt:variant>
        <vt:i4>578</vt:i4>
      </vt:variant>
      <vt:variant>
        <vt:i4>0</vt:i4>
      </vt:variant>
      <vt:variant>
        <vt:i4>5</vt:i4>
      </vt:variant>
      <vt:variant>
        <vt:lpwstr/>
      </vt:variant>
      <vt:variant>
        <vt:lpwstr>_Toc393700488</vt:lpwstr>
      </vt:variant>
      <vt:variant>
        <vt:i4>1114164</vt:i4>
      </vt:variant>
      <vt:variant>
        <vt:i4>572</vt:i4>
      </vt:variant>
      <vt:variant>
        <vt:i4>0</vt:i4>
      </vt:variant>
      <vt:variant>
        <vt:i4>5</vt:i4>
      </vt:variant>
      <vt:variant>
        <vt:lpwstr/>
      </vt:variant>
      <vt:variant>
        <vt:lpwstr>_Toc393700487</vt:lpwstr>
      </vt:variant>
      <vt:variant>
        <vt:i4>1114164</vt:i4>
      </vt:variant>
      <vt:variant>
        <vt:i4>566</vt:i4>
      </vt:variant>
      <vt:variant>
        <vt:i4>0</vt:i4>
      </vt:variant>
      <vt:variant>
        <vt:i4>5</vt:i4>
      </vt:variant>
      <vt:variant>
        <vt:lpwstr/>
      </vt:variant>
      <vt:variant>
        <vt:lpwstr>_Toc393700486</vt:lpwstr>
      </vt:variant>
      <vt:variant>
        <vt:i4>1114164</vt:i4>
      </vt:variant>
      <vt:variant>
        <vt:i4>560</vt:i4>
      </vt:variant>
      <vt:variant>
        <vt:i4>0</vt:i4>
      </vt:variant>
      <vt:variant>
        <vt:i4>5</vt:i4>
      </vt:variant>
      <vt:variant>
        <vt:lpwstr/>
      </vt:variant>
      <vt:variant>
        <vt:lpwstr>_Toc393700485</vt:lpwstr>
      </vt:variant>
      <vt:variant>
        <vt:i4>1114164</vt:i4>
      </vt:variant>
      <vt:variant>
        <vt:i4>554</vt:i4>
      </vt:variant>
      <vt:variant>
        <vt:i4>0</vt:i4>
      </vt:variant>
      <vt:variant>
        <vt:i4>5</vt:i4>
      </vt:variant>
      <vt:variant>
        <vt:lpwstr/>
      </vt:variant>
      <vt:variant>
        <vt:lpwstr>_Toc393700484</vt:lpwstr>
      </vt:variant>
      <vt:variant>
        <vt:i4>1114164</vt:i4>
      </vt:variant>
      <vt:variant>
        <vt:i4>548</vt:i4>
      </vt:variant>
      <vt:variant>
        <vt:i4>0</vt:i4>
      </vt:variant>
      <vt:variant>
        <vt:i4>5</vt:i4>
      </vt:variant>
      <vt:variant>
        <vt:lpwstr/>
      </vt:variant>
      <vt:variant>
        <vt:lpwstr>_Toc393700483</vt:lpwstr>
      </vt:variant>
      <vt:variant>
        <vt:i4>1114164</vt:i4>
      </vt:variant>
      <vt:variant>
        <vt:i4>542</vt:i4>
      </vt:variant>
      <vt:variant>
        <vt:i4>0</vt:i4>
      </vt:variant>
      <vt:variant>
        <vt:i4>5</vt:i4>
      </vt:variant>
      <vt:variant>
        <vt:lpwstr/>
      </vt:variant>
      <vt:variant>
        <vt:lpwstr>_Toc393700482</vt:lpwstr>
      </vt:variant>
      <vt:variant>
        <vt:i4>1114164</vt:i4>
      </vt:variant>
      <vt:variant>
        <vt:i4>536</vt:i4>
      </vt:variant>
      <vt:variant>
        <vt:i4>0</vt:i4>
      </vt:variant>
      <vt:variant>
        <vt:i4>5</vt:i4>
      </vt:variant>
      <vt:variant>
        <vt:lpwstr/>
      </vt:variant>
      <vt:variant>
        <vt:lpwstr>_Toc393700481</vt:lpwstr>
      </vt:variant>
      <vt:variant>
        <vt:i4>1114164</vt:i4>
      </vt:variant>
      <vt:variant>
        <vt:i4>530</vt:i4>
      </vt:variant>
      <vt:variant>
        <vt:i4>0</vt:i4>
      </vt:variant>
      <vt:variant>
        <vt:i4>5</vt:i4>
      </vt:variant>
      <vt:variant>
        <vt:lpwstr/>
      </vt:variant>
      <vt:variant>
        <vt:lpwstr>_Toc393700480</vt:lpwstr>
      </vt:variant>
      <vt:variant>
        <vt:i4>1966132</vt:i4>
      </vt:variant>
      <vt:variant>
        <vt:i4>524</vt:i4>
      </vt:variant>
      <vt:variant>
        <vt:i4>0</vt:i4>
      </vt:variant>
      <vt:variant>
        <vt:i4>5</vt:i4>
      </vt:variant>
      <vt:variant>
        <vt:lpwstr/>
      </vt:variant>
      <vt:variant>
        <vt:lpwstr>_Toc393700479</vt:lpwstr>
      </vt:variant>
      <vt:variant>
        <vt:i4>1966132</vt:i4>
      </vt:variant>
      <vt:variant>
        <vt:i4>518</vt:i4>
      </vt:variant>
      <vt:variant>
        <vt:i4>0</vt:i4>
      </vt:variant>
      <vt:variant>
        <vt:i4>5</vt:i4>
      </vt:variant>
      <vt:variant>
        <vt:lpwstr/>
      </vt:variant>
      <vt:variant>
        <vt:lpwstr>_Toc393700478</vt:lpwstr>
      </vt:variant>
      <vt:variant>
        <vt:i4>1966132</vt:i4>
      </vt:variant>
      <vt:variant>
        <vt:i4>512</vt:i4>
      </vt:variant>
      <vt:variant>
        <vt:i4>0</vt:i4>
      </vt:variant>
      <vt:variant>
        <vt:i4>5</vt:i4>
      </vt:variant>
      <vt:variant>
        <vt:lpwstr/>
      </vt:variant>
      <vt:variant>
        <vt:lpwstr>_Toc393700477</vt:lpwstr>
      </vt:variant>
      <vt:variant>
        <vt:i4>1966132</vt:i4>
      </vt:variant>
      <vt:variant>
        <vt:i4>506</vt:i4>
      </vt:variant>
      <vt:variant>
        <vt:i4>0</vt:i4>
      </vt:variant>
      <vt:variant>
        <vt:i4>5</vt:i4>
      </vt:variant>
      <vt:variant>
        <vt:lpwstr/>
      </vt:variant>
      <vt:variant>
        <vt:lpwstr>_Toc393700476</vt:lpwstr>
      </vt:variant>
      <vt:variant>
        <vt:i4>1966132</vt:i4>
      </vt:variant>
      <vt:variant>
        <vt:i4>500</vt:i4>
      </vt:variant>
      <vt:variant>
        <vt:i4>0</vt:i4>
      </vt:variant>
      <vt:variant>
        <vt:i4>5</vt:i4>
      </vt:variant>
      <vt:variant>
        <vt:lpwstr/>
      </vt:variant>
      <vt:variant>
        <vt:lpwstr>_Toc393700475</vt:lpwstr>
      </vt:variant>
      <vt:variant>
        <vt:i4>1966132</vt:i4>
      </vt:variant>
      <vt:variant>
        <vt:i4>494</vt:i4>
      </vt:variant>
      <vt:variant>
        <vt:i4>0</vt:i4>
      </vt:variant>
      <vt:variant>
        <vt:i4>5</vt:i4>
      </vt:variant>
      <vt:variant>
        <vt:lpwstr/>
      </vt:variant>
      <vt:variant>
        <vt:lpwstr>_Toc393700474</vt:lpwstr>
      </vt:variant>
      <vt:variant>
        <vt:i4>1966132</vt:i4>
      </vt:variant>
      <vt:variant>
        <vt:i4>488</vt:i4>
      </vt:variant>
      <vt:variant>
        <vt:i4>0</vt:i4>
      </vt:variant>
      <vt:variant>
        <vt:i4>5</vt:i4>
      </vt:variant>
      <vt:variant>
        <vt:lpwstr/>
      </vt:variant>
      <vt:variant>
        <vt:lpwstr>_Toc393700473</vt:lpwstr>
      </vt:variant>
      <vt:variant>
        <vt:i4>1966132</vt:i4>
      </vt:variant>
      <vt:variant>
        <vt:i4>482</vt:i4>
      </vt:variant>
      <vt:variant>
        <vt:i4>0</vt:i4>
      </vt:variant>
      <vt:variant>
        <vt:i4>5</vt:i4>
      </vt:variant>
      <vt:variant>
        <vt:lpwstr/>
      </vt:variant>
      <vt:variant>
        <vt:lpwstr>_Toc393700472</vt:lpwstr>
      </vt:variant>
      <vt:variant>
        <vt:i4>1966132</vt:i4>
      </vt:variant>
      <vt:variant>
        <vt:i4>476</vt:i4>
      </vt:variant>
      <vt:variant>
        <vt:i4>0</vt:i4>
      </vt:variant>
      <vt:variant>
        <vt:i4>5</vt:i4>
      </vt:variant>
      <vt:variant>
        <vt:lpwstr/>
      </vt:variant>
      <vt:variant>
        <vt:lpwstr>_Toc393700471</vt:lpwstr>
      </vt:variant>
      <vt:variant>
        <vt:i4>1966132</vt:i4>
      </vt:variant>
      <vt:variant>
        <vt:i4>470</vt:i4>
      </vt:variant>
      <vt:variant>
        <vt:i4>0</vt:i4>
      </vt:variant>
      <vt:variant>
        <vt:i4>5</vt:i4>
      </vt:variant>
      <vt:variant>
        <vt:lpwstr/>
      </vt:variant>
      <vt:variant>
        <vt:lpwstr>_Toc393700470</vt:lpwstr>
      </vt:variant>
      <vt:variant>
        <vt:i4>2031668</vt:i4>
      </vt:variant>
      <vt:variant>
        <vt:i4>464</vt:i4>
      </vt:variant>
      <vt:variant>
        <vt:i4>0</vt:i4>
      </vt:variant>
      <vt:variant>
        <vt:i4>5</vt:i4>
      </vt:variant>
      <vt:variant>
        <vt:lpwstr/>
      </vt:variant>
      <vt:variant>
        <vt:lpwstr>_Toc393700469</vt:lpwstr>
      </vt:variant>
      <vt:variant>
        <vt:i4>2031668</vt:i4>
      </vt:variant>
      <vt:variant>
        <vt:i4>458</vt:i4>
      </vt:variant>
      <vt:variant>
        <vt:i4>0</vt:i4>
      </vt:variant>
      <vt:variant>
        <vt:i4>5</vt:i4>
      </vt:variant>
      <vt:variant>
        <vt:lpwstr/>
      </vt:variant>
      <vt:variant>
        <vt:lpwstr>_Toc393700468</vt:lpwstr>
      </vt:variant>
      <vt:variant>
        <vt:i4>2031668</vt:i4>
      </vt:variant>
      <vt:variant>
        <vt:i4>452</vt:i4>
      </vt:variant>
      <vt:variant>
        <vt:i4>0</vt:i4>
      </vt:variant>
      <vt:variant>
        <vt:i4>5</vt:i4>
      </vt:variant>
      <vt:variant>
        <vt:lpwstr/>
      </vt:variant>
      <vt:variant>
        <vt:lpwstr>_Toc393700467</vt:lpwstr>
      </vt:variant>
      <vt:variant>
        <vt:i4>2031668</vt:i4>
      </vt:variant>
      <vt:variant>
        <vt:i4>446</vt:i4>
      </vt:variant>
      <vt:variant>
        <vt:i4>0</vt:i4>
      </vt:variant>
      <vt:variant>
        <vt:i4>5</vt:i4>
      </vt:variant>
      <vt:variant>
        <vt:lpwstr/>
      </vt:variant>
      <vt:variant>
        <vt:lpwstr>_Toc393700466</vt:lpwstr>
      </vt:variant>
      <vt:variant>
        <vt:i4>2031668</vt:i4>
      </vt:variant>
      <vt:variant>
        <vt:i4>440</vt:i4>
      </vt:variant>
      <vt:variant>
        <vt:i4>0</vt:i4>
      </vt:variant>
      <vt:variant>
        <vt:i4>5</vt:i4>
      </vt:variant>
      <vt:variant>
        <vt:lpwstr/>
      </vt:variant>
      <vt:variant>
        <vt:lpwstr>_Toc393700465</vt:lpwstr>
      </vt:variant>
      <vt:variant>
        <vt:i4>2031668</vt:i4>
      </vt:variant>
      <vt:variant>
        <vt:i4>434</vt:i4>
      </vt:variant>
      <vt:variant>
        <vt:i4>0</vt:i4>
      </vt:variant>
      <vt:variant>
        <vt:i4>5</vt:i4>
      </vt:variant>
      <vt:variant>
        <vt:lpwstr/>
      </vt:variant>
      <vt:variant>
        <vt:lpwstr>_Toc393700464</vt:lpwstr>
      </vt:variant>
      <vt:variant>
        <vt:i4>2031668</vt:i4>
      </vt:variant>
      <vt:variant>
        <vt:i4>428</vt:i4>
      </vt:variant>
      <vt:variant>
        <vt:i4>0</vt:i4>
      </vt:variant>
      <vt:variant>
        <vt:i4>5</vt:i4>
      </vt:variant>
      <vt:variant>
        <vt:lpwstr/>
      </vt:variant>
      <vt:variant>
        <vt:lpwstr>_Toc393700463</vt:lpwstr>
      </vt:variant>
      <vt:variant>
        <vt:i4>2031668</vt:i4>
      </vt:variant>
      <vt:variant>
        <vt:i4>422</vt:i4>
      </vt:variant>
      <vt:variant>
        <vt:i4>0</vt:i4>
      </vt:variant>
      <vt:variant>
        <vt:i4>5</vt:i4>
      </vt:variant>
      <vt:variant>
        <vt:lpwstr/>
      </vt:variant>
      <vt:variant>
        <vt:lpwstr>_Toc393700462</vt:lpwstr>
      </vt:variant>
      <vt:variant>
        <vt:i4>2031668</vt:i4>
      </vt:variant>
      <vt:variant>
        <vt:i4>416</vt:i4>
      </vt:variant>
      <vt:variant>
        <vt:i4>0</vt:i4>
      </vt:variant>
      <vt:variant>
        <vt:i4>5</vt:i4>
      </vt:variant>
      <vt:variant>
        <vt:lpwstr/>
      </vt:variant>
      <vt:variant>
        <vt:lpwstr>_Toc393700461</vt:lpwstr>
      </vt:variant>
      <vt:variant>
        <vt:i4>2031668</vt:i4>
      </vt:variant>
      <vt:variant>
        <vt:i4>410</vt:i4>
      </vt:variant>
      <vt:variant>
        <vt:i4>0</vt:i4>
      </vt:variant>
      <vt:variant>
        <vt:i4>5</vt:i4>
      </vt:variant>
      <vt:variant>
        <vt:lpwstr/>
      </vt:variant>
      <vt:variant>
        <vt:lpwstr>_Toc393700460</vt:lpwstr>
      </vt:variant>
      <vt:variant>
        <vt:i4>1835060</vt:i4>
      </vt:variant>
      <vt:variant>
        <vt:i4>404</vt:i4>
      </vt:variant>
      <vt:variant>
        <vt:i4>0</vt:i4>
      </vt:variant>
      <vt:variant>
        <vt:i4>5</vt:i4>
      </vt:variant>
      <vt:variant>
        <vt:lpwstr/>
      </vt:variant>
      <vt:variant>
        <vt:lpwstr>_Toc393700459</vt:lpwstr>
      </vt:variant>
      <vt:variant>
        <vt:i4>1835060</vt:i4>
      </vt:variant>
      <vt:variant>
        <vt:i4>398</vt:i4>
      </vt:variant>
      <vt:variant>
        <vt:i4>0</vt:i4>
      </vt:variant>
      <vt:variant>
        <vt:i4>5</vt:i4>
      </vt:variant>
      <vt:variant>
        <vt:lpwstr/>
      </vt:variant>
      <vt:variant>
        <vt:lpwstr>_Toc393700458</vt:lpwstr>
      </vt:variant>
      <vt:variant>
        <vt:i4>1835060</vt:i4>
      </vt:variant>
      <vt:variant>
        <vt:i4>392</vt:i4>
      </vt:variant>
      <vt:variant>
        <vt:i4>0</vt:i4>
      </vt:variant>
      <vt:variant>
        <vt:i4>5</vt:i4>
      </vt:variant>
      <vt:variant>
        <vt:lpwstr/>
      </vt:variant>
      <vt:variant>
        <vt:lpwstr>_Toc393700457</vt:lpwstr>
      </vt:variant>
      <vt:variant>
        <vt:i4>1835060</vt:i4>
      </vt:variant>
      <vt:variant>
        <vt:i4>386</vt:i4>
      </vt:variant>
      <vt:variant>
        <vt:i4>0</vt:i4>
      </vt:variant>
      <vt:variant>
        <vt:i4>5</vt:i4>
      </vt:variant>
      <vt:variant>
        <vt:lpwstr/>
      </vt:variant>
      <vt:variant>
        <vt:lpwstr>_Toc393700456</vt:lpwstr>
      </vt:variant>
      <vt:variant>
        <vt:i4>1835060</vt:i4>
      </vt:variant>
      <vt:variant>
        <vt:i4>380</vt:i4>
      </vt:variant>
      <vt:variant>
        <vt:i4>0</vt:i4>
      </vt:variant>
      <vt:variant>
        <vt:i4>5</vt:i4>
      </vt:variant>
      <vt:variant>
        <vt:lpwstr/>
      </vt:variant>
      <vt:variant>
        <vt:lpwstr>_Toc393700455</vt:lpwstr>
      </vt:variant>
      <vt:variant>
        <vt:i4>1835060</vt:i4>
      </vt:variant>
      <vt:variant>
        <vt:i4>374</vt:i4>
      </vt:variant>
      <vt:variant>
        <vt:i4>0</vt:i4>
      </vt:variant>
      <vt:variant>
        <vt:i4>5</vt:i4>
      </vt:variant>
      <vt:variant>
        <vt:lpwstr/>
      </vt:variant>
      <vt:variant>
        <vt:lpwstr>_Toc393700454</vt:lpwstr>
      </vt:variant>
      <vt:variant>
        <vt:i4>1835060</vt:i4>
      </vt:variant>
      <vt:variant>
        <vt:i4>368</vt:i4>
      </vt:variant>
      <vt:variant>
        <vt:i4>0</vt:i4>
      </vt:variant>
      <vt:variant>
        <vt:i4>5</vt:i4>
      </vt:variant>
      <vt:variant>
        <vt:lpwstr/>
      </vt:variant>
      <vt:variant>
        <vt:lpwstr>_Toc393700453</vt:lpwstr>
      </vt:variant>
      <vt:variant>
        <vt:i4>1835060</vt:i4>
      </vt:variant>
      <vt:variant>
        <vt:i4>362</vt:i4>
      </vt:variant>
      <vt:variant>
        <vt:i4>0</vt:i4>
      </vt:variant>
      <vt:variant>
        <vt:i4>5</vt:i4>
      </vt:variant>
      <vt:variant>
        <vt:lpwstr/>
      </vt:variant>
      <vt:variant>
        <vt:lpwstr>_Toc393700452</vt:lpwstr>
      </vt:variant>
      <vt:variant>
        <vt:i4>1835060</vt:i4>
      </vt:variant>
      <vt:variant>
        <vt:i4>356</vt:i4>
      </vt:variant>
      <vt:variant>
        <vt:i4>0</vt:i4>
      </vt:variant>
      <vt:variant>
        <vt:i4>5</vt:i4>
      </vt:variant>
      <vt:variant>
        <vt:lpwstr/>
      </vt:variant>
      <vt:variant>
        <vt:lpwstr>_Toc393700451</vt:lpwstr>
      </vt:variant>
      <vt:variant>
        <vt:i4>1835060</vt:i4>
      </vt:variant>
      <vt:variant>
        <vt:i4>350</vt:i4>
      </vt:variant>
      <vt:variant>
        <vt:i4>0</vt:i4>
      </vt:variant>
      <vt:variant>
        <vt:i4>5</vt:i4>
      </vt:variant>
      <vt:variant>
        <vt:lpwstr/>
      </vt:variant>
      <vt:variant>
        <vt:lpwstr>_Toc393700450</vt:lpwstr>
      </vt:variant>
      <vt:variant>
        <vt:i4>1900596</vt:i4>
      </vt:variant>
      <vt:variant>
        <vt:i4>344</vt:i4>
      </vt:variant>
      <vt:variant>
        <vt:i4>0</vt:i4>
      </vt:variant>
      <vt:variant>
        <vt:i4>5</vt:i4>
      </vt:variant>
      <vt:variant>
        <vt:lpwstr/>
      </vt:variant>
      <vt:variant>
        <vt:lpwstr>_Toc393700449</vt:lpwstr>
      </vt:variant>
      <vt:variant>
        <vt:i4>1900596</vt:i4>
      </vt:variant>
      <vt:variant>
        <vt:i4>338</vt:i4>
      </vt:variant>
      <vt:variant>
        <vt:i4>0</vt:i4>
      </vt:variant>
      <vt:variant>
        <vt:i4>5</vt:i4>
      </vt:variant>
      <vt:variant>
        <vt:lpwstr/>
      </vt:variant>
      <vt:variant>
        <vt:lpwstr>_Toc393700448</vt:lpwstr>
      </vt:variant>
      <vt:variant>
        <vt:i4>1900596</vt:i4>
      </vt:variant>
      <vt:variant>
        <vt:i4>332</vt:i4>
      </vt:variant>
      <vt:variant>
        <vt:i4>0</vt:i4>
      </vt:variant>
      <vt:variant>
        <vt:i4>5</vt:i4>
      </vt:variant>
      <vt:variant>
        <vt:lpwstr/>
      </vt:variant>
      <vt:variant>
        <vt:lpwstr>_Toc393700447</vt:lpwstr>
      </vt:variant>
      <vt:variant>
        <vt:i4>1900596</vt:i4>
      </vt:variant>
      <vt:variant>
        <vt:i4>326</vt:i4>
      </vt:variant>
      <vt:variant>
        <vt:i4>0</vt:i4>
      </vt:variant>
      <vt:variant>
        <vt:i4>5</vt:i4>
      </vt:variant>
      <vt:variant>
        <vt:lpwstr/>
      </vt:variant>
      <vt:variant>
        <vt:lpwstr>_Toc393700446</vt:lpwstr>
      </vt:variant>
      <vt:variant>
        <vt:i4>1900596</vt:i4>
      </vt:variant>
      <vt:variant>
        <vt:i4>320</vt:i4>
      </vt:variant>
      <vt:variant>
        <vt:i4>0</vt:i4>
      </vt:variant>
      <vt:variant>
        <vt:i4>5</vt:i4>
      </vt:variant>
      <vt:variant>
        <vt:lpwstr/>
      </vt:variant>
      <vt:variant>
        <vt:lpwstr>_Toc393700445</vt:lpwstr>
      </vt:variant>
      <vt:variant>
        <vt:i4>1900596</vt:i4>
      </vt:variant>
      <vt:variant>
        <vt:i4>314</vt:i4>
      </vt:variant>
      <vt:variant>
        <vt:i4>0</vt:i4>
      </vt:variant>
      <vt:variant>
        <vt:i4>5</vt:i4>
      </vt:variant>
      <vt:variant>
        <vt:lpwstr/>
      </vt:variant>
      <vt:variant>
        <vt:lpwstr>_Toc393700444</vt:lpwstr>
      </vt:variant>
      <vt:variant>
        <vt:i4>1900596</vt:i4>
      </vt:variant>
      <vt:variant>
        <vt:i4>308</vt:i4>
      </vt:variant>
      <vt:variant>
        <vt:i4>0</vt:i4>
      </vt:variant>
      <vt:variant>
        <vt:i4>5</vt:i4>
      </vt:variant>
      <vt:variant>
        <vt:lpwstr/>
      </vt:variant>
      <vt:variant>
        <vt:lpwstr>_Toc393700443</vt:lpwstr>
      </vt:variant>
      <vt:variant>
        <vt:i4>1900596</vt:i4>
      </vt:variant>
      <vt:variant>
        <vt:i4>302</vt:i4>
      </vt:variant>
      <vt:variant>
        <vt:i4>0</vt:i4>
      </vt:variant>
      <vt:variant>
        <vt:i4>5</vt:i4>
      </vt:variant>
      <vt:variant>
        <vt:lpwstr/>
      </vt:variant>
      <vt:variant>
        <vt:lpwstr>_Toc393700442</vt:lpwstr>
      </vt:variant>
      <vt:variant>
        <vt:i4>1900596</vt:i4>
      </vt:variant>
      <vt:variant>
        <vt:i4>296</vt:i4>
      </vt:variant>
      <vt:variant>
        <vt:i4>0</vt:i4>
      </vt:variant>
      <vt:variant>
        <vt:i4>5</vt:i4>
      </vt:variant>
      <vt:variant>
        <vt:lpwstr/>
      </vt:variant>
      <vt:variant>
        <vt:lpwstr>_Toc393700441</vt:lpwstr>
      </vt:variant>
      <vt:variant>
        <vt:i4>1900596</vt:i4>
      </vt:variant>
      <vt:variant>
        <vt:i4>290</vt:i4>
      </vt:variant>
      <vt:variant>
        <vt:i4>0</vt:i4>
      </vt:variant>
      <vt:variant>
        <vt:i4>5</vt:i4>
      </vt:variant>
      <vt:variant>
        <vt:lpwstr/>
      </vt:variant>
      <vt:variant>
        <vt:lpwstr>_Toc393700440</vt:lpwstr>
      </vt:variant>
      <vt:variant>
        <vt:i4>1703988</vt:i4>
      </vt:variant>
      <vt:variant>
        <vt:i4>284</vt:i4>
      </vt:variant>
      <vt:variant>
        <vt:i4>0</vt:i4>
      </vt:variant>
      <vt:variant>
        <vt:i4>5</vt:i4>
      </vt:variant>
      <vt:variant>
        <vt:lpwstr/>
      </vt:variant>
      <vt:variant>
        <vt:lpwstr>_Toc393700439</vt:lpwstr>
      </vt:variant>
      <vt:variant>
        <vt:i4>1703988</vt:i4>
      </vt:variant>
      <vt:variant>
        <vt:i4>278</vt:i4>
      </vt:variant>
      <vt:variant>
        <vt:i4>0</vt:i4>
      </vt:variant>
      <vt:variant>
        <vt:i4>5</vt:i4>
      </vt:variant>
      <vt:variant>
        <vt:lpwstr/>
      </vt:variant>
      <vt:variant>
        <vt:lpwstr>_Toc393700438</vt:lpwstr>
      </vt:variant>
      <vt:variant>
        <vt:i4>1703988</vt:i4>
      </vt:variant>
      <vt:variant>
        <vt:i4>272</vt:i4>
      </vt:variant>
      <vt:variant>
        <vt:i4>0</vt:i4>
      </vt:variant>
      <vt:variant>
        <vt:i4>5</vt:i4>
      </vt:variant>
      <vt:variant>
        <vt:lpwstr/>
      </vt:variant>
      <vt:variant>
        <vt:lpwstr>_Toc393700437</vt:lpwstr>
      </vt:variant>
      <vt:variant>
        <vt:i4>1703988</vt:i4>
      </vt:variant>
      <vt:variant>
        <vt:i4>266</vt:i4>
      </vt:variant>
      <vt:variant>
        <vt:i4>0</vt:i4>
      </vt:variant>
      <vt:variant>
        <vt:i4>5</vt:i4>
      </vt:variant>
      <vt:variant>
        <vt:lpwstr/>
      </vt:variant>
      <vt:variant>
        <vt:lpwstr>_Toc393700436</vt:lpwstr>
      </vt:variant>
      <vt:variant>
        <vt:i4>1703988</vt:i4>
      </vt:variant>
      <vt:variant>
        <vt:i4>260</vt:i4>
      </vt:variant>
      <vt:variant>
        <vt:i4>0</vt:i4>
      </vt:variant>
      <vt:variant>
        <vt:i4>5</vt:i4>
      </vt:variant>
      <vt:variant>
        <vt:lpwstr/>
      </vt:variant>
      <vt:variant>
        <vt:lpwstr>_Toc393700435</vt:lpwstr>
      </vt:variant>
      <vt:variant>
        <vt:i4>1703988</vt:i4>
      </vt:variant>
      <vt:variant>
        <vt:i4>254</vt:i4>
      </vt:variant>
      <vt:variant>
        <vt:i4>0</vt:i4>
      </vt:variant>
      <vt:variant>
        <vt:i4>5</vt:i4>
      </vt:variant>
      <vt:variant>
        <vt:lpwstr/>
      </vt:variant>
      <vt:variant>
        <vt:lpwstr>_Toc393700434</vt:lpwstr>
      </vt:variant>
      <vt:variant>
        <vt:i4>1703988</vt:i4>
      </vt:variant>
      <vt:variant>
        <vt:i4>248</vt:i4>
      </vt:variant>
      <vt:variant>
        <vt:i4>0</vt:i4>
      </vt:variant>
      <vt:variant>
        <vt:i4>5</vt:i4>
      </vt:variant>
      <vt:variant>
        <vt:lpwstr/>
      </vt:variant>
      <vt:variant>
        <vt:lpwstr>_Toc393700433</vt:lpwstr>
      </vt:variant>
      <vt:variant>
        <vt:i4>1703988</vt:i4>
      </vt:variant>
      <vt:variant>
        <vt:i4>242</vt:i4>
      </vt:variant>
      <vt:variant>
        <vt:i4>0</vt:i4>
      </vt:variant>
      <vt:variant>
        <vt:i4>5</vt:i4>
      </vt:variant>
      <vt:variant>
        <vt:lpwstr/>
      </vt:variant>
      <vt:variant>
        <vt:lpwstr>_Toc393700432</vt:lpwstr>
      </vt:variant>
      <vt:variant>
        <vt:i4>1703988</vt:i4>
      </vt:variant>
      <vt:variant>
        <vt:i4>236</vt:i4>
      </vt:variant>
      <vt:variant>
        <vt:i4>0</vt:i4>
      </vt:variant>
      <vt:variant>
        <vt:i4>5</vt:i4>
      </vt:variant>
      <vt:variant>
        <vt:lpwstr/>
      </vt:variant>
      <vt:variant>
        <vt:lpwstr>_Toc393700431</vt:lpwstr>
      </vt:variant>
      <vt:variant>
        <vt:i4>1703988</vt:i4>
      </vt:variant>
      <vt:variant>
        <vt:i4>230</vt:i4>
      </vt:variant>
      <vt:variant>
        <vt:i4>0</vt:i4>
      </vt:variant>
      <vt:variant>
        <vt:i4>5</vt:i4>
      </vt:variant>
      <vt:variant>
        <vt:lpwstr/>
      </vt:variant>
      <vt:variant>
        <vt:lpwstr>_Toc393700430</vt:lpwstr>
      </vt:variant>
      <vt:variant>
        <vt:i4>1769524</vt:i4>
      </vt:variant>
      <vt:variant>
        <vt:i4>224</vt:i4>
      </vt:variant>
      <vt:variant>
        <vt:i4>0</vt:i4>
      </vt:variant>
      <vt:variant>
        <vt:i4>5</vt:i4>
      </vt:variant>
      <vt:variant>
        <vt:lpwstr/>
      </vt:variant>
      <vt:variant>
        <vt:lpwstr>_Toc393700429</vt:lpwstr>
      </vt:variant>
      <vt:variant>
        <vt:i4>1769524</vt:i4>
      </vt:variant>
      <vt:variant>
        <vt:i4>218</vt:i4>
      </vt:variant>
      <vt:variant>
        <vt:i4>0</vt:i4>
      </vt:variant>
      <vt:variant>
        <vt:i4>5</vt:i4>
      </vt:variant>
      <vt:variant>
        <vt:lpwstr/>
      </vt:variant>
      <vt:variant>
        <vt:lpwstr>_Toc393700428</vt:lpwstr>
      </vt:variant>
      <vt:variant>
        <vt:i4>1769524</vt:i4>
      </vt:variant>
      <vt:variant>
        <vt:i4>212</vt:i4>
      </vt:variant>
      <vt:variant>
        <vt:i4>0</vt:i4>
      </vt:variant>
      <vt:variant>
        <vt:i4>5</vt:i4>
      </vt:variant>
      <vt:variant>
        <vt:lpwstr/>
      </vt:variant>
      <vt:variant>
        <vt:lpwstr>_Toc393700427</vt:lpwstr>
      </vt:variant>
      <vt:variant>
        <vt:i4>1769524</vt:i4>
      </vt:variant>
      <vt:variant>
        <vt:i4>206</vt:i4>
      </vt:variant>
      <vt:variant>
        <vt:i4>0</vt:i4>
      </vt:variant>
      <vt:variant>
        <vt:i4>5</vt:i4>
      </vt:variant>
      <vt:variant>
        <vt:lpwstr/>
      </vt:variant>
      <vt:variant>
        <vt:lpwstr>_Toc393700426</vt:lpwstr>
      </vt:variant>
      <vt:variant>
        <vt:i4>1769524</vt:i4>
      </vt:variant>
      <vt:variant>
        <vt:i4>200</vt:i4>
      </vt:variant>
      <vt:variant>
        <vt:i4>0</vt:i4>
      </vt:variant>
      <vt:variant>
        <vt:i4>5</vt:i4>
      </vt:variant>
      <vt:variant>
        <vt:lpwstr/>
      </vt:variant>
      <vt:variant>
        <vt:lpwstr>_Toc393700425</vt:lpwstr>
      </vt:variant>
      <vt:variant>
        <vt:i4>1769524</vt:i4>
      </vt:variant>
      <vt:variant>
        <vt:i4>194</vt:i4>
      </vt:variant>
      <vt:variant>
        <vt:i4>0</vt:i4>
      </vt:variant>
      <vt:variant>
        <vt:i4>5</vt:i4>
      </vt:variant>
      <vt:variant>
        <vt:lpwstr/>
      </vt:variant>
      <vt:variant>
        <vt:lpwstr>_Toc393700424</vt:lpwstr>
      </vt:variant>
      <vt:variant>
        <vt:i4>1769524</vt:i4>
      </vt:variant>
      <vt:variant>
        <vt:i4>188</vt:i4>
      </vt:variant>
      <vt:variant>
        <vt:i4>0</vt:i4>
      </vt:variant>
      <vt:variant>
        <vt:i4>5</vt:i4>
      </vt:variant>
      <vt:variant>
        <vt:lpwstr/>
      </vt:variant>
      <vt:variant>
        <vt:lpwstr>_Toc393700423</vt:lpwstr>
      </vt:variant>
      <vt:variant>
        <vt:i4>1769524</vt:i4>
      </vt:variant>
      <vt:variant>
        <vt:i4>182</vt:i4>
      </vt:variant>
      <vt:variant>
        <vt:i4>0</vt:i4>
      </vt:variant>
      <vt:variant>
        <vt:i4>5</vt:i4>
      </vt:variant>
      <vt:variant>
        <vt:lpwstr/>
      </vt:variant>
      <vt:variant>
        <vt:lpwstr>_Toc393700422</vt:lpwstr>
      </vt:variant>
      <vt:variant>
        <vt:i4>1769524</vt:i4>
      </vt:variant>
      <vt:variant>
        <vt:i4>176</vt:i4>
      </vt:variant>
      <vt:variant>
        <vt:i4>0</vt:i4>
      </vt:variant>
      <vt:variant>
        <vt:i4>5</vt:i4>
      </vt:variant>
      <vt:variant>
        <vt:lpwstr/>
      </vt:variant>
      <vt:variant>
        <vt:lpwstr>_Toc393700421</vt:lpwstr>
      </vt:variant>
      <vt:variant>
        <vt:i4>1769524</vt:i4>
      </vt:variant>
      <vt:variant>
        <vt:i4>170</vt:i4>
      </vt:variant>
      <vt:variant>
        <vt:i4>0</vt:i4>
      </vt:variant>
      <vt:variant>
        <vt:i4>5</vt:i4>
      </vt:variant>
      <vt:variant>
        <vt:lpwstr/>
      </vt:variant>
      <vt:variant>
        <vt:lpwstr>_Toc393700420</vt:lpwstr>
      </vt:variant>
      <vt:variant>
        <vt:i4>1572916</vt:i4>
      </vt:variant>
      <vt:variant>
        <vt:i4>164</vt:i4>
      </vt:variant>
      <vt:variant>
        <vt:i4>0</vt:i4>
      </vt:variant>
      <vt:variant>
        <vt:i4>5</vt:i4>
      </vt:variant>
      <vt:variant>
        <vt:lpwstr/>
      </vt:variant>
      <vt:variant>
        <vt:lpwstr>_Toc393700419</vt:lpwstr>
      </vt:variant>
      <vt:variant>
        <vt:i4>1572916</vt:i4>
      </vt:variant>
      <vt:variant>
        <vt:i4>158</vt:i4>
      </vt:variant>
      <vt:variant>
        <vt:i4>0</vt:i4>
      </vt:variant>
      <vt:variant>
        <vt:i4>5</vt:i4>
      </vt:variant>
      <vt:variant>
        <vt:lpwstr/>
      </vt:variant>
      <vt:variant>
        <vt:lpwstr>_Toc393700418</vt:lpwstr>
      </vt:variant>
      <vt:variant>
        <vt:i4>1572916</vt:i4>
      </vt:variant>
      <vt:variant>
        <vt:i4>152</vt:i4>
      </vt:variant>
      <vt:variant>
        <vt:i4>0</vt:i4>
      </vt:variant>
      <vt:variant>
        <vt:i4>5</vt:i4>
      </vt:variant>
      <vt:variant>
        <vt:lpwstr/>
      </vt:variant>
      <vt:variant>
        <vt:lpwstr>_Toc393700417</vt:lpwstr>
      </vt:variant>
      <vt:variant>
        <vt:i4>1572916</vt:i4>
      </vt:variant>
      <vt:variant>
        <vt:i4>146</vt:i4>
      </vt:variant>
      <vt:variant>
        <vt:i4>0</vt:i4>
      </vt:variant>
      <vt:variant>
        <vt:i4>5</vt:i4>
      </vt:variant>
      <vt:variant>
        <vt:lpwstr/>
      </vt:variant>
      <vt:variant>
        <vt:lpwstr>_Toc393700416</vt:lpwstr>
      </vt:variant>
      <vt:variant>
        <vt:i4>1572916</vt:i4>
      </vt:variant>
      <vt:variant>
        <vt:i4>140</vt:i4>
      </vt:variant>
      <vt:variant>
        <vt:i4>0</vt:i4>
      </vt:variant>
      <vt:variant>
        <vt:i4>5</vt:i4>
      </vt:variant>
      <vt:variant>
        <vt:lpwstr/>
      </vt:variant>
      <vt:variant>
        <vt:lpwstr>_Toc393700415</vt:lpwstr>
      </vt:variant>
      <vt:variant>
        <vt:i4>1572916</vt:i4>
      </vt:variant>
      <vt:variant>
        <vt:i4>134</vt:i4>
      </vt:variant>
      <vt:variant>
        <vt:i4>0</vt:i4>
      </vt:variant>
      <vt:variant>
        <vt:i4>5</vt:i4>
      </vt:variant>
      <vt:variant>
        <vt:lpwstr/>
      </vt:variant>
      <vt:variant>
        <vt:lpwstr>_Toc393700414</vt:lpwstr>
      </vt:variant>
      <vt:variant>
        <vt:i4>1572916</vt:i4>
      </vt:variant>
      <vt:variant>
        <vt:i4>128</vt:i4>
      </vt:variant>
      <vt:variant>
        <vt:i4>0</vt:i4>
      </vt:variant>
      <vt:variant>
        <vt:i4>5</vt:i4>
      </vt:variant>
      <vt:variant>
        <vt:lpwstr/>
      </vt:variant>
      <vt:variant>
        <vt:lpwstr>_Toc393700413</vt:lpwstr>
      </vt:variant>
      <vt:variant>
        <vt:i4>1572916</vt:i4>
      </vt:variant>
      <vt:variant>
        <vt:i4>122</vt:i4>
      </vt:variant>
      <vt:variant>
        <vt:i4>0</vt:i4>
      </vt:variant>
      <vt:variant>
        <vt:i4>5</vt:i4>
      </vt:variant>
      <vt:variant>
        <vt:lpwstr/>
      </vt:variant>
      <vt:variant>
        <vt:lpwstr>_Toc393700412</vt:lpwstr>
      </vt:variant>
      <vt:variant>
        <vt:i4>1572916</vt:i4>
      </vt:variant>
      <vt:variant>
        <vt:i4>116</vt:i4>
      </vt:variant>
      <vt:variant>
        <vt:i4>0</vt:i4>
      </vt:variant>
      <vt:variant>
        <vt:i4>5</vt:i4>
      </vt:variant>
      <vt:variant>
        <vt:lpwstr/>
      </vt:variant>
      <vt:variant>
        <vt:lpwstr>_Toc393700411</vt:lpwstr>
      </vt:variant>
      <vt:variant>
        <vt:i4>1572916</vt:i4>
      </vt:variant>
      <vt:variant>
        <vt:i4>110</vt:i4>
      </vt:variant>
      <vt:variant>
        <vt:i4>0</vt:i4>
      </vt:variant>
      <vt:variant>
        <vt:i4>5</vt:i4>
      </vt:variant>
      <vt:variant>
        <vt:lpwstr/>
      </vt:variant>
      <vt:variant>
        <vt:lpwstr>_Toc393700410</vt:lpwstr>
      </vt:variant>
      <vt:variant>
        <vt:i4>1638452</vt:i4>
      </vt:variant>
      <vt:variant>
        <vt:i4>104</vt:i4>
      </vt:variant>
      <vt:variant>
        <vt:i4>0</vt:i4>
      </vt:variant>
      <vt:variant>
        <vt:i4>5</vt:i4>
      </vt:variant>
      <vt:variant>
        <vt:lpwstr/>
      </vt:variant>
      <vt:variant>
        <vt:lpwstr>_Toc393700409</vt:lpwstr>
      </vt:variant>
      <vt:variant>
        <vt:i4>1638452</vt:i4>
      </vt:variant>
      <vt:variant>
        <vt:i4>98</vt:i4>
      </vt:variant>
      <vt:variant>
        <vt:i4>0</vt:i4>
      </vt:variant>
      <vt:variant>
        <vt:i4>5</vt:i4>
      </vt:variant>
      <vt:variant>
        <vt:lpwstr/>
      </vt:variant>
      <vt:variant>
        <vt:lpwstr>_Toc393700408</vt:lpwstr>
      </vt:variant>
      <vt:variant>
        <vt:i4>1638452</vt:i4>
      </vt:variant>
      <vt:variant>
        <vt:i4>92</vt:i4>
      </vt:variant>
      <vt:variant>
        <vt:i4>0</vt:i4>
      </vt:variant>
      <vt:variant>
        <vt:i4>5</vt:i4>
      </vt:variant>
      <vt:variant>
        <vt:lpwstr/>
      </vt:variant>
      <vt:variant>
        <vt:lpwstr>_Toc393700407</vt:lpwstr>
      </vt:variant>
      <vt:variant>
        <vt:i4>1638452</vt:i4>
      </vt:variant>
      <vt:variant>
        <vt:i4>86</vt:i4>
      </vt:variant>
      <vt:variant>
        <vt:i4>0</vt:i4>
      </vt:variant>
      <vt:variant>
        <vt:i4>5</vt:i4>
      </vt:variant>
      <vt:variant>
        <vt:lpwstr/>
      </vt:variant>
      <vt:variant>
        <vt:lpwstr>_Toc393700406</vt:lpwstr>
      </vt:variant>
      <vt:variant>
        <vt:i4>1638452</vt:i4>
      </vt:variant>
      <vt:variant>
        <vt:i4>80</vt:i4>
      </vt:variant>
      <vt:variant>
        <vt:i4>0</vt:i4>
      </vt:variant>
      <vt:variant>
        <vt:i4>5</vt:i4>
      </vt:variant>
      <vt:variant>
        <vt:lpwstr/>
      </vt:variant>
      <vt:variant>
        <vt:lpwstr>_Toc393700405</vt:lpwstr>
      </vt:variant>
      <vt:variant>
        <vt:i4>1638452</vt:i4>
      </vt:variant>
      <vt:variant>
        <vt:i4>74</vt:i4>
      </vt:variant>
      <vt:variant>
        <vt:i4>0</vt:i4>
      </vt:variant>
      <vt:variant>
        <vt:i4>5</vt:i4>
      </vt:variant>
      <vt:variant>
        <vt:lpwstr/>
      </vt:variant>
      <vt:variant>
        <vt:lpwstr>_Toc393700404</vt:lpwstr>
      </vt:variant>
      <vt:variant>
        <vt:i4>1638452</vt:i4>
      </vt:variant>
      <vt:variant>
        <vt:i4>68</vt:i4>
      </vt:variant>
      <vt:variant>
        <vt:i4>0</vt:i4>
      </vt:variant>
      <vt:variant>
        <vt:i4>5</vt:i4>
      </vt:variant>
      <vt:variant>
        <vt:lpwstr/>
      </vt:variant>
      <vt:variant>
        <vt:lpwstr>_Toc393700403</vt:lpwstr>
      </vt:variant>
      <vt:variant>
        <vt:i4>1638452</vt:i4>
      </vt:variant>
      <vt:variant>
        <vt:i4>62</vt:i4>
      </vt:variant>
      <vt:variant>
        <vt:i4>0</vt:i4>
      </vt:variant>
      <vt:variant>
        <vt:i4>5</vt:i4>
      </vt:variant>
      <vt:variant>
        <vt:lpwstr/>
      </vt:variant>
      <vt:variant>
        <vt:lpwstr>_Toc393700402</vt:lpwstr>
      </vt:variant>
      <vt:variant>
        <vt:i4>1638452</vt:i4>
      </vt:variant>
      <vt:variant>
        <vt:i4>56</vt:i4>
      </vt:variant>
      <vt:variant>
        <vt:i4>0</vt:i4>
      </vt:variant>
      <vt:variant>
        <vt:i4>5</vt:i4>
      </vt:variant>
      <vt:variant>
        <vt:lpwstr/>
      </vt:variant>
      <vt:variant>
        <vt:lpwstr>_Toc393700401</vt:lpwstr>
      </vt:variant>
      <vt:variant>
        <vt:i4>1638452</vt:i4>
      </vt:variant>
      <vt:variant>
        <vt:i4>50</vt:i4>
      </vt:variant>
      <vt:variant>
        <vt:i4>0</vt:i4>
      </vt:variant>
      <vt:variant>
        <vt:i4>5</vt:i4>
      </vt:variant>
      <vt:variant>
        <vt:lpwstr/>
      </vt:variant>
      <vt:variant>
        <vt:lpwstr>_Toc393700400</vt:lpwstr>
      </vt:variant>
      <vt:variant>
        <vt:i4>1048627</vt:i4>
      </vt:variant>
      <vt:variant>
        <vt:i4>44</vt:i4>
      </vt:variant>
      <vt:variant>
        <vt:i4>0</vt:i4>
      </vt:variant>
      <vt:variant>
        <vt:i4>5</vt:i4>
      </vt:variant>
      <vt:variant>
        <vt:lpwstr/>
      </vt:variant>
      <vt:variant>
        <vt:lpwstr>_Toc393700399</vt:lpwstr>
      </vt:variant>
      <vt:variant>
        <vt:i4>1048627</vt:i4>
      </vt:variant>
      <vt:variant>
        <vt:i4>38</vt:i4>
      </vt:variant>
      <vt:variant>
        <vt:i4>0</vt:i4>
      </vt:variant>
      <vt:variant>
        <vt:i4>5</vt:i4>
      </vt:variant>
      <vt:variant>
        <vt:lpwstr/>
      </vt:variant>
      <vt:variant>
        <vt:lpwstr>_Toc393700398</vt:lpwstr>
      </vt:variant>
      <vt:variant>
        <vt:i4>1048627</vt:i4>
      </vt:variant>
      <vt:variant>
        <vt:i4>32</vt:i4>
      </vt:variant>
      <vt:variant>
        <vt:i4>0</vt:i4>
      </vt:variant>
      <vt:variant>
        <vt:i4>5</vt:i4>
      </vt:variant>
      <vt:variant>
        <vt:lpwstr/>
      </vt:variant>
      <vt:variant>
        <vt:lpwstr>_Toc393700397</vt:lpwstr>
      </vt:variant>
      <vt:variant>
        <vt:i4>1048627</vt:i4>
      </vt:variant>
      <vt:variant>
        <vt:i4>26</vt:i4>
      </vt:variant>
      <vt:variant>
        <vt:i4>0</vt:i4>
      </vt:variant>
      <vt:variant>
        <vt:i4>5</vt:i4>
      </vt:variant>
      <vt:variant>
        <vt:lpwstr/>
      </vt:variant>
      <vt:variant>
        <vt:lpwstr>_Toc393700396</vt:lpwstr>
      </vt:variant>
      <vt:variant>
        <vt:i4>1048627</vt:i4>
      </vt:variant>
      <vt:variant>
        <vt:i4>20</vt:i4>
      </vt:variant>
      <vt:variant>
        <vt:i4>0</vt:i4>
      </vt:variant>
      <vt:variant>
        <vt:i4>5</vt:i4>
      </vt:variant>
      <vt:variant>
        <vt:lpwstr/>
      </vt:variant>
      <vt:variant>
        <vt:lpwstr>_Toc393700395</vt:lpwstr>
      </vt:variant>
      <vt:variant>
        <vt:i4>1048627</vt:i4>
      </vt:variant>
      <vt:variant>
        <vt:i4>14</vt:i4>
      </vt:variant>
      <vt:variant>
        <vt:i4>0</vt:i4>
      </vt:variant>
      <vt:variant>
        <vt:i4>5</vt:i4>
      </vt:variant>
      <vt:variant>
        <vt:lpwstr/>
      </vt:variant>
      <vt:variant>
        <vt:lpwstr>_Toc393700394</vt:lpwstr>
      </vt:variant>
      <vt:variant>
        <vt:i4>1048627</vt:i4>
      </vt:variant>
      <vt:variant>
        <vt:i4>8</vt:i4>
      </vt:variant>
      <vt:variant>
        <vt:i4>0</vt:i4>
      </vt:variant>
      <vt:variant>
        <vt:i4>5</vt:i4>
      </vt:variant>
      <vt:variant>
        <vt:lpwstr/>
      </vt:variant>
      <vt:variant>
        <vt:lpwstr>_Toc393700393</vt:lpwstr>
      </vt:variant>
      <vt:variant>
        <vt:i4>1048627</vt:i4>
      </vt:variant>
      <vt:variant>
        <vt:i4>2</vt:i4>
      </vt:variant>
      <vt:variant>
        <vt:i4>0</vt:i4>
      </vt:variant>
      <vt:variant>
        <vt:i4>5</vt:i4>
      </vt:variant>
      <vt:variant>
        <vt:lpwstr/>
      </vt:variant>
      <vt:variant>
        <vt:lpwstr>_Toc393700392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ООО  «Институт Территориального Планирования  «Град»</dc:title>
  <dc:subject/>
  <dc:creator>Ольга</dc:creator>
  <cp:keywords/>
  <dc:description/>
  <cp:lastModifiedBy>Ольга</cp:lastModifiedBy>
  <cp:revision>6</cp:revision>
  <cp:lastPrinted>2015-07-22T03:26:00Z</cp:lastPrinted>
  <dcterms:created xsi:type="dcterms:W3CDTF">2015-07-22T07:53:00Z</dcterms:created>
  <dcterms:modified xsi:type="dcterms:W3CDTF">2015-07-22T08:44:00Z</dcterms:modified>
</cp:coreProperties>
</file>