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0F45" w14:textId="5DC6F546" w:rsidR="00A12488" w:rsidRPr="00EA5F7E" w:rsidRDefault="00FD243F" w:rsidP="00F444BE">
      <w:pPr>
        <w:spacing w:after="0" w:line="240" w:lineRule="auto"/>
        <w:jc w:val="right"/>
        <w:outlineLvl w:val="2"/>
        <w:rPr>
          <w:rFonts w:ascii="Arial" w:eastAsia="Times New Roman" w:hAnsi="Arial" w:cs="Arial"/>
          <w:bCs/>
          <w:sz w:val="24"/>
          <w:szCs w:val="24"/>
          <w:lang w:eastAsia="ru-RU"/>
        </w:rPr>
      </w:pPr>
      <w:r w:rsidRPr="00EA5F7E">
        <w:rPr>
          <w:rFonts w:ascii="Arial" w:eastAsia="Times New Roman" w:hAnsi="Arial" w:cs="Arial"/>
          <w:bCs/>
          <w:sz w:val="24"/>
          <w:szCs w:val="24"/>
          <w:lang w:eastAsia="ru-RU"/>
        </w:rPr>
        <w:t>1</w:t>
      </w:r>
      <w:r w:rsidR="002C3DF3">
        <w:rPr>
          <w:rFonts w:ascii="Arial" w:eastAsia="Times New Roman" w:hAnsi="Arial" w:cs="Arial"/>
          <w:bCs/>
          <w:sz w:val="24"/>
          <w:szCs w:val="24"/>
          <w:lang w:eastAsia="ru-RU"/>
        </w:rPr>
        <w:t>8</w:t>
      </w:r>
      <w:r w:rsidR="00A12488" w:rsidRPr="00EA5F7E">
        <w:rPr>
          <w:rFonts w:ascii="Arial" w:eastAsia="Times New Roman" w:hAnsi="Arial" w:cs="Arial"/>
          <w:bCs/>
          <w:sz w:val="24"/>
          <w:szCs w:val="24"/>
          <w:lang w:eastAsia="ru-RU"/>
        </w:rPr>
        <w:t xml:space="preserve"> </w:t>
      </w:r>
      <w:r w:rsidRPr="00EA5F7E">
        <w:rPr>
          <w:rFonts w:ascii="Arial" w:eastAsia="Times New Roman" w:hAnsi="Arial" w:cs="Arial"/>
          <w:bCs/>
          <w:sz w:val="24"/>
          <w:szCs w:val="24"/>
          <w:lang w:eastAsia="ru-RU"/>
        </w:rPr>
        <w:t xml:space="preserve">октября </w:t>
      </w:r>
      <w:r w:rsidR="00A12488" w:rsidRPr="00EA5F7E">
        <w:rPr>
          <w:rFonts w:ascii="Arial" w:eastAsia="Times New Roman" w:hAnsi="Arial" w:cs="Arial"/>
          <w:bCs/>
          <w:sz w:val="24"/>
          <w:szCs w:val="24"/>
          <w:lang w:eastAsia="ru-RU"/>
        </w:rPr>
        <w:t>2022 года</w:t>
      </w:r>
    </w:p>
    <w:p w14:paraId="5D8486AF" w14:textId="77777777" w:rsidR="001A5038" w:rsidRPr="00EA5F7E" w:rsidRDefault="002C5A4E" w:rsidP="00852BDB">
      <w:pPr>
        <w:spacing w:after="0" w:line="240" w:lineRule="auto"/>
        <w:jc w:val="center"/>
        <w:outlineLvl w:val="2"/>
        <w:rPr>
          <w:rFonts w:ascii="Arial" w:eastAsia="Times New Roman" w:hAnsi="Arial" w:cs="Arial"/>
          <w:bCs/>
          <w:sz w:val="24"/>
          <w:szCs w:val="24"/>
          <w:lang w:eastAsia="ru-RU"/>
        </w:rPr>
      </w:pPr>
      <w:r w:rsidRPr="00EA5F7E">
        <w:rPr>
          <w:rFonts w:ascii="Arial" w:eastAsia="Times New Roman" w:hAnsi="Arial" w:cs="Arial"/>
          <w:bCs/>
          <w:sz w:val="24"/>
          <w:szCs w:val="24"/>
          <w:lang w:eastAsia="ru-RU"/>
        </w:rPr>
        <w:t xml:space="preserve">Объявление </w:t>
      </w:r>
    </w:p>
    <w:p w14:paraId="755CD5DB" w14:textId="77777777" w:rsidR="00FD243F" w:rsidRPr="00EA5F7E" w:rsidRDefault="002C5A4E" w:rsidP="00FD243F">
      <w:pPr>
        <w:spacing w:after="0" w:line="240" w:lineRule="auto"/>
        <w:jc w:val="center"/>
        <w:rPr>
          <w:rFonts w:ascii="Arial" w:hAnsi="Arial" w:cs="Arial"/>
          <w:bCs/>
          <w:sz w:val="24"/>
          <w:szCs w:val="24"/>
        </w:rPr>
      </w:pPr>
      <w:r w:rsidRPr="00EA5F7E">
        <w:rPr>
          <w:rFonts w:ascii="Arial" w:hAnsi="Arial" w:cs="Arial"/>
          <w:bCs/>
          <w:sz w:val="24"/>
          <w:szCs w:val="24"/>
        </w:rPr>
        <w:t xml:space="preserve">о проведении отбора </w:t>
      </w:r>
      <w:r w:rsidR="00852BDB" w:rsidRPr="00EA5F7E">
        <w:rPr>
          <w:rFonts w:ascii="Arial" w:hAnsi="Arial" w:cs="Arial"/>
          <w:sz w:val="24"/>
          <w:szCs w:val="24"/>
        </w:rPr>
        <w:t>получател</w:t>
      </w:r>
      <w:r w:rsidR="005051BA" w:rsidRPr="00EA5F7E">
        <w:rPr>
          <w:rFonts w:ascii="Arial" w:hAnsi="Arial" w:cs="Arial"/>
          <w:sz w:val="24"/>
          <w:szCs w:val="24"/>
        </w:rPr>
        <w:t>ей</w:t>
      </w:r>
      <w:r w:rsidR="009D71CC" w:rsidRPr="00EA5F7E">
        <w:rPr>
          <w:rFonts w:ascii="Arial" w:hAnsi="Arial" w:cs="Arial"/>
          <w:sz w:val="24"/>
          <w:szCs w:val="24"/>
        </w:rPr>
        <w:t xml:space="preserve"> </w:t>
      </w:r>
      <w:r w:rsidR="00FD243F" w:rsidRPr="00EA5F7E">
        <w:rPr>
          <w:rFonts w:ascii="Arial" w:hAnsi="Arial" w:cs="Arial"/>
          <w:bCs/>
          <w:sz w:val="24"/>
          <w:szCs w:val="24"/>
        </w:rPr>
        <w:t xml:space="preserve">грантов в форме субсидий субъектам малого и среднего предпринимательства на начало </w:t>
      </w:r>
      <w:proofErr w:type="gramStart"/>
      <w:r w:rsidR="00FD243F" w:rsidRPr="00EA5F7E">
        <w:rPr>
          <w:rFonts w:ascii="Arial" w:hAnsi="Arial" w:cs="Arial"/>
          <w:bCs/>
          <w:sz w:val="24"/>
          <w:szCs w:val="24"/>
        </w:rPr>
        <w:t>ведения  предпринимательской</w:t>
      </w:r>
      <w:proofErr w:type="gramEnd"/>
      <w:r w:rsidR="00FD243F" w:rsidRPr="00EA5F7E">
        <w:rPr>
          <w:rFonts w:ascii="Arial" w:hAnsi="Arial" w:cs="Arial"/>
          <w:bCs/>
          <w:sz w:val="24"/>
          <w:szCs w:val="24"/>
        </w:rPr>
        <w:t xml:space="preserve"> деятельности на территории Боготольского района </w:t>
      </w:r>
    </w:p>
    <w:p w14:paraId="402FBF64" w14:textId="05852880" w:rsidR="00694D1A" w:rsidRPr="00EA5F7E" w:rsidRDefault="009D71CC" w:rsidP="009D71CC">
      <w:pPr>
        <w:pStyle w:val="ae"/>
        <w:jc w:val="center"/>
        <w:rPr>
          <w:rFonts w:ascii="Arial" w:hAnsi="Arial" w:cs="Arial"/>
          <w:sz w:val="24"/>
          <w:szCs w:val="24"/>
        </w:rPr>
      </w:pPr>
      <w:r w:rsidRPr="00EA5F7E">
        <w:rPr>
          <w:rFonts w:ascii="Arial" w:hAnsi="Arial" w:cs="Arial"/>
          <w:sz w:val="24"/>
          <w:szCs w:val="24"/>
        </w:rPr>
        <w:t>(</w:t>
      </w:r>
      <w:r w:rsidR="00694D1A" w:rsidRPr="00EA5F7E">
        <w:rPr>
          <w:rFonts w:ascii="Arial" w:hAnsi="Arial" w:cs="Arial"/>
          <w:sz w:val="24"/>
          <w:szCs w:val="24"/>
        </w:rPr>
        <w:t>далее-объявление)</w:t>
      </w:r>
    </w:p>
    <w:p w14:paraId="02CE34AD" w14:textId="77777777" w:rsidR="00852BDB" w:rsidRPr="00EA5F7E" w:rsidRDefault="00852BDB" w:rsidP="00BD08DC">
      <w:pPr>
        <w:spacing w:after="0" w:line="240" w:lineRule="auto"/>
        <w:outlineLvl w:val="2"/>
        <w:rPr>
          <w:rFonts w:ascii="Arial" w:eastAsia="Times New Roman" w:hAnsi="Arial" w:cs="Arial"/>
          <w:bCs/>
          <w:sz w:val="24"/>
          <w:szCs w:val="24"/>
          <w:lang w:eastAsia="ru-RU"/>
        </w:rPr>
      </w:pPr>
    </w:p>
    <w:p w14:paraId="268700BC" w14:textId="76C02DB8" w:rsidR="00CC7BE8" w:rsidRPr="00CC7BE8" w:rsidRDefault="000A19A4" w:rsidP="00CC7BE8">
      <w:pPr>
        <w:spacing w:after="0" w:line="240" w:lineRule="auto"/>
        <w:ind w:firstLine="708"/>
        <w:jc w:val="both"/>
        <w:rPr>
          <w:rFonts w:ascii="Arial" w:hAnsi="Arial" w:cs="Arial"/>
          <w:sz w:val="24"/>
          <w:szCs w:val="24"/>
        </w:rPr>
      </w:pPr>
      <w:r w:rsidRPr="00EA5F7E">
        <w:rPr>
          <w:rFonts w:ascii="Arial" w:hAnsi="Arial" w:cs="Arial"/>
          <w:i/>
          <w:sz w:val="24"/>
          <w:szCs w:val="24"/>
        </w:rPr>
        <w:t xml:space="preserve">Категория </w:t>
      </w:r>
      <w:r w:rsidR="00DC2B2F" w:rsidRPr="00EA5F7E">
        <w:rPr>
          <w:rFonts w:ascii="Arial" w:hAnsi="Arial" w:cs="Arial"/>
          <w:i/>
          <w:sz w:val="24"/>
          <w:szCs w:val="24"/>
        </w:rPr>
        <w:t>получателей субсидии, имеющих право на получение субсидии</w:t>
      </w:r>
      <w:r w:rsidRPr="00EA5F7E">
        <w:rPr>
          <w:rFonts w:ascii="Arial" w:hAnsi="Arial" w:cs="Arial"/>
          <w:sz w:val="24"/>
          <w:szCs w:val="24"/>
        </w:rPr>
        <w:t xml:space="preserve">: </w:t>
      </w:r>
      <w:r w:rsidR="00E45739" w:rsidRPr="00EA5F7E">
        <w:rPr>
          <w:rFonts w:ascii="Arial" w:hAnsi="Arial" w:cs="Arial"/>
          <w:sz w:val="24"/>
          <w:szCs w:val="24"/>
        </w:rPr>
        <w:t xml:space="preserve">субъекты малого </w:t>
      </w:r>
      <w:r w:rsidR="00DC2B2F" w:rsidRPr="00EA5F7E">
        <w:rPr>
          <w:rFonts w:ascii="Arial" w:hAnsi="Arial" w:cs="Arial"/>
          <w:sz w:val="24"/>
          <w:szCs w:val="24"/>
        </w:rPr>
        <w:t>и среднего предпринимательства</w:t>
      </w:r>
      <w:r w:rsidR="00FD243F" w:rsidRPr="00EA5F7E">
        <w:rPr>
          <w:rFonts w:ascii="Arial" w:hAnsi="Arial" w:cs="Arial"/>
          <w:sz w:val="24"/>
          <w:szCs w:val="24"/>
        </w:rPr>
        <w:t xml:space="preserve">, </w:t>
      </w:r>
      <w:r w:rsidR="002803BE" w:rsidRPr="00EA5F7E">
        <w:rPr>
          <w:rFonts w:ascii="Arial" w:hAnsi="Arial" w:cs="Arial"/>
          <w:sz w:val="24"/>
          <w:szCs w:val="24"/>
        </w:rPr>
        <w:t>соответствующие условиям оказания финансовой поддержки в соответствии с Порядком</w:t>
      </w:r>
      <w:r w:rsidR="00FD243F" w:rsidRPr="00EA5F7E">
        <w:rPr>
          <w:rFonts w:ascii="Arial" w:hAnsi="Arial" w:cs="Arial"/>
          <w:sz w:val="24"/>
          <w:szCs w:val="24"/>
        </w:rPr>
        <w:t xml:space="preserve"> </w:t>
      </w:r>
      <w:r w:rsidR="00FD243F" w:rsidRPr="00EA5F7E">
        <w:rPr>
          <w:rFonts w:ascii="Arial" w:hAnsi="Arial" w:cs="Arial"/>
          <w:bCs/>
          <w:sz w:val="24"/>
          <w:szCs w:val="24"/>
        </w:rPr>
        <w:t>предоставления грантов в форме субсидий субъектам малого и среднего предпринимательства на начало ведения предпринимательской деятельности на территории Боготольского района</w:t>
      </w:r>
      <w:r w:rsidR="002803BE" w:rsidRPr="00EA5F7E">
        <w:rPr>
          <w:rFonts w:ascii="Arial" w:hAnsi="Arial" w:cs="Arial"/>
          <w:sz w:val="24"/>
          <w:szCs w:val="24"/>
        </w:rPr>
        <w:t xml:space="preserve">, утвержденным постановлением администрации Боготольского района </w:t>
      </w:r>
      <w:r w:rsidR="00FD243F" w:rsidRPr="00EA5F7E">
        <w:rPr>
          <w:rFonts w:ascii="Arial" w:hAnsi="Arial" w:cs="Arial"/>
          <w:sz w:val="24"/>
          <w:szCs w:val="24"/>
        </w:rPr>
        <w:t>13</w:t>
      </w:r>
      <w:r w:rsidR="002803BE" w:rsidRPr="00EA5F7E">
        <w:rPr>
          <w:rFonts w:ascii="Arial" w:hAnsi="Arial" w:cs="Arial"/>
          <w:sz w:val="24"/>
          <w:szCs w:val="24"/>
        </w:rPr>
        <w:t>.</w:t>
      </w:r>
      <w:r w:rsidR="00FD243F" w:rsidRPr="00EA5F7E">
        <w:rPr>
          <w:rFonts w:ascii="Arial" w:hAnsi="Arial" w:cs="Arial"/>
          <w:sz w:val="24"/>
          <w:szCs w:val="24"/>
        </w:rPr>
        <w:t>10</w:t>
      </w:r>
      <w:r w:rsidR="002803BE" w:rsidRPr="00EA5F7E">
        <w:rPr>
          <w:rFonts w:ascii="Arial" w:hAnsi="Arial" w:cs="Arial"/>
          <w:sz w:val="24"/>
          <w:szCs w:val="24"/>
        </w:rPr>
        <w:t xml:space="preserve">.2022 № </w:t>
      </w:r>
      <w:r w:rsidR="00FD243F" w:rsidRPr="00EA5F7E">
        <w:rPr>
          <w:rFonts w:ascii="Arial" w:hAnsi="Arial" w:cs="Arial"/>
          <w:sz w:val="24"/>
          <w:szCs w:val="24"/>
        </w:rPr>
        <w:t>484</w:t>
      </w:r>
      <w:r w:rsidR="002803BE" w:rsidRPr="00EA5F7E">
        <w:rPr>
          <w:rFonts w:ascii="Arial" w:hAnsi="Arial" w:cs="Arial"/>
          <w:sz w:val="24"/>
          <w:szCs w:val="24"/>
        </w:rPr>
        <w:t>-п.</w:t>
      </w:r>
    </w:p>
    <w:p w14:paraId="4AF1E5EC" w14:textId="45A6D15F" w:rsidR="00CC7BE8" w:rsidRPr="00CC7BE8" w:rsidRDefault="00CC7BE8" w:rsidP="00CC7BE8">
      <w:pPr>
        <w:spacing w:after="0" w:line="240" w:lineRule="auto"/>
        <w:ind w:firstLine="708"/>
        <w:jc w:val="both"/>
        <w:rPr>
          <w:rFonts w:ascii="Arial" w:eastAsia="Times New Roman" w:hAnsi="Arial" w:cs="Arial"/>
          <w:bCs/>
          <w:sz w:val="24"/>
          <w:szCs w:val="24"/>
          <w:u w:val="single"/>
          <w:lang w:eastAsia="ru-RU"/>
        </w:rPr>
      </w:pPr>
      <w:r w:rsidRPr="00EA5F7E">
        <w:rPr>
          <w:rFonts w:ascii="Arial" w:eastAsia="Times New Roman" w:hAnsi="Arial" w:cs="Arial"/>
          <w:i/>
          <w:sz w:val="24"/>
          <w:szCs w:val="24"/>
          <w:lang w:eastAsia="ru-RU"/>
        </w:rPr>
        <w:t>Способ проведения отбора</w:t>
      </w:r>
      <w:r w:rsidRPr="00EA5F7E">
        <w:rPr>
          <w:rFonts w:ascii="Arial" w:eastAsia="Times New Roman" w:hAnsi="Arial" w:cs="Arial"/>
          <w:sz w:val="24"/>
          <w:szCs w:val="24"/>
          <w:lang w:eastAsia="ru-RU"/>
        </w:rPr>
        <w:t>: посредством проведения</w:t>
      </w:r>
      <w:r w:rsidRPr="00EA5F7E">
        <w:rPr>
          <w:rFonts w:ascii="Arial" w:eastAsia="Times New Roman" w:hAnsi="Arial" w:cs="Arial"/>
          <w:bCs/>
          <w:sz w:val="24"/>
          <w:szCs w:val="24"/>
          <w:lang w:eastAsia="ru-RU"/>
        </w:rPr>
        <w:t xml:space="preserve"> конкурса, исходя из наилучших условий достижения результатов, в целях достижения которых предоставляется грант</w:t>
      </w:r>
      <w:r w:rsidRPr="00EA5F7E">
        <w:rPr>
          <w:rFonts w:ascii="Arial" w:eastAsia="Times New Roman" w:hAnsi="Arial" w:cs="Arial"/>
          <w:sz w:val="24"/>
          <w:szCs w:val="24"/>
          <w:lang w:eastAsia="ru-RU"/>
        </w:rPr>
        <w:t>.</w:t>
      </w:r>
    </w:p>
    <w:p w14:paraId="7C1BE302" w14:textId="41345D17" w:rsidR="000442D1" w:rsidRDefault="000D3952" w:rsidP="00CC7BE8">
      <w:pPr>
        <w:spacing w:after="0" w:line="240" w:lineRule="auto"/>
        <w:ind w:firstLine="708"/>
        <w:jc w:val="both"/>
        <w:rPr>
          <w:rFonts w:ascii="Arial" w:eastAsia="Times New Roman" w:hAnsi="Arial" w:cs="Arial"/>
          <w:sz w:val="24"/>
          <w:szCs w:val="24"/>
          <w:lang w:eastAsia="ru-RU"/>
        </w:rPr>
      </w:pPr>
      <w:r w:rsidRPr="00EA5F7E">
        <w:rPr>
          <w:rFonts w:ascii="Arial" w:eastAsia="Times New Roman" w:hAnsi="Arial" w:cs="Arial"/>
          <w:i/>
          <w:sz w:val="24"/>
          <w:szCs w:val="24"/>
          <w:lang w:eastAsia="ru-RU"/>
        </w:rPr>
        <w:t>Сроки про</w:t>
      </w:r>
      <w:r w:rsidR="00286D48" w:rsidRPr="00EA5F7E">
        <w:rPr>
          <w:rFonts w:ascii="Arial" w:eastAsia="Times New Roman" w:hAnsi="Arial" w:cs="Arial"/>
          <w:i/>
          <w:sz w:val="24"/>
          <w:szCs w:val="24"/>
          <w:lang w:eastAsia="ru-RU"/>
        </w:rPr>
        <w:t>ведения отбора</w:t>
      </w:r>
      <w:r w:rsidR="00286D48" w:rsidRPr="00EA5F7E">
        <w:rPr>
          <w:rFonts w:ascii="Arial" w:eastAsia="Times New Roman" w:hAnsi="Arial" w:cs="Arial"/>
          <w:sz w:val="24"/>
          <w:szCs w:val="24"/>
          <w:lang w:eastAsia="ru-RU"/>
        </w:rPr>
        <w:t xml:space="preserve">: </w:t>
      </w:r>
      <w:r w:rsidR="00DC2B2F" w:rsidRPr="00EA5F7E">
        <w:rPr>
          <w:rFonts w:ascii="Arial" w:eastAsia="Times New Roman" w:hAnsi="Arial" w:cs="Arial"/>
          <w:sz w:val="24"/>
          <w:szCs w:val="24"/>
          <w:lang w:eastAsia="ru-RU"/>
        </w:rPr>
        <w:t>с</w:t>
      </w:r>
      <w:r w:rsidR="00FD243F" w:rsidRPr="00EA5F7E">
        <w:rPr>
          <w:rFonts w:ascii="Arial" w:eastAsia="Times New Roman" w:hAnsi="Arial" w:cs="Arial"/>
          <w:sz w:val="24"/>
          <w:szCs w:val="24"/>
          <w:lang w:eastAsia="ru-RU"/>
        </w:rPr>
        <w:t xml:space="preserve"> </w:t>
      </w:r>
      <w:r w:rsidR="00286D48" w:rsidRPr="00EA5F7E">
        <w:rPr>
          <w:rFonts w:ascii="Arial" w:eastAsia="Times New Roman" w:hAnsi="Arial" w:cs="Arial"/>
          <w:sz w:val="24"/>
          <w:szCs w:val="24"/>
          <w:lang w:eastAsia="ru-RU"/>
        </w:rPr>
        <w:t>1</w:t>
      </w:r>
      <w:r w:rsidR="000442D1">
        <w:rPr>
          <w:rFonts w:ascii="Arial" w:eastAsia="Times New Roman" w:hAnsi="Arial" w:cs="Arial"/>
          <w:sz w:val="24"/>
          <w:szCs w:val="24"/>
          <w:lang w:eastAsia="ru-RU"/>
        </w:rPr>
        <w:t>9</w:t>
      </w:r>
      <w:r w:rsidR="00286D48" w:rsidRPr="00EA5F7E">
        <w:rPr>
          <w:rFonts w:ascii="Arial" w:eastAsia="Times New Roman" w:hAnsi="Arial" w:cs="Arial"/>
          <w:sz w:val="24"/>
          <w:szCs w:val="24"/>
          <w:lang w:eastAsia="ru-RU"/>
        </w:rPr>
        <w:t>.</w:t>
      </w:r>
      <w:r w:rsidR="00FD243F" w:rsidRPr="00EA5F7E">
        <w:rPr>
          <w:rFonts w:ascii="Arial" w:eastAsia="Times New Roman" w:hAnsi="Arial" w:cs="Arial"/>
          <w:sz w:val="24"/>
          <w:szCs w:val="24"/>
          <w:lang w:eastAsia="ru-RU"/>
        </w:rPr>
        <w:t>10</w:t>
      </w:r>
      <w:r w:rsidR="00286D48" w:rsidRPr="00EA5F7E">
        <w:rPr>
          <w:rFonts w:ascii="Arial" w:eastAsia="Times New Roman" w:hAnsi="Arial" w:cs="Arial"/>
          <w:sz w:val="24"/>
          <w:szCs w:val="24"/>
          <w:lang w:eastAsia="ru-RU"/>
        </w:rPr>
        <w:t>.2022</w:t>
      </w:r>
      <w:r w:rsidR="00DC2B2F" w:rsidRPr="00EA5F7E">
        <w:rPr>
          <w:rFonts w:ascii="Arial" w:eastAsia="Times New Roman" w:hAnsi="Arial" w:cs="Arial"/>
          <w:sz w:val="24"/>
          <w:szCs w:val="24"/>
          <w:lang w:eastAsia="ru-RU"/>
        </w:rPr>
        <w:t xml:space="preserve">, без </w:t>
      </w:r>
      <w:r w:rsidR="002803BE" w:rsidRPr="00EA5F7E">
        <w:rPr>
          <w:rFonts w:ascii="Arial" w:eastAsia="Times New Roman" w:hAnsi="Arial" w:cs="Arial"/>
          <w:sz w:val="24"/>
          <w:szCs w:val="24"/>
          <w:lang w:eastAsia="ru-RU"/>
        </w:rPr>
        <w:t>деления на этапы.</w:t>
      </w:r>
    </w:p>
    <w:p w14:paraId="7925B6DA" w14:textId="2BBB0826" w:rsidR="000442D1" w:rsidRPr="00CC7BE8" w:rsidRDefault="00CC7BE8" w:rsidP="00CC7BE8">
      <w:pPr>
        <w:spacing w:after="0" w:line="240" w:lineRule="auto"/>
        <w:ind w:firstLine="708"/>
        <w:jc w:val="both"/>
        <w:rPr>
          <w:rFonts w:ascii="Arial" w:hAnsi="Arial" w:cs="Arial"/>
          <w:sz w:val="24"/>
          <w:szCs w:val="24"/>
        </w:rPr>
      </w:pPr>
      <w:r w:rsidRPr="00EA5F7E">
        <w:rPr>
          <w:rFonts w:ascii="Arial" w:eastAsia="Times New Roman" w:hAnsi="Arial" w:cs="Arial"/>
          <w:i/>
          <w:sz w:val="24"/>
          <w:szCs w:val="24"/>
          <w:lang w:eastAsia="ru-RU"/>
        </w:rPr>
        <w:t>Дата начала приема и окончания приема заявок (предложений) на участие в отборе</w:t>
      </w:r>
      <w:r w:rsidRPr="00EA5F7E">
        <w:rPr>
          <w:rFonts w:ascii="Arial" w:eastAsia="Times New Roman" w:hAnsi="Arial" w:cs="Arial"/>
          <w:sz w:val="24"/>
          <w:szCs w:val="24"/>
          <w:lang w:eastAsia="ru-RU"/>
        </w:rPr>
        <w:t>: с 1</w:t>
      </w:r>
      <w:r>
        <w:rPr>
          <w:rFonts w:ascii="Arial" w:eastAsia="Times New Roman" w:hAnsi="Arial" w:cs="Arial"/>
          <w:sz w:val="24"/>
          <w:szCs w:val="24"/>
          <w:lang w:eastAsia="ru-RU"/>
        </w:rPr>
        <w:t>9</w:t>
      </w:r>
      <w:r w:rsidRPr="00EA5F7E">
        <w:rPr>
          <w:rFonts w:ascii="Arial" w:eastAsia="Times New Roman" w:hAnsi="Arial" w:cs="Arial"/>
          <w:sz w:val="24"/>
          <w:szCs w:val="24"/>
          <w:lang w:eastAsia="ru-RU"/>
        </w:rPr>
        <w:t>.10.2022 по 2</w:t>
      </w:r>
      <w:r>
        <w:rPr>
          <w:rFonts w:ascii="Arial" w:eastAsia="Times New Roman" w:hAnsi="Arial" w:cs="Arial"/>
          <w:sz w:val="24"/>
          <w:szCs w:val="24"/>
          <w:lang w:eastAsia="ru-RU"/>
        </w:rPr>
        <w:t>8</w:t>
      </w:r>
      <w:r w:rsidRPr="00EA5F7E">
        <w:rPr>
          <w:rFonts w:ascii="Arial" w:hAnsi="Arial" w:cs="Arial"/>
          <w:sz w:val="24"/>
          <w:szCs w:val="24"/>
        </w:rPr>
        <w:t xml:space="preserve">.10.2022 в рабочие дни с 08:00до 12:00 и с 13:00 до 17:00 часов (время местное). </w:t>
      </w:r>
    </w:p>
    <w:p w14:paraId="1C51460A" w14:textId="77777777" w:rsidR="00DC2B2F" w:rsidRPr="00EA5F7E" w:rsidRDefault="00DC2B2F" w:rsidP="002803BE">
      <w:pPr>
        <w:spacing w:after="0" w:line="240" w:lineRule="auto"/>
        <w:ind w:firstLine="708"/>
        <w:jc w:val="both"/>
        <w:rPr>
          <w:rFonts w:ascii="Arial" w:eastAsia="Times New Roman" w:hAnsi="Arial" w:cs="Arial"/>
          <w:sz w:val="24"/>
          <w:szCs w:val="24"/>
          <w:lang w:eastAsia="ru-RU"/>
        </w:rPr>
      </w:pPr>
      <w:r w:rsidRPr="00EA5F7E">
        <w:rPr>
          <w:rFonts w:ascii="Arial" w:eastAsia="Times New Roman" w:hAnsi="Arial" w:cs="Arial"/>
          <w:i/>
          <w:sz w:val="24"/>
          <w:szCs w:val="24"/>
          <w:lang w:eastAsia="ru-RU"/>
        </w:rPr>
        <w:t>Наименование, место нахождения, почтовый адрес, адрес электронной почты организатора отбора:</w:t>
      </w:r>
      <w:r w:rsidRPr="00EA5F7E">
        <w:rPr>
          <w:rFonts w:ascii="Arial" w:eastAsia="Times New Roman" w:hAnsi="Arial" w:cs="Arial"/>
          <w:sz w:val="24"/>
          <w:szCs w:val="24"/>
          <w:lang w:eastAsia="ru-RU"/>
        </w:rPr>
        <w:t xml:space="preserve"> администрация Боготольского района Красноярского края, 662060, </w:t>
      </w:r>
      <w:r w:rsidR="00D84149" w:rsidRPr="00EA5F7E">
        <w:rPr>
          <w:rFonts w:ascii="Arial" w:hAnsi="Arial" w:cs="Arial"/>
          <w:sz w:val="24"/>
          <w:szCs w:val="24"/>
        </w:rPr>
        <w:t xml:space="preserve">Красноярский край, </w:t>
      </w:r>
      <w:r w:rsidRPr="00EA5F7E">
        <w:rPr>
          <w:rFonts w:ascii="Arial" w:hAnsi="Arial" w:cs="Arial"/>
          <w:sz w:val="24"/>
          <w:szCs w:val="24"/>
        </w:rPr>
        <w:t xml:space="preserve">г. Боготол ул. Комсомольская, д. 2, </w:t>
      </w:r>
      <w:r w:rsidRPr="00EA5F7E">
        <w:rPr>
          <w:rFonts w:ascii="Arial" w:hAnsi="Arial" w:cs="Arial"/>
          <w:sz w:val="24"/>
          <w:szCs w:val="24"/>
          <w:lang w:val="en-US"/>
        </w:rPr>
        <w:t>email</w:t>
      </w:r>
      <w:r w:rsidRPr="00EA5F7E">
        <w:rPr>
          <w:rFonts w:ascii="Arial" w:hAnsi="Arial" w:cs="Arial"/>
          <w:sz w:val="24"/>
          <w:szCs w:val="24"/>
        </w:rPr>
        <w:t xml:space="preserve">: </w:t>
      </w:r>
      <w:hyperlink r:id="rId6" w:history="1">
        <w:r w:rsidRPr="00EA5F7E">
          <w:rPr>
            <w:rStyle w:val="a4"/>
            <w:rFonts w:ascii="Arial" w:hAnsi="Arial" w:cs="Arial"/>
            <w:sz w:val="24"/>
            <w:szCs w:val="24"/>
            <w:lang w:val="en-US"/>
          </w:rPr>
          <w:t>economer</w:t>
        </w:r>
        <w:r w:rsidRPr="00EA5F7E">
          <w:rPr>
            <w:rStyle w:val="a4"/>
            <w:rFonts w:ascii="Arial" w:hAnsi="Arial" w:cs="Arial"/>
            <w:sz w:val="24"/>
            <w:szCs w:val="24"/>
          </w:rPr>
          <w:t>@</w:t>
        </w:r>
        <w:r w:rsidRPr="00EA5F7E">
          <w:rPr>
            <w:rStyle w:val="a4"/>
            <w:rFonts w:ascii="Arial" w:hAnsi="Arial" w:cs="Arial"/>
            <w:sz w:val="24"/>
            <w:szCs w:val="24"/>
            <w:lang w:val="en-US"/>
          </w:rPr>
          <w:t>list</w:t>
        </w:r>
        <w:r w:rsidRPr="00EA5F7E">
          <w:rPr>
            <w:rStyle w:val="a4"/>
            <w:rFonts w:ascii="Arial" w:hAnsi="Arial" w:cs="Arial"/>
            <w:sz w:val="24"/>
            <w:szCs w:val="24"/>
          </w:rPr>
          <w:t>.</w:t>
        </w:r>
        <w:proofErr w:type="spellStart"/>
        <w:r w:rsidRPr="00EA5F7E">
          <w:rPr>
            <w:rStyle w:val="a4"/>
            <w:rFonts w:ascii="Arial" w:hAnsi="Arial" w:cs="Arial"/>
            <w:sz w:val="24"/>
            <w:szCs w:val="24"/>
            <w:lang w:val="en-US"/>
          </w:rPr>
          <w:t>ru</w:t>
        </w:r>
        <w:proofErr w:type="spellEnd"/>
      </w:hyperlink>
      <w:r w:rsidRPr="00EA5F7E">
        <w:rPr>
          <w:rFonts w:ascii="Arial" w:hAnsi="Arial" w:cs="Arial"/>
          <w:sz w:val="24"/>
          <w:szCs w:val="24"/>
        </w:rPr>
        <w:t xml:space="preserve"> </w:t>
      </w:r>
    </w:p>
    <w:p w14:paraId="01AE1C52" w14:textId="5FBF4CDD" w:rsidR="00AD6DB1" w:rsidRDefault="008E3175" w:rsidP="00B37710">
      <w:pPr>
        <w:spacing w:after="0" w:line="240" w:lineRule="auto"/>
        <w:ind w:firstLine="709"/>
        <w:jc w:val="both"/>
        <w:rPr>
          <w:rFonts w:ascii="Arial" w:hAnsi="Arial" w:cs="Arial"/>
          <w:sz w:val="24"/>
          <w:szCs w:val="24"/>
        </w:rPr>
      </w:pPr>
      <w:r w:rsidRPr="00EA5F7E">
        <w:rPr>
          <w:rFonts w:ascii="Arial" w:hAnsi="Arial" w:cs="Arial"/>
          <w:i/>
          <w:sz w:val="24"/>
          <w:szCs w:val="24"/>
        </w:rPr>
        <w:t>Официальный сайт в информационно-телекоммуникационной сети «Интернет»</w:t>
      </w:r>
      <w:r w:rsidR="00DC2B2F" w:rsidRPr="00EA5F7E">
        <w:rPr>
          <w:rFonts w:ascii="Arial" w:hAnsi="Arial" w:cs="Arial"/>
          <w:i/>
          <w:sz w:val="24"/>
          <w:szCs w:val="24"/>
        </w:rPr>
        <w:t>, на котором обеспечивается проведение отбора</w:t>
      </w:r>
      <w:r w:rsidR="00DC2B2F" w:rsidRPr="00EA5F7E">
        <w:rPr>
          <w:rFonts w:ascii="Arial" w:hAnsi="Arial" w:cs="Arial"/>
          <w:sz w:val="24"/>
          <w:szCs w:val="24"/>
        </w:rPr>
        <w:t>:</w:t>
      </w:r>
      <w:r w:rsidRPr="00EA5F7E">
        <w:rPr>
          <w:rFonts w:ascii="Arial" w:hAnsi="Arial" w:cs="Arial"/>
          <w:sz w:val="24"/>
          <w:szCs w:val="24"/>
        </w:rPr>
        <w:t xml:space="preserve">  </w:t>
      </w:r>
      <w:hyperlink r:id="rId7" w:history="1">
        <w:r w:rsidR="001616EE" w:rsidRPr="00EA5F7E">
          <w:rPr>
            <w:rStyle w:val="a4"/>
            <w:rFonts w:ascii="Arial" w:hAnsi="Arial" w:cs="Arial"/>
            <w:sz w:val="24"/>
            <w:szCs w:val="24"/>
            <w:lang w:val="en-US"/>
          </w:rPr>
          <w:t>www</w:t>
        </w:r>
        <w:r w:rsidR="001616EE" w:rsidRPr="00EA5F7E">
          <w:rPr>
            <w:rStyle w:val="a4"/>
            <w:rFonts w:ascii="Arial" w:hAnsi="Arial" w:cs="Arial"/>
            <w:sz w:val="24"/>
            <w:szCs w:val="24"/>
          </w:rPr>
          <w:t>.</w:t>
        </w:r>
        <w:proofErr w:type="spellStart"/>
        <w:r w:rsidR="001616EE" w:rsidRPr="00EA5F7E">
          <w:rPr>
            <w:rStyle w:val="a4"/>
            <w:rFonts w:ascii="Arial" w:hAnsi="Arial" w:cs="Arial"/>
            <w:sz w:val="24"/>
            <w:szCs w:val="24"/>
            <w:lang w:val="en-US"/>
          </w:rPr>
          <w:t>bogotol</w:t>
        </w:r>
        <w:proofErr w:type="spellEnd"/>
        <w:r w:rsidR="001616EE" w:rsidRPr="00EA5F7E">
          <w:rPr>
            <w:rStyle w:val="a4"/>
            <w:rFonts w:ascii="Arial" w:hAnsi="Arial" w:cs="Arial"/>
            <w:sz w:val="24"/>
            <w:szCs w:val="24"/>
          </w:rPr>
          <w:t>-</w:t>
        </w:r>
        <w:r w:rsidR="001616EE" w:rsidRPr="00EA5F7E">
          <w:rPr>
            <w:rStyle w:val="a4"/>
            <w:rFonts w:ascii="Arial" w:hAnsi="Arial" w:cs="Arial"/>
            <w:sz w:val="24"/>
            <w:szCs w:val="24"/>
            <w:lang w:val="en-US"/>
          </w:rPr>
          <w:t>r</w:t>
        </w:r>
        <w:r w:rsidR="001616EE" w:rsidRPr="00EA5F7E">
          <w:rPr>
            <w:rStyle w:val="a4"/>
            <w:rFonts w:ascii="Arial" w:hAnsi="Arial" w:cs="Arial"/>
            <w:sz w:val="24"/>
            <w:szCs w:val="24"/>
          </w:rPr>
          <w:t>.</w:t>
        </w:r>
        <w:proofErr w:type="spellStart"/>
        <w:r w:rsidR="001616EE" w:rsidRPr="00EA5F7E">
          <w:rPr>
            <w:rStyle w:val="a4"/>
            <w:rFonts w:ascii="Arial" w:hAnsi="Arial" w:cs="Arial"/>
            <w:sz w:val="24"/>
            <w:szCs w:val="24"/>
            <w:lang w:val="en-US"/>
          </w:rPr>
          <w:t>ru</w:t>
        </w:r>
        <w:proofErr w:type="spellEnd"/>
      </w:hyperlink>
      <w:r w:rsidRPr="00EA5F7E">
        <w:rPr>
          <w:rFonts w:ascii="Arial" w:hAnsi="Arial" w:cs="Arial"/>
          <w:sz w:val="24"/>
          <w:szCs w:val="24"/>
        </w:rPr>
        <w:t>.</w:t>
      </w:r>
      <w:r w:rsidR="000442D1">
        <w:rPr>
          <w:rFonts w:ascii="Arial" w:hAnsi="Arial" w:cs="Arial"/>
          <w:sz w:val="24"/>
          <w:szCs w:val="24"/>
        </w:rPr>
        <w:t>, един</w:t>
      </w:r>
      <w:r w:rsidR="00A51908">
        <w:rPr>
          <w:rFonts w:ascii="Arial" w:hAnsi="Arial" w:cs="Arial"/>
          <w:sz w:val="24"/>
          <w:szCs w:val="24"/>
        </w:rPr>
        <w:t>ый</w:t>
      </w:r>
      <w:r w:rsidR="000442D1">
        <w:rPr>
          <w:rFonts w:ascii="Arial" w:hAnsi="Arial" w:cs="Arial"/>
          <w:sz w:val="24"/>
          <w:szCs w:val="24"/>
        </w:rPr>
        <w:t xml:space="preserve"> портал   бюджетной системы «Электронный бюджет» - </w:t>
      </w:r>
      <w:r w:rsidR="000442D1">
        <w:rPr>
          <w:rFonts w:ascii="Arial" w:hAnsi="Arial" w:cs="Arial"/>
          <w:sz w:val="24"/>
          <w:szCs w:val="24"/>
          <w:lang w:val="en-US"/>
        </w:rPr>
        <w:t>budget</w:t>
      </w:r>
      <w:r w:rsidR="000442D1" w:rsidRPr="000442D1">
        <w:rPr>
          <w:rFonts w:ascii="Arial" w:hAnsi="Arial" w:cs="Arial"/>
          <w:sz w:val="24"/>
          <w:szCs w:val="24"/>
        </w:rPr>
        <w:t>.</w:t>
      </w:r>
      <w:r w:rsidR="000442D1">
        <w:rPr>
          <w:rFonts w:ascii="Arial" w:hAnsi="Arial" w:cs="Arial"/>
          <w:sz w:val="24"/>
          <w:szCs w:val="24"/>
          <w:lang w:val="en-US"/>
        </w:rPr>
        <w:t>gov</w:t>
      </w:r>
      <w:r w:rsidR="000442D1" w:rsidRPr="000442D1">
        <w:rPr>
          <w:rFonts w:ascii="Arial" w:hAnsi="Arial" w:cs="Arial"/>
          <w:sz w:val="24"/>
          <w:szCs w:val="24"/>
        </w:rPr>
        <w:t>.</w:t>
      </w:r>
      <w:proofErr w:type="spellStart"/>
      <w:r w:rsidR="000442D1">
        <w:rPr>
          <w:rFonts w:ascii="Arial" w:hAnsi="Arial" w:cs="Arial"/>
          <w:sz w:val="24"/>
          <w:szCs w:val="24"/>
          <w:lang w:val="en-US"/>
        </w:rPr>
        <w:t>ru</w:t>
      </w:r>
      <w:proofErr w:type="spellEnd"/>
      <w:r w:rsidR="000442D1">
        <w:rPr>
          <w:rFonts w:ascii="Arial" w:hAnsi="Arial" w:cs="Arial"/>
          <w:sz w:val="24"/>
          <w:szCs w:val="24"/>
        </w:rPr>
        <w:t>.</w:t>
      </w:r>
    </w:p>
    <w:p w14:paraId="2DAF3672" w14:textId="01AEF8F8" w:rsidR="00AF2273" w:rsidRPr="00AF2273" w:rsidRDefault="00AF2273" w:rsidP="00AF2273">
      <w:pPr>
        <w:widowControl w:val="0"/>
        <w:autoSpaceDE w:val="0"/>
        <w:autoSpaceDN w:val="0"/>
        <w:adjustRightInd w:val="0"/>
        <w:spacing w:after="0" w:line="240" w:lineRule="auto"/>
        <w:ind w:firstLine="709"/>
        <w:jc w:val="both"/>
        <w:rPr>
          <w:rFonts w:ascii="Arial" w:eastAsia="Times New Roman" w:hAnsi="Arial" w:cs="Arial"/>
          <w:i/>
          <w:iCs/>
          <w:sz w:val="24"/>
          <w:szCs w:val="24"/>
          <w:lang w:eastAsia="ru-RU"/>
        </w:rPr>
      </w:pPr>
      <w:r w:rsidRPr="00AF2273">
        <w:rPr>
          <w:rFonts w:ascii="Arial" w:eastAsia="Times New Roman" w:hAnsi="Arial" w:cs="Arial"/>
          <w:i/>
          <w:iCs/>
          <w:sz w:val="24"/>
          <w:szCs w:val="24"/>
          <w:lang w:eastAsia="ru-RU"/>
        </w:rPr>
        <w:t xml:space="preserve">Грант </w:t>
      </w:r>
      <w:proofErr w:type="gramStart"/>
      <w:r w:rsidRPr="00AF2273">
        <w:rPr>
          <w:rFonts w:ascii="Arial" w:eastAsia="Times New Roman" w:hAnsi="Arial" w:cs="Arial"/>
          <w:i/>
          <w:iCs/>
          <w:sz w:val="24"/>
          <w:szCs w:val="24"/>
          <w:lang w:eastAsia="ru-RU"/>
        </w:rPr>
        <w:t>предоставляется  одному</w:t>
      </w:r>
      <w:proofErr w:type="gramEnd"/>
      <w:r w:rsidRPr="00AF2273">
        <w:rPr>
          <w:rFonts w:ascii="Arial" w:eastAsia="Times New Roman" w:hAnsi="Arial" w:cs="Arial"/>
          <w:i/>
          <w:iCs/>
          <w:sz w:val="24"/>
          <w:szCs w:val="24"/>
          <w:lang w:eastAsia="ru-RU"/>
        </w:rPr>
        <w:t xml:space="preserve"> получателю  в размере не более 300,00 тыс. рублей, в целях финансового обеспечения расходов на начало ведения предпринимательской деятельности, включая расходы: </w:t>
      </w:r>
    </w:p>
    <w:p w14:paraId="35C88DDA"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xml:space="preserve">а)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 </w:t>
      </w:r>
    </w:p>
    <w:p w14:paraId="69F6C740"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б) 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3B46C109"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в) на оформление результатов интеллектуальной деятельности, полученных при осуществлении предпринимательской деятельности:</w:t>
      </w:r>
    </w:p>
    <w:p w14:paraId="2468477E"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xml:space="preserve">- </w:t>
      </w:r>
      <w:proofErr w:type="gramStart"/>
      <w:r w:rsidRPr="00AF2273">
        <w:rPr>
          <w:rFonts w:ascii="Arial" w:eastAsia="Times New Roman" w:hAnsi="Arial" w:cs="Arial"/>
          <w:sz w:val="24"/>
          <w:szCs w:val="24"/>
          <w:lang w:eastAsia="ru-RU"/>
        </w:rPr>
        <w:t>в  размере</w:t>
      </w:r>
      <w:proofErr w:type="gramEnd"/>
      <w:r w:rsidRPr="00AF2273">
        <w:rPr>
          <w:rFonts w:ascii="Arial" w:eastAsia="Times New Roman" w:hAnsi="Arial" w:cs="Arial"/>
          <w:sz w:val="24"/>
          <w:szCs w:val="24"/>
          <w:lang w:eastAsia="ru-RU"/>
        </w:rPr>
        <w:t>, не более 70 процентов от общей суммы гранта (по направлениям расходов, предусмотренных пунктами а), б), в) настоящего пункта;</w:t>
      </w:r>
    </w:p>
    <w:p w14:paraId="4F8B82B7"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xml:space="preserve">г) на приобретение сырья, расходных материалов, необходимых для производства выпускаемой продукции или предоставления услуг: </w:t>
      </w:r>
    </w:p>
    <w:p w14:paraId="36228D6F"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в размере не более 30 процентов от общей суммы гранта;</w:t>
      </w:r>
    </w:p>
    <w:p w14:paraId="6698A4D4"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д) на обеспечение затрат на выплату по передаче прав на франшизу (паушальный взнос).</w:t>
      </w:r>
    </w:p>
    <w:p w14:paraId="0F81321C" w14:textId="2DE6CE19" w:rsidR="00440C2C" w:rsidRPr="00EA5F7E" w:rsidRDefault="00440C2C" w:rsidP="00B728FC">
      <w:pPr>
        <w:pStyle w:val="ae"/>
        <w:ind w:firstLine="540"/>
        <w:jc w:val="both"/>
        <w:rPr>
          <w:rFonts w:ascii="Arial" w:hAnsi="Arial" w:cs="Arial"/>
          <w:sz w:val="24"/>
          <w:szCs w:val="24"/>
        </w:rPr>
      </w:pPr>
      <w:r w:rsidRPr="00EA5F7E">
        <w:rPr>
          <w:rFonts w:ascii="Arial" w:hAnsi="Arial" w:cs="Arial"/>
          <w:i/>
          <w:sz w:val="24"/>
          <w:szCs w:val="24"/>
        </w:rPr>
        <w:t>Требования к участникам отбора</w:t>
      </w:r>
      <w:r w:rsidR="008B7726" w:rsidRPr="00EA5F7E">
        <w:rPr>
          <w:rFonts w:ascii="Arial" w:hAnsi="Arial" w:cs="Arial"/>
          <w:i/>
          <w:sz w:val="24"/>
          <w:szCs w:val="24"/>
        </w:rPr>
        <w:t xml:space="preserve"> и перечень документов, представляемых участниками отбора для подтверждения их соответствия указанным требованиям</w:t>
      </w:r>
      <w:r w:rsidRPr="00EA5F7E">
        <w:rPr>
          <w:rFonts w:ascii="Arial" w:hAnsi="Arial" w:cs="Arial"/>
          <w:sz w:val="24"/>
          <w:szCs w:val="24"/>
        </w:rPr>
        <w:t>:</w:t>
      </w:r>
    </w:p>
    <w:p w14:paraId="640C26DB" w14:textId="1223A7F9" w:rsidR="00A7072E" w:rsidRPr="00A7072E" w:rsidRDefault="00B80794" w:rsidP="00A7072E">
      <w:pPr>
        <w:spacing w:after="0" w:line="240" w:lineRule="auto"/>
        <w:ind w:firstLine="709"/>
        <w:contextualSpacing/>
        <w:jc w:val="both"/>
        <w:rPr>
          <w:rFonts w:ascii="Arial" w:eastAsia="Times New Roman" w:hAnsi="Arial" w:cs="Arial"/>
          <w:sz w:val="24"/>
          <w:szCs w:val="24"/>
          <w:lang w:eastAsia="ru-RU"/>
        </w:rPr>
      </w:pPr>
      <w:r w:rsidRPr="00EA5F7E">
        <w:rPr>
          <w:rFonts w:ascii="Arial" w:eastAsia="Times New Roman" w:hAnsi="Arial" w:cs="Arial"/>
          <w:sz w:val="24"/>
          <w:szCs w:val="24"/>
          <w:lang w:eastAsia="ru-RU"/>
        </w:rPr>
        <w:t>о</w:t>
      </w:r>
      <w:r w:rsidR="00A7072E" w:rsidRPr="00A7072E">
        <w:rPr>
          <w:rFonts w:ascii="Arial" w:eastAsia="Times New Roman" w:hAnsi="Arial" w:cs="Arial"/>
          <w:sz w:val="24"/>
          <w:szCs w:val="24"/>
          <w:lang w:eastAsia="ru-RU"/>
        </w:rPr>
        <w:t>сновным видом экономической деятельности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являться один из видов экономической деятельности в следующих сферах:</w:t>
      </w:r>
    </w:p>
    <w:p w14:paraId="413B9E0A"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N 14-ст (далее - ОКВЭД), отнесенные к группам </w:t>
      </w:r>
      <w:r w:rsidRPr="00A7072E">
        <w:rPr>
          <w:rFonts w:ascii="Arial" w:eastAsia="Times New Roman" w:hAnsi="Arial" w:cs="Arial"/>
          <w:b/>
          <w:sz w:val="24"/>
          <w:szCs w:val="24"/>
          <w:lang w:eastAsia="ru-RU"/>
        </w:rPr>
        <w:t>62.01</w:t>
      </w:r>
      <w:r w:rsidRPr="00A7072E">
        <w:rPr>
          <w:rFonts w:ascii="Arial" w:eastAsia="Times New Roman" w:hAnsi="Arial" w:cs="Arial"/>
          <w:sz w:val="24"/>
          <w:szCs w:val="24"/>
          <w:lang w:eastAsia="ru-RU"/>
        </w:rPr>
        <w:t xml:space="preserve">, </w:t>
      </w:r>
      <w:r w:rsidRPr="00A7072E">
        <w:rPr>
          <w:rFonts w:ascii="Arial" w:eastAsia="Times New Roman" w:hAnsi="Arial" w:cs="Arial"/>
          <w:b/>
          <w:sz w:val="24"/>
          <w:szCs w:val="24"/>
          <w:lang w:eastAsia="ru-RU"/>
        </w:rPr>
        <w:t>62.02, 62.09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подгруппе </w:t>
      </w:r>
      <w:r w:rsidRPr="00A7072E">
        <w:rPr>
          <w:rFonts w:ascii="Arial" w:eastAsia="Times New Roman" w:hAnsi="Arial" w:cs="Arial"/>
          <w:b/>
          <w:sz w:val="24"/>
          <w:szCs w:val="24"/>
          <w:lang w:eastAsia="ru-RU"/>
        </w:rPr>
        <w:t>63.11.1</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w:t>
      </w:r>
    </w:p>
    <w:p w14:paraId="272AB07D"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креативные индустрии - виды экономической деятельности в соответствии с ОКВЭД, отнесенные к классам </w:t>
      </w:r>
      <w:r w:rsidRPr="00A7072E">
        <w:rPr>
          <w:rFonts w:ascii="Arial" w:eastAsia="Times New Roman" w:hAnsi="Arial" w:cs="Arial"/>
          <w:b/>
          <w:sz w:val="24"/>
          <w:szCs w:val="24"/>
          <w:lang w:eastAsia="ru-RU"/>
        </w:rPr>
        <w:t>13 - 15</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32.12 - 32.13</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подклассу </w:t>
      </w:r>
      <w:r w:rsidRPr="00A7072E">
        <w:rPr>
          <w:rFonts w:ascii="Arial" w:eastAsia="Times New Roman" w:hAnsi="Arial" w:cs="Arial"/>
          <w:b/>
          <w:sz w:val="24"/>
          <w:szCs w:val="24"/>
          <w:lang w:eastAsia="ru-RU"/>
        </w:rPr>
        <w:t>32.2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подгруппе </w:t>
      </w:r>
      <w:r w:rsidRPr="00A7072E">
        <w:rPr>
          <w:rFonts w:ascii="Arial" w:eastAsia="Times New Roman" w:hAnsi="Arial" w:cs="Arial"/>
          <w:b/>
          <w:sz w:val="24"/>
          <w:szCs w:val="24"/>
          <w:lang w:eastAsia="ru-RU"/>
        </w:rPr>
        <w:t>32.99.8</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58.11, 58.13</w:t>
      </w:r>
      <w:r w:rsidRPr="00A7072E">
        <w:rPr>
          <w:rFonts w:ascii="Arial" w:eastAsia="Times New Roman" w:hAnsi="Arial" w:cs="Arial"/>
          <w:sz w:val="24"/>
          <w:szCs w:val="24"/>
          <w:lang w:eastAsia="ru-RU"/>
        </w:rPr>
        <w:t xml:space="preserve">, </w:t>
      </w:r>
      <w:r w:rsidRPr="00A7072E">
        <w:rPr>
          <w:rFonts w:ascii="Arial" w:eastAsia="Times New Roman" w:hAnsi="Arial" w:cs="Arial"/>
          <w:b/>
          <w:sz w:val="24"/>
          <w:szCs w:val="24"/>
          <w:lang w:eastAsia="ru-RU"/>
        </w:rPr>
        <w:t>58.14, 58.19, 58.21, 58.29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59.11 - 59.14, 59.20</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60.10, 60.20</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62.01, 62.02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63.12, 63.91</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70.21, 71.11, 73.11, 74.10 - 74.30</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М</w:t>
      </w:r>
      <w:r w:rsidRPr="00A7072E">
        <w:rPr>
          <w:rFonts w:ascii="Arial" w:eastAsia="Times New Roman" w:hAnsi="Arial" w:cs="Arial"/>
          <w:sz w:val="24"/>
          <w:szCs w:val="24"/>
          <w:lang w:eastAsia="ru-RU"/>
        </w:rPr>
        <w:t xml:space="preserve">; группе </w:t>
      </w:r>
      <w:r w:rsidRPr="00A7072E">
        <w:rPr>
          <w:rFonts w:ascii="Arial" w:eastAsia="Times New Roman" w:hAnsi="Arial" w:cs="Arial"/>
          <w:b/>
          <w:sz w:val="24"/>
          <w:szCs w:val="24"/>
          <w:lang w:eastAsia="ru-RU"/>
        </w:rPr>
        <w:t>77.22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N</w:t>
      </w:r>
      <w:r w:rsidRPr="00A7072E">
        <w:rPr>
          <w:rFonts w:ascii="Arial" w:eastAsia="Times New Roman" w:hAnsi="Arial" w:cs="Arial"/>
          <w:sz w:val="24"/>
          <w:szCs w:val="24"/>
          <w:lang w:eastAsia="ru-RU"/>
        </w:rPr>
        <w:t xml:space="preserve">; подгруппе </w:t>
      </w:r>
      <w:r w:rsidRPr="00A7072E">
        <w:rPr>
          <w:rFonts w:ascii="Arial" w:eastAsia="Times New Roman" w:hAnsi="Arial" w:cs="Arial"/>
          <w:b/>
          <w:sz w:val="24"/>
          <w:szCs w:val="24"/>
          <w:lang w:eastAsia="ru-RU"/>
        </w:rPr>
        <w:t>85.41.2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P</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90.01 - 90.04, 91.01 - 91.03</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R</w:t>
      </w:r>
      <w:r w:rsidRPr="00A7072E">
        <w:rPr>
          <w:rFonts w:ascii="Arial" w:eastAsia="Times New Roman" w:hAnsi="Arial" w:cs="Arial"/>
          <w:sz w:val="24"/>
          <w:szCs w:val="24"/>
          <w:lang w:eastAsia="ru-RU"/>
        </w:rPr>
        <w:t>;</w:t>
      </w:r>
    </w:p>
    <w:p w14:paraId="2BC1707F"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обрабатывающие производства - виды экономической деятельности, отнесенные к разделу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ОКВЭД;</w:t>
      </w:r>
    </w:p>
    <w:p w14:paraId="37057DBF"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туризм и индустрия гостеприимства – виды экономической деятельности в соответствии с ОКВЭД, отнесенные к классу </w:t>
      </w:r>
      <w:r w:rsidRPr="00A7072E">
        <w:rPr>
          <w:rFonts w:ascii="Arial" w:eastAsia="Times New Roman" w:hAnsi="Arial" w:cs="Arial"/>
          <w:b/>
          <w:sz w:val="24"/>
          <w:szCs w:val="24"/>
          <w:lang w:eastAsia="ru-RU"/>
        </w:rPr>
        <w:t>55,56</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I</w:t>
      </w:r>
      <w:r w:rsidRPr="00A7072E">
        <w:rPr>
          <w:rFonts w:ascii="Arial" w:eastAsia="Times New Roman" w:hAnsi="Arial" w:cs="Arial"/>
          <w:sz w:val="24"/>
          <w:szCs w:val="24"/>
          <w:lang w:eastAsia="ru-RU"/>
        </w:rPr>
        <w:t xml:space="preserve">; группе </w:t>
      </w:r>
      <w:r w:rsidRPr="00A7072E">
        <w:rPr>
          <w:rFonts w:ascii="Arial" w:eastAsia="Times New Roman" w:hAnsi="Arial" w:cs="Arial"/>
          <w:b/>
          <w:sz w:val="24"/>
          <w:szCs w:val="24"/>
          <w:lang w:eastAsia="ru-RU"/>
        </w:rPr>
        <w:t>77.21</w:t>
      </w:r>
      <w:r w:rsidRPr="00A7072E">
        <w:rPr>
          <w:rFonts w:ascii="Arial" w:eastAsia="Times New Roman" w:hAnsi="Arial" w:cs="Arial"/>
          <w:sz w:val="24"/>
          <w:szCs w:val="24"/>
          <w:lang w:eastAsia="ru-RU"/>
        </w:rPr>
        <w:t xml:space="preserve">, классу </w:t>
      </w:r>
      <w:r w:rsidRPr="00A7072E">
        <w:rPr>
          <w:rFonts w:ascii="Arial" w:eastAsia="Times New Roman" w:hAnsi="Arial" w:cs="Arial"/>
          <w:b/>
          <w:sz w:val="24"/>
          <w:szCs w:val="24"/>
          <w:lang w:eastAsia="ru-RU"/>
        </w:rPr>
        <w:t>79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N</w:t>
      </w:r>
      <w:r w:rsidRPr="00A7072E">
        <w:rPr>
          <w:rFonts w:ascii="Arial" w:eastAsia="Times New Roman" w:hAnsi="Arial" w:cs="Arial"/>
          <w:sz w:val="24"/>
          <w:szCs w:val="24"/>
          <w:lang w:eastAsia="ru-RU"/>
        </w:rPr>
        <w:t xml:space="preserve">; подклассам </w:t>
      </w:r>
      <w:r w:rsidRPr="00A7072E">
        <w:rPr>
          <w:rFonts w:ascii="Arial" w:eastAsia="Times New Roman" w:hAnsi="Arial" w:cs="Arial"/>
          <w:b/>
          <w:sz w:val="24"/>
          <w:szCs w:val="24"/>
          <w:lang w:eastAsia="ru-RU"/>
        </w:rPr>
        <w:t>91.02, 93.2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R</w:t>
      </w:r>
      <w:r w:rsidRPr="00A7072E">
        <w:rPr>
          <w:rFonts w:ascii="Arial" w:eastAsia="Times New Roman" w:hAnsi="Arial" w:cs="Arial"/>
          <w:sz w:val="24"/>
          <w:szCs w:val="24"/>
          <w:lang w:eastAsia="ru-RU"/>
        </w:rPr>
        <w:t>;</w:t>
      </w:r>
    </w:p>
    <w:p w14:paraId="68B5D868"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бытовые услуги – виды экономической деятельности в соответствии с </w:t>
      </w:r>
    </w:p>
    <w:p w14:paraId="233C0DB0" w14:textId="77777777" w:rsidR="00A7072E" w:rsidRPr="00A7072E" w:rsidRDefault="00A7072E" w:rsidP="00A7072E">
      <w:pPr>
        <w:widowControl w:val="0"/>
        <w:autoSpaceDE w:val="0"/>
        <w:autoSpaceDN w:val="0"/>
        <w:adjustRightInd w:val="0"/>
        <w:spacing w:after="0" w:line="240" w:lineRule="auto"/>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ОКВЭД, отнесенные к классу </w:t>
      </w:r>
      <w:r w:rsidRPr="00A7072E">
        <w:rPr>
          <w:rFonts w:ascii="Arial" w:eastAsia="Times New Roman" w:hAnsi="Arial" w:cs="Arial"/>
          <w:b/>
          <w:sz w:val="24"/>
          <w:szCs w:val="24"/>
          <w:lang w:eastAsia="ru-RU"/>
        </w:rPr>
        <w:t>95</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96.01, 96.02, 96.04</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S</w:t>
      </w:r>
      <w:r w:rsidRPr="00A7072E">
        <w:rPr>
          <w:rFonts w:ascii="Arial" w:eastAsia="Times New Roman" w:hAnsi="Arial" w:cs="Arial"/>
          <w:sz w:val="24"/>
          <w:szCs w:val="24"/>
          <w:lang w:eastAsia="ru-RU"/>
        </w:rPr>
        <w:t>;</w:t>
      </w:r>
    </w:p>
    <w:p w14:paraId="51E5CEBC"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дополнительное образование детей и взрослых – виды экономической деятельности в соответствии с ОКВЭД, отнесенные к подгруппам </w:t>
      </w:r>
      <w:r w:rsidRPr="00A7072E">
        <w:rPr>
          <w:rFonts w:ascii="Arial" w:eastAsia="Times New Roman" w:hAnsi="Arial" w:cs="Arial"/>
          <w:b/>
          <w:sz w:val="24"/>
          <w:szCs w:val="24"/>
          <w:lang w:eastAsia="ru-RU"/>
        </w:rPr>
        <w:t>85.41.1, 85.41.9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Р</w:t>
      </w:r>
      <w:r w:rsidRPr="00A7072E">
        <w:rPr>
          <w:rFonts w:ascii="Arial" w:eastAsia="Times New Roman" w:hAnsi="Arial" w:cs="Arial"/>
          <w:sz w:val="24"/>
          <w:szCs w:val="24"/>
          <w:lang w:eastAsia="ru-RU"/>
        </w:rPr>
        <w:t>;</w:t>
      </w:r>
    </w:p>
    <w:p w14:paraId="7838EC2B"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спорт – виды экономической деятельности в соответствии с ОКВЭД, отнесенные к группе </w:t>
      </w:r>
      <w:r w:rsidRPr="00A7072E">
        <w:rPr>
          <w:rFonts w:ascii="Arial" w:eastAsia="Times New Roman" w:hAnsi="Arial" w:cs="Arial"/>
          <w:b/>
          <w:sz w:val="24"/>
          <w:szCs w:val="24"/>
          <w:lang w:eastAsia="ru-RU"/>
        </w:rPr>
        <w:t>93.13, 93.19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R</w:t>
      </w:r>
      <w:r w:rsidRPr="00A7072E">
        <w:rPr>
          <w:rFonts w:ascii="Arial" w:eastAsia="Times New Roman" w:hAnsi="Arial" w:cs="Arial"/>
          <w:sz w:val="24"/>
          <w:szCs w:val="24"/>
          <w:lang w:eastAsia="ru-RU"/>
        </w:rPr>
        <w:t>;</w:t>
      </w:r>
    </w:p>
    <w:p w14:paraId="3AC920B6"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сбор и переработка отходов – виды экономической деятельности в соответствии с ОКВЭД, отнесенные к классу </w:t>
      </w:r>
      <w:r w:rsidRPr="00A7072E">
        <w:rPr>
          <w:rFonts w:ascii="Arial" w:eastAsia="Times New Roman" w:hAnsi="Arial" w:cs="Arial"/>
          <w:b/>
          <w:sz w:val="24"/>
          <w:szCs w:val="24"/>
          <w:lang w:eastAsia="ru-RU"/>
        </w:rPr>
        <w:t>38</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Е</w:t>
      </w:r>
      <w:r w:rsidRPr="00A7072E">
        <w:rPr>
          <w:rFonts w:ascii="Arial" w:eastAsia="Times New Roman" w:hAnsi="Arial" w:cs="Arial"/>
          <w:sz w:val="24"/>
          <w:szCs w:val="24"/>
          <w:lang w:eastAsia="ru-RU"/>
        </w:rPr>
        <w:t>;</w:t>
      </w:r>
    </w:p>
    <w:p w14:paraId="50F8BFF5"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ремонт автотранспортных средств – виды экономической деятельности в соответствии с ОКВЭД, отнесенные к группе </w:t>
      </w:r>
      <w:r w:rsidRPr="00A7072E">
        <w:rPr>
          <w:rFonts w:ascii="Arial" w:eastAsia="Times New Roman" w:hAnsi="Arial" w:cs="Arial"/>
          <w:b/>
          <w:sz w:val="24"/>
          <w:szCs w:val="24"/>
          <w:lang w:eastAsia="ru-RU"/>
        </w:rPr>
        <w:t>45.20</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G</w:t>
      </w:r>
      <w:r w:rsidRPr="00A7072E">
        <w:rPr>
          <w:rFonts w:ascii="Arial" w:eastAsia="Times New Roman" w:hAnsi="Arial" w:cs="Arial"/>
          <w:sz w:val="24"/>
          <w:szCs w:val="24"/>
          <w:lang w:eastAsia="ru-RU"/>
        </w:rPr>
        <w:t>;</w:t>
      </w:r>
    </w:p>
    <w:p w14:paraId="71E8EBAC"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строительные работы – виды экономической деятельности в соответствии с ОКВЭД, отнесенные к подгруппе </w:t>
      </w:r>
      <w:r w:rsidRPr="00A7072E">
        <w:rPr>
          <w:rFonts w:ascii="Arial" w:eastAsia="Times New Roman" w:hAnsi="Arial" w:cs="Arial"/>
          <w:b/>
          <w:sz w:val="24"/>
          <w:szCs w:val="24"/>
          <w:lang w:eastAsia="ru-RU"/>
        </w:rPr>
        <w:t>42.22.2</w:t>
      </w:r>
      <w:r w:rsidRPr="00A7072E">
        <w:rPr>
          <w:rFonts w:ascii="Arial" w:eastAsia="Times New Roman" w:hAnsi="Arial" w:cs="Arial"/>
          <w:sz w:val="24"/>
          <w:szCs w:val="24"/>
          <w:lang w:eastAsia="ru-RU"/>
        </w:rPr>
        <w:t xml:space="preserve">, классу </w:t>
      </w:r>
      <w:r w:rsidRPr="00A7072E">
        <w:rPr>
          <w:rFonts w:ascii="Arial" w:eastAsia="Times New Roman" w:hAnsi="Arial" w:cs="Arial"/>
          <w:b/>
          <w:sz w:val="24"/>
          <w:szCs w:val="24"/>
          <w:lang w:eastAsia="ru-RU"/>
        </w:rPr>
        <w:t>43</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F</w:t>
      </w:r>
      <w:r w:rsidRPr="00A7072E">
        <w:rPr>
          <w:rFonts w:ascii="Arial" w:eastAsia="Times New Roman" w:hAnsi="Arial" w:cs="Arial"/>
          <w:sz w:val="24"/>
          <w:szCs w:val="24"/>
          <w:lang w:eastAsia="ru-RU"/>
        </w:rPr>
        <w:t>;</w:t>
      </w:r>
    </w:p>
    <w:p w14:paraId="0A7D6542" w14:textId="459B2376" w:rsidR="00A7072E" w:rsidRPr="00EA5F7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lastRenderedPageBreak/>
        <w:t>- сбор и заготовка дикорастущих материалов - виды экономической деятельности в соответствии с ОКВЭД, отнесенные к группе 02.30 раздела А.</w:t>
      </w:r>
    </w:p>
    <w:p w14:paraId="6A6C181D" w14:textId="77777777" w:rsidR="00440C2C" w:rsidRPr="00EA5F7E" w:rsidRDefault="00440C2C" w:rsidP="00440C2C">
      <w:pPr>
        <w:pStyle w:val="ConsPlusNormal"/>
        <w:ind w:firstLine="540"/>
        <w:jc w:val="both"/>
        <w:rPr>
          <w:rFonts w:ascii="Arial" w:hAnsi="Arial" w:cs="Arial"/>
          <w:sz w:val="24"/>
          <w:szCs w:val="24"/>
        </w:rPr>
      </w:pPr>
      <w:r w:rsidRPr="00EA5F7E">
        <w:rPr>
          <w:rFonts w:ascii="Arial" w:hAnsi="Arial" w:cs="Arial"/>
          <w:sz w:val="24"/>
          <w:szCs w:val="24"/>
        </w:rPr>
        <w:t xml:space="preserve">Участник отбора на первое число месяца подачи </w:t>
      </w:r>
      <w:r w:rsidR="008B7726" w:rsidRPr="00EA5F7E">
        <w:rPr>
          <w:rFonts w:ascii="Arial" w:hAnsi="Arial" w:cs="Arial"/>
          <w:sz w:val="24"/>
          <w:szCs w:val="24"/>
        </w:rPr>
        <w:t>заявки</w:t>
      </w:r>
      <w:r w:rsidRPr="00EA5F7E">
        <w:rPr>
          <w:rFonts w:ascii="Arial" w:hAnsi="Arial" w:cs="Arial"/>
          <w:sz w:val="24"/>
          <w:szCs w:val="24"/>
        </w:rPr>
        <w:t xml:space="preserve"> </w:t>
      </w:r>
      <w:proofErr w:type="gramStart"/>
      <w:r w:rsidRPr="00EA5F7E">
        <w:rPr>
          <w:rFonts w:ascii="Arial" w:hAnsi="Arial" w:cs="Arial"/>
          <w:sz w:val="24"/>
          <w:szCs w:val="24"/>
        </w:rPr>
        <w:t>должен  соответствовать</w:t>
      </w:r>
      <w:proofErr w:type="gramEnd"/>
      <w:r w:rsidRPr="00EA5F7E">
        <w:rPr>
          <w:rFonts w:ascii="Arial" w:hAnsi="Arial" w:cs="Arial"/>
          <w:sz w:val="24"/>
          <w:szCs w:val="24"/>
        </w:rPr>
        <w:t xml:space="preserve"> следующим требованиям:</w:t>
      </w:r>
    </w:p>
    <w:p w14:paraId="0CD3BE93" w14:textId="77777777" w:rsidR="002F1087" w:rsidRPr="002F1087" w:rsidRDefault="002F1087" w:rsidP="002F108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0" w:name="_Hlk114558328"/>
      <w:r w:rsidRPr="002F1087">
        <w:rPr>
          <w:rFonts w:ascii="Arial" w:eastAsia="Times New Roman" w:hAnsi="Arial" w:cs="Arial"/>
          <w:sz w:val="24"/>
          <w:szCs w:val="24"/>
          <w:lang w:eastAsia="ru-RU"/>
        </w:rPr>
        <w:t xml:space="preserve">отсутствие неисполненной </w:t>
      </w:r>
      <w:proofErr w:type="gramStart"/>
      <w:r w:rsidRPr="002F1087">
        <w:rPr>
          <w:rFonts w:ascii="Arial" w:eastAsia="Times New Roman" w:hAnsi="Arial" w:cs="Arial"/>
          <w:sz w:val="24"/>
          <w:szCs w:val="24"/>
          <w:lang w:eastAsia="ru-RU"/>
        </w:rPr>
        <w:t>обязанности  по</w:t>
      </w:r>
      <w:proofErr w:type="gramEnd"/>
      <w:r w:rsidRPr="002F1087">
        <w:rPr>
          <w:rFonts w:ascii="Arial" w:eastAsia="Times New Roman" w:hAnsi="Arial" w:cs="Arial"/>
          <w:sz w:val="24"/>
          <w:szCs w:val="24"/>
          <w:lang w:eastAsia="ru-RU"/>
        </w:rPr>
        <w:t xml:space="preserve"> уплате налогов, сборов, страховых взносов, пеней, штрафов, процентов, подлежащих уплате </w:t>
      </w:r>
      <w:r w:rsidRPr="002F1087">
        <w:rPr>
          <w:rFonts w:ascii="Arial" w:eastAsia="Times New Roman" w:hAnsi="Arial" w:cs="Arial"/>
          <w:sz w:val="24"/>
          <w:szCs w:val="24"/>
          <w:lang w:eastAsia="ru-RU"/>
        </w:rPr>
        <w:br/>
        <w:t xml:space="preserve">в соответствии с законодательством Российской Федерации о налогах </w:t>
      </w:r>
      <w:r w:rsidRPr="002F1087">
        <w:rPr>
          <w:rFonts w:ascii="Arial" w:eastAsia="Times New Roman" w:hAnsi="Arial" w:cs="Arial"/>
          <w:sz w:val="24"/>
          <w:szCs w:val="24"/>
          <w:lang w:eastAsia="ru-RU"/>
        </w:rPr>
        <w:br/>
        <w:t>и сборах.  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у получателя поддержки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14:paraId="3242B7F6" w14:textId="77777777" w:rsidR="002F1087" w:rsidRPr="002F1087" w:rsidRDefault="002F1087" w:rsidP="002F108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w:t>
      </w:r>
      <w:r w:rsidRPr="002F1087">
        <w:rPr>
          <w:rFonts w:ascii="Arial" w:eastAsia="Times New Roman" w:hAnsi="Arial" w:cs="Arial"/>
          <w:sz w:val="24"/>
          <w:szCs w:val="24"/>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2F1087">
        <w:rPr>
          <w:rFonts w:ascii="Arial" w:eastAsia="Times New Roman" w:hAnsi="Arial" w:cs="Arial"/>
          <w:sz w:val="24"/>
          <w:szCs w:val="24"/>
          <w:lang w:eastAsia="ru-RU"/>
        </w:rPr>
        <w:br/>
        <w:t>в совокупности превышает 50 процентов;</w:t>
      </w:r>
    </w:p>
    <w:p w14:paraId="449838CD" w14:textId="77777777" w:rsidR="002F1087" w:rsidRPr="002F1087" w:rsidRDefault="002F1087" w:rsidP="002F108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не должен получать средства из местного бюджета на основании иных муниципальных правовых актов на цели, указанные в пункте </w:t>
      </w:r>
      <w:r w:rsidRPr="002F1087">
        <w:rPr>
          <w:rFonts w:ascii="Arial" w:eastAsia="Times New Roman" w:hAnsi="Arial" w:cs="Arial"/>
          <w:iCs/>
          <w:sz w:val="24"/>
          <w:szCs w:val="24"/>
          <w:lang w:eastAsia="ru-RU"/>
        </w:rPr>
        <w:t>1.6</w:t>
      </w:r>
      <w:r w:rsidRPr="002F1087">
        <w:rPr>
          <w:rFonts w:ascii="Arial" w:eastAsia="Times New Roman" w:hAnsi="Arial" w:cs="Arial"/>
          <w:sz w:val="24"/>
          <w:szCs w:val="24"/>
          <w:lang w:eastAsia="ru-RU"/>
        </w:rPr>
        <w:t xml:space="preserve"> Порядка;</w:t>
      </w:r>
    </w:p>
    <w:p w14:paraId="7944603E" w14:textId="000A6339" w:rsidR="00637046" w:rsidRPr="002F1087" w:rsidRDefault="002F1087" w:rsidP="00EA5F7E">
      <w:pPr>
        <w:autoSpaceDE w:val="0"/>
        <w:autoSpaceDN w:val="0"/>
        <w:adjustRightInd w:val="0"/>
        <w:spacing w:after="0" w:line="240" w:lineRule="auto"/>
        <w:ind w:firstLine="708"/>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(Действует 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bookmarkEnd w:id="0"/>
      <w:r w:rsidR="00637046" w:rsidRPr="00EA5F7E">
        <w:rPr>
          <w:rFonts w:ascii="Arial" w:eastAsia="Times New Roman" w:hAnsi="Arial" w:cs="Arial"/>
          <w:sz w:val="24"/>
          <w:szCs w:val="24"/>
          <w:lang w:eastAsia="ru-RU"/>
        </w:rPr>
        <w:t>.</w:t>
      </w:r>
    </w:p>
    <w:p w14:paraId="2684A826" w14:textId="298D3C61" w:rsidR="002803BE" w:rsidRPr="00EA5F7E" w:rsidRDefault="00440C2C" w:rsidP="00A7072E">
      <w:pPr>
        <w:pStyle w:val="ConsPlusNormal"/>
        <w:ind w:firstLine="709"/>
        <w:jc w:val="both"/>
        <w:rPr>
          <w:rFonts w:ascii="Arial" w:hAnsi="Arial" w:cs="Arial"/>
          <w:sz w:val="24"/>
          <w:szCs w:val="24"/>
        </w:rPr>
      </w:pPr>
      <w:r w:rsidRPr="00EA5F7E">
        <w:rPr>
          <w:rFonts w:ascii="Arial" w:hAnsi="Arial" w:cs="Arial"/>
          <w:sz w:val="24"/>
          <w:szCs w:val="24"/>
        </w:rPr>
        <w:t xml:space="preserve"> </w:t>
      </w:r>
      <w:r w:rsidR="002803BE" w:rsidRPr="00EA5F7E">
        <w:rPr>
          <w:rFonts w:ascii="Arial" w:hAnsi="Arial" w:cs="Arial"/>
          <w:i/>
          <w:sz w:val="24"/>
          <w:szCs w:val="24"/>
        </w:rPr>
        <w:t>Финансовая поддержка не может оказываться в отношении заявителей</w:t>
      </w:r>
      <w:r w:rsidR="000573B3" w:rsidRPr="00EA5F7E">
        <w:rPr>
          <w:rFonts w:ascii="Arial" w:hAnsi="Arial" w:cs="Arial"/>
          <w:i/>
          <w:sz w:val="24"/>
          <w:szCs w:val="24"/>
        </w:rPr>
        <w:t xml:space="preserve"> если</w:t>
      </w:r>
      <w:r w:rsidR="002803BE" w:rsidRPr="00EA5F7E">
        <w:rPr>
          <w:rFonts w:ascii="Arial" w:hAnsi="Arial" w:cs="Arial"/>
          <w:sz w:val="24"/>
          <w:szCs w:val="24"/>
        </w:rPr>
        <w:t xml:space="preserve">: </w:t>
      </w:r>
    </w:p>
    <w:p w14:paraId="0A0E6CDC" w14:textId="77777777" w:rsidR="00A7072E" w:rsidRPr="00A7072E" w:rsidRDefault="00A7072E" w:rsidP="00A7072E">
      <w:pPr>
        <w:shd w:val="clear" w:color="auto" w:fill="FFFFFF"/>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lastRenderedPageBreak/>
        <w:t>субъект малого и среднего предпринимательства зарегистрирован не на территории Красноярского края и осуществляет деятельность не на территории Боготольского района;</w:t>
      </w:r>
    </w:p>
    <w:p w14:paraId="6672F795" w14:textId="650C389F"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не</w:t>
      </w:r>
      <w:r w:rsidR="00B80794" w:rsidRPr="00EA5F7E">
        <w:rPr>
          <w:rFonts w:ascii="Arial" w:eastAsia="Times New Roman" w:hAnsi="Arial" w:cs="Arial"/>
          <w:sz w:val="24"/>
          <w:szCs w:val="24"/>
          <w:lang w:eastAsia="ru-RU"/>
        </w:rPr>
        <w:t xml:space="preserve"> </w:t>
      </w:r>
      <w:r w:rsidRPr="00A7072E">
        <w:rPr>
          <w:rFonts w:ascii="Arial" w:eastAsia="Times New Roman" w:hAnsi="Arial" w:cs="Arial"/>
          <w:sz w:val="24"/>
          <w:szCs w:val="24"/>
          <w:lang w:eastAsia="ru-RU"/>
        </w:rPr>
        <w:t>соответств</w:t>
      </w:r>
      <w:r w:rsidR="00B80794" w:rsidRPr="00EA5F7E">
        <w:rPr>
          <w:rFonts w:ascii="Arial" w:eastAsia="Times New Roman" w:hAnsi="Arial" w:cs="Arial"/>
          <w:sz w:val="24"/>
          <w:szCs w:val="24"/>
          <w:lang w:eastAsia="ru-RU"/>
        </w:rPr>
        <w:t>ует</w:t>
      </w:r>
      <w:r w:rsidRPr="00A7072E">
        <w:rPr>
          <w:rFonts w:ascii="Arial" w:eastAsia="Times New Roman" w:hAnsi="Arial" w:cs="Arial"/>
          <w:sz w:val="24"/>
          <w:szCs w:val="24"/>
          <w:lang w:eastAsia="ru-RU"/>
        </w:rPr>
        <w:t xml:space="preserve"> требованиям и условиям оказания поддержки, </w:t>
      </w:r>
      <w:proofErr w:type="gramStart"/>
      <w:r w:rsidRPr="00A7072E">
        <w:rPr>
          <w:rFonts w:ascii="Arial" w:eastAsia="Times New Roman" w:hAnsi="Arial" w:cs="Arial"/>
          <w:sz w:val="24"/>
          <w:szCs w:val="24"/>
          <w:lang w:eastAsia="ru-RU"/>
        </w:rPr>
        <w:t>установленным  Порядком</w:t>
      </w:r>
      <w:proofErr w:type="gramEnd"/>
      <w:r w:rsidRPr="00A7072E">
        <w:rPr>
          <w:rFonts w:ascii="Arial" w:eastAsia="Times New Roman" w:hAnsi="Arial" w:cs="Arial"/>
          <w:sz w:val="24"/>
          <w:szCs w:val="24"/>
          <w:lang w:eastAsia="ru-RU"/>
        </w:rPr>
        <w:t>;</w:t>
      </w:r>
    </w:p>
    <w:p w14:paraId="6390E9CA" w14:textId="558C3508" w:rsidR="00A7072E" w:rsidRPr="00A7072E" w:rsidRDefault="00B80794"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EA5F7E">
        <w:rPr>
          <w:rFonts w:ascii="Arial" w:eastAsia="Times New Roman" w:hAnsi="Arial" w:cs="Arial"/>
          <w:sz w:val="24"/>
          <w:szCs w:val="24"/>
          <w:lang w:eastAsia="ru-RU"/>
        </w:rPr>
        <w:t xml:space="preserve">выявлено </w:t>
      </w:r>
      <w:r w:rsidR="00A7072E" w:rsidRPr="00A7072E">
        <w:rPr>
          <w:rFonts w:ascii="Arial" w:eastAsia="Times New Roman" w:hAnsi="Arial" w:cs="Arial"/>
          <w:sz w:val="24"/>
          <w:szCs w:val="24"/>
          <w:lang w:eastAsia="ru-RU"/>
        </w:rPr>
        <w:t xml:space="preserve">несоответствие представленных документов установленным </w:t>
      </w:r>
      <w:proofErr w:type="gramStart"/>
      <w:r w:rsidR="00A7072E" w:rsidRPr="00A7072E">
        <w:rPr>
          <w:rFonts w:ascii="Arial" w:eastAsia="Times New Roman" w:hAnsi="Arial" w:cs="Arial"/>
          <w:sz w:val="24"/>
          <w:szCs w:val="24"/>
          <w:lang w:eastAsia="ru-RU"/>
        </w:rPr>
        <w:t>требованиям ,</w:t>
      </w:r>
      <w:proofErr w:type="gramEnd"/>
      <w:r w:rsidR="00A7072E" w:rsidRPr="00A7072E">
        <w:rPr>
          <w:rFonts w:ascii="Arial" w:eastAsia="Times New Roman" w:hAnsi="Arial" w:cs="Arial"/>
          <w:sz w:val="24"/>
          <w:szCs w:val="24"/>
          <w:lang w:eastAsia="ru-RU"/>
        </w:rPr>
        <w:t xml:space="preserve"> или непредоставление (предоставление не в полном объеме) указанных документов;</w:t>
      </w:r>
    </w:p>
    <w:p w14:paraId="4965E258" w14:textId="22710182"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установлен фа</w:t>
      </w:r>
      <w:r w:rsidR="00B80794" w:rsidRPr="00EA5F7E">
        <w:rPr>
          <w:rFonts w:ascii="Arial" w:eastAsia="Times New Roman" w:hAnsi="Arial" w:cs="Arial"/>
          <w:sz w:val="24"/>
          <w:szCs w:val="24"/>
          <w:lang w:eastAsia="ru-RU"/>
        </w:rPr>
        <w:t>кт</w:t>
      </w:r>
      <w:r w:rsidRPr="00A7072E">
        <w:rPr>
          <w:rFonts w:ascii="Arial" w:eastAsia="Times New Roman" w:hAnsi="Arial" w:cs="Arial"/>
          <w:sz w:val="24"/>
          <w:szCs w:val="24"/>
          <w:lang w:eastAsia="ru-RU"/>
        </w:rPr>
        <w:t xml:space="preserve"> недостоверности представленной информации в том числе информации о месте нахождения и адресе юридического лица;</w:t>
      </w:r>
    </w:p>
    <w:p w14:paraId="64A91C63" w14:textId="230E1B82"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roofErr w:type="gramStart"/>
      <w:r w:rsidRPr="00A7072E">
        <w:rPr>
          <w:rFonts w:ascii="Arial" w:eastAsia="Times New Roman" w:hAnsi="Arial" w:cs="Arial"/>
          <w:sz w:val="24"/>
          <w:szCs w:val="24"/>
          <w:lang w:eastAsia="ru-RU"/>
        </w:rPr>
        <w:t>отсутств</w:t>
      </w:r>
      <w:r w:rsidR="0045641E">
        <w:rPr>
          <w:rFonts w:ascii="Arial" w:eastAsia="Times New Roman" w:hAnsi="Arial" w:cs="Arial"/>
          <w:sz w:val="24"/>
          <w:szCs w:val="24"/>
          <w:lang w:eastAsia="ru-RU"/>
        </w:rPr>
        <w:t xml:space="preserve">уют </w:t>
      </w:r>
      <w:r w:rsidRPr="00A7072E">
        <w:rPr>
          <w:rFonts w:ascii="Arial" w:eastAsia="Times New Roman" w:hAnsi="Arial" w:cs="Arial"/>
          <w:sz w:val="24"/>
          <w:szCs w:val="24"/>
          <w:lang w:eastAsia="ru-RU"/>
        </w:rPr>
        <w:t xml:space="preserve"> средств</w:t>
      </w:r>
      <w:r w:rsidR="0045641E">
        <w:rPr>
          <w:rFonts w:ascii="Arial" w:eastAsia="Times New Roman" w:hAnsi="Arial" w:cs="Arial"/>
          <w:sz w:val="24"/>
          <w:szCs w:val="24"/>
          <w:lang w:eastAsia="ru-RU"/>
        </w:rPr>
        <w:t>а</w:t>
      </w:r>
      <w:proofErr w:type="gramEnd"/>
      <w:r w:rsidRPr="00A7072E">
        <w:rPr>
          <w:rFonts w:ascii="Arial" w:eastAsia="Times New Roman" w:hAnsi="Arial" w:cs="Arial"/>
          <w:sz w:val="24"/>
          <w:szCs w:val="24"/>
          <w:lang w:eastAsia="ru-RU"/>
        </w:rPr>
        <w:t xml:space="preserve"> на предоставление грантовой поддержки по мероприятию Муниципальной программы;</w:t>
      </w:r>
    </w:p>
    <w:p w14:paraId="46B2FAAD" w14:textId="33119555"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заявк</w:t>
      </w:r>
      <w:r w:rsidR="00B80794" w:rsidRPr="00EA5F7E">
        <w:rPr>
          <w:rFonts w:ascii="Arial" w:eastAsia="Times New Roman" w:hAnsi="Arial" w:cs="Arial"/>
          <w:sz w:val="24"/>
          <w:szCs w:val="24"/>
          <w:lang w:eastAsia="ru-RU"/>
        </w:rPr>
        <w:t>а подана</w:t>
      </w:r>
      <w:r w:rsidRPr="00A7072E">
        <w:rPr>
          <w:rFonts w:ascii="Arial" w:eastAsia="Times New Roman" w:hAnsi="Arial" w:cs="Arial"/>
          <w:sz w:val="24"/>
          <w:szCs w:val="24"/>
          <w:lang w:eastAsia="ru-RU"/>
        </w:rPr>
        <w:t xml:space="preserve"> после окончания срока приема, определенного для подачи заявок;</w:t>
      </w:r>
    </w:p>
    <w:p w14:paraId="5B478A39" w14:textId="77777777"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с момента признания субъекта малого или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14:paraId="628EA291" w14:textId="77777777"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ранее в отношении участника отбора было принято решение об оказании аналогичной поддержки (поддержки, условия оказания которой совпадают, </w:t>
      </w:r>
      <w:proofErr w:type="gramStart"/>
      <w:r w:rsidRPr="00A7072E">
        <w:rPr>
          <w:rFonts w:ascii="Arial" w:eastAsia="Times New Roman" w:hAnsi="Arial" w:cs="Arial"/>
          <w:sz w:val="24"/>
          <w:szCs w:val="24"/>
          <w:lang w:eastAsia="ru-RU"/>
        </w:rPr>
        <w:t>включая  форму</w:t>
      </w:r>
      <w:proofErr w:type="gramEnd"/>
      <w:r w:rsidRPr="00A7072E">
        <w:rPr>
          <w:rFonts w:ascii="Arial" w:eastAsia="Times New Roman" w:hAnsi="Arial" w:cs="Arial"/>
          <w:sz w:val="24"/>
          <w:szCs w:val="24"/>
          <w:lang w:eastAsia="ru-RU"/>
        </w:rPr>
        <w:t>, вид поддержки и цели ее оказания) и сроки ее оказания не истекли.</w:t>
      </w:r>
    </w:p>
    <w:p w14:paraId="14FF8A2B"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2A643FE8"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субъект малого и среднего предпринимательства не включен в единый реестр субъектов малого и среднего предпринимательства;</w:t>
      </w:r>
    </w:p>
    <w:p w14:paraId="7701BE3A" w14:textId="75379DC2" w:rsidR="002803BE" w:rsidRPr="002C3DF3" w:rsidRDefault="00A7072E" w:rsidP="002C3DF3">
      <w:pPr>
        <w:widowControl w:val="0"/>
        <w:autoSpaceDE w:val="0"/>
        <w:autoSpaceDN w:val="0"/>
        <w:adjustRightInd w:val="0"/>
        <w:spacing w:after="0" w:line="240" w:lineRule="auto"/>
        <w:ind w:firstLine="709"/>
        <w:jc w:val="both"/>
        <w:rPr>
          <w:rFonts w:ascii="Arial" w:eastAsia="Times New Roman" w:hAnsi="Arial" w:cs="Arial"/>
          <w:color w:val="FF0000"/>
          <w:sz w:val="24"/>
          <w:szCs w:val="24"/>
          <w:lang w:eastAsia="ru-RU"/>
        </w:rPr>
      </w:pPr>
      <w:r w:rsidRPr="00A7072E">
        <w:rPr>
          <w:rFonts w:ascii="Arial" w:eastAsia="Times New Roman" w:hAnsi="Arial" w:cs="Arial"/>
          <w:sz w:val="24"/>
          <w:szCs w:val="24"/>
          <w:lang w:eastAsia="ru-RU"/>
        </w:rPr>
        <w:t xml:space="preserve">участник отбора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если такие меры финансовой поддержки были оказаны получателю в течение 12 месяцев до даты </w:t>
      </w:r>
      <w:r w:rsidRPr="00A7072E">
        <w:rPr>
          <w:rFonts w:ascii="Arial" w:eastAsia="Times New Roman" w:hAnsi="Arial" w:cs="Arial"/>
          <w:sz w:val="24"/>
          <w:szCs w:val="24"/>
          <w:lang w:eastAsia="ru-RU"/>
        </w:rPr>
        <w:lastRenderedPageBreak/>
        <w:t>подачи заявки на получение гранта</w:t>
      </w:r>
      <w:r w:rsidR="00B80794" w:rsidRPr="00EA5F7E">
        <w:rPr>
          <w:rFonts w:ascii="Arial" w:eastAsia="Times New Roman" w:hAnsi="Arial" w:cs="Arial"/>
          <w:sz w:val="24"/>
          <w:szCs w:val="24"/>
          <w:lang w:eastAsia="ru-RU"/>
        </w:rPr>
        <w:t>.</w:t>
      </w:r>
    </w:p>
    <w:p w14:paraId="3B81FE67" w14:textId="39C5D2E0" w:rsidR="002C3DF3" w:rsidRPr="00EA5F7E" w:rsidRDefault="008B7726" w:rsidP="002C3DF3">
      <w:pPr>
        <w:pStyle w:val="ae"/>
        <w:ind w:firstLine="708"/>
        <w:jc w:val="both"/>
        <w:rPr>
          <w:rFonts w:ascii="Arial" w:hAnsi="Arial" w:cs="Arial"/>
          <w:sz w:val="24"/>
          <w:szCs w:val="24"/>
        </w:rPr>
      </w:pPr>
      <w:r w:rsidRPr="00EA5F7E">
        <w:rPr>
          <w:rFonts w:ascii="Arial" w:hAnsi="Arial" w:cs="Arial"/>
          <w:i/>
          <w:sz w:val="24"/>
          <w:szCs w:val="24"/>
        </w:rPr>
        <w:t xml:space="preserve">Порядок подачи заявок </w:t>
      </w:r>
      <w:proofErr w:type="gramStart"/>
      <w:r w:rsidRPr="00EA5F7E">
        <w:rPr>
          <w:rFonts w:ascii="Arial" w:hAnsi="Arial" w:cs="Arial"/>
          <w:i/>
          <w:sz w:val="24"/>
          <w:szCs w:val="24"/>
        </w:rPr>
        <w:t>участниками отбора и требований</w:t>
      </w:r>
      <w:proofErr w:type="gramEnd"/>
      <w:r w:rsidRPr="00EA5F7E">
        <w:rPr>
          <w:rFonts w:ascii="Arial" w:hAnsi="Arial" w:cs="Arial"/>
          <w:i/>
          <w:sz w:val="24"/>
          <w:szCs w:val="24"/>
        </w:rPr>
        <w:t xml:space="preserve"> предъявляемых к форме и содержанию заявок, подаваемых участниками отбора</w:t>
      </w:r>
      <w:r w:rsidRPr="00EA5F7E">
        <w:rPr>
          <w:rFonts w:ascii="Arial" w:hAnsi="Arial" w:cs="Arial"/>
          <w:sz w:val="24"/>
          <w:szCs w:val="24"/>
        </w:rPr>
        <w:t>:</w:t>
      </w:r>
    </w:p>
    <w:p w14:paraId="0509964E" w14:textId="1982BD9B" w:rsidR="002C3DF3" w:rsidRPr="00EA5F7E" w:rsidRDefault="002C3DF3" w:rsidP="002C3DF3">
      <w:pPr>
        <w:pStyle w:val="ae"/>
        <w:ind w:firstLine="708"/>
        <w:jc w:val="both"/>
        <w:rPr>
          <w:rFonts w:ascii="Arial" w:hAnsi="Arial" w:cs="Arial"/>
          <w:sz w:val="24"/>
          <w:szCs w:val="24"/>
        </w:rPr>
      </w:pPr>
      <w:r w:rsidRPr="00EA5F7E">
        <w:rPr>
          <w:rFonts w:ascii="Arial" w:hAnsi="Arial" w:cs="Arial"/>
          <w:sz w:val="24"/>
          <w:szCs w:val="24"/>
        </w:rPr>
        <w:t xml:space="preserve">В целях получения </w:t>
      </w:r>
      <w:r w:rsidR="00A51908">
        <w:rPr>
          <w:rFonts w:ascii="Arial" w:hAnsi="Arial" w:cs="Arial"/>
          <w:sz w:val="24"/>
          <w:szCs w:val="24"/>
        </w:rPr>
        <w:t>гранта</w:t>
      </w:r>
      <w:r w:rsidRPr="00EA5F7E">
        <w:rPr>
          <w:rFonts w:ascii="Arial" w:hAnsi="Arial" w:cs="Arial"/>
          <w:sz w:val="24"/>
          <w:szCs w:val="24"/>
        </w:rPr>
        <w:t xml:space="preserve"> участник отбора, в сроки, указанные в объявлении о проведении отбора, направляет организатору отбора на бумажном носителе нарочным или посредством почтовой связи по адресу: 662060, Красноярский край, г. Боготол, ул. Комсомольская, 2, </w:t>
      </w:r>
      <w:proofErr w:type="spellStart"/>
      <w:r w:rsidRPr="00EA5F7E">
        <w:rPr>
          <w:rFonts w:ascii="Arial" w:hAnsi="Arial" w:cs="Arial"/>
          <w:sz w:val="24"/>
          <w:szCs w:val="24"/>
        </w:rPr>
        <w:t>каб</w:t>
      </w:r>
      <w:proofErr w:type="spellEnd"/>
      <w:r w:rsidRPr="00EA5F7E">
        <w:rPr>
          <w:rFonts w:ascii="Arial" w:hAnsi="Arial" w:cs="Arial"/>
          <w:sz w:val="24"/>
          <w:szCs w:val="24"/>
        </w:rPr>
        <w:t xml:space="preserve">. 27, 29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почте </w:t>
      </w:r>
      <w:hyperlink r:id="rId8" w:history="1">
        <w:r w:rsidRPr="00EA5F7E">
          <w:rPr>
            <w:rStyle w:val="a4"/>
            <w:rFonts w:ascii="Arial" w:hAnsi="Arial" w:cs="Arial"/>
            <w:sz w:val="24"/>
            <w:szCs w:val="24"/>
          </w:rPr>
          <w:t>economer@list.ru</w:t>
        </w:r>
      </w:hyperlink>
      <w:r w:rsidRPr="00EA5F7E">
        <w:rPr>
          <w:rFonts w:ascii="Arial" w:hAnsi="Arial" w:cs="Arial"/>
          <w:sz w:val="24"/>
          <w:szCs w:val="24"/>
        </w:rPr>
        <w:t xml:space="preserve">  или нарочным на электронном носителе по указанному адресу заявку, содержащую следующие документы (далее - заявка):</w:t>
      </w:r>
    </w:p>
    <w:p w14:paraId="5BD7DC7E"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w:t>
      </w:r>
      <w:hyperlink w:anchor="P371" w:history="1">
        <w:r w:rsidRPr="002F1087">
          <w:rPr>
            <w:rFonts w:ascii="Arial" w:eastAsia="Times New Roman" w:hAnsi="Arial" w:cs="Arial"/>
            <w:sz w:val="24"/>
            <w:szCs w:val="24"/>
            <w:lang w:eastAsia="ru-RU"/>
          </w:rPr>
          <w:t>заявление</w:t>
        </w:r>
      </w:hyperlink>
      <w:r w:rsidRPr="002F1087">
        <w:rPr>
          <w:rFonts w:ascii="Arial" w:eastAsia="Times New Roman" w:hAnsi="Arial" w:cs="Arial"/>
          <w:sz w:val="24"/>
          <w:szCs w:val="24"/>
          <w:lang w:eastAsia="ru-RU"/>
        </w:rPr>
        <w:t xml:space="preserve"> на предоставление грантовой поддержки по форме согласно приложению № 1 к Порядку;</w:t>
      </w:r>
    </w:p>
    <w:p w14:paraId="0332A36C"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бизнес-проект по </w:t>
      </w:r>
      <w:proofErr w:type="gramStart"/>
      <w:r w:rsidRPr="002F1087">
        <w:rPr>
          <w:rFonts w:ascii="Arial" w:eastAsia="Times New Roman" w:hAnsi="Arial" w:cs="Arial"/>
          <w:sz w:val="24"/>
          <w:szCs w:val="24"/>
          <w:lang w:eastAsia="ru-RU"/>
        </w:rPr>
        <w:t>созданию  и</w:t>
      </w:r>
      <w:proofErr w:type="gramEnd"/>
      <w:r w:rsidRPr="002F1087">
        <w:rPr>
          <w:rFonts w:ascii="Arial" w:eastAsia="Times New Roman" w:hAnsi="Arial" w:cs="Arial"/>
          <w:sz w:val="24"/>
          <w:szCs w:val="24"/>
          <w:lang w:eastAsia="ru-RU"/>
        </w:rPr>
        <w:t xml:space="preserve"> развитию собственного дела по форме согласно приложению № 4 к  Порядку;</w:t>
      </w:r>
    </w:p>
    <w:p w14:paraId="48B40AF3" w14:textId="77777777" w:rsidR="002C3DF3" w:rsidRPr="002F1087" w:rsidRDefault="002C3DF3" w:rsidP="002C3DF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 копию устава заявителя (при наличии);</w:t>
      </w:r>
    </w:p>
    <w:p w14:paraId="3E14E645"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выписку из единого государственного реестра юридических лиц и (или) выписку из единого государственного реестра индивидуальных предпринимателей, выписку из единого реестра субъектов малого и среднего предпринимательства, полученную Заявителем не ранее 20 рабочих дней до даты подачи заявки (представляется по инициативе заявителя);</w:t>
      </w:r>
    </w:p>
    <w:p w14:paraId="42D2B551" w14:textId="77777777" w:rsidR="002C3DF3" w:rsidRPr="002F1087" w:rsidRDefault="002C3DF3" w:rsidP="002C3DF3">
      <w:pPr>
        <w:widowControl w:val="0"/>
        <w:shd w:val="clear" w:color="auto" w:fill="FFFFFF"/>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справку об исполнении налогоплательщиком (плательщиком сбора, </w:t>
      </w:r>
      <w:proofErr w:type="gramStart"/>
      <w:r w:rsidRPr="002F1087">
        <w:rPr>
          <w:rFonts w:ascii="Arial" w:eastAsia="Times New Roman" w:hAnsi="Arial" w:cs="Arial"/>
          <w:sz w:val="24"/>
          <w:szCs w:val="24"/>
          <w:lang w:eastAsia="ru-RU"/>
        </w:rPr>
        <w:t>плательщиком  страховых</w:t>
      </w:r>
      <w:proofErr w:type="gramEnd"/>
      <w:r w:rsidRPr="002F1087">
        <w:rPr>
          <w:rFonts w:ascii="Arial" w:eastAsia="Times New Roman" w:hAnsi="Arial" w:cs="Arial"/>
          <w:sz w:val="24"/>
          <w:szCs w:val="24"/>
          <w:lang w:eastAsia="ru-RU"/>
        </w:rPr>
        <w:t xml:space="preserve">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первое число месяца подачи заявки на участие в отборе (представляется по инициативе заявителя);</w:t>
      </w:r>
    </w:p>
    <w:p w14:paraId="2882AC82"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копия документа, подтверждающий полномочия представителя заявителя, а также копию паспорта или иного документа, удостоверяющего личность представителя заявителя;</w:t>
      </w:r>
    </w:p>
    <w:p w14:paraId="3820C707"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копия документа, подтверждающего прохождение обучения в сфере </w:t>
      </w:r>
      <w:proofErr w:type="gramStart"/>
      <w:r w:rsidRPr="002F1087">
        <w:rPr>
          <w:rFonts w:ascii="Arial" w:eastAsia="Times New Roman" w:hAnsi="Arial" w:cs="Arial"/>
          <w:sz w:val="24"/>
          <w:szCs w:val="24"/>
          <w:lang w:eastAsia="ru-RU"/>
        </w:rPr>
        <w:t>предпринимательства  в</w:t>
      </w:r>
      <w:proofErr w:type="gramEnd"/>
      <w:r w:rsidRPr="002F1087">
        <w:rPr>
          <w:rFonts w:ascii="Arial" w:eastAsia="Times New Roman" w:hAnsi="Arial" w:cs="Arial"/>
          <w:sz w:val="24"/>
          <w:szCs w:val="24"/>
          <w:lang w:eastAsia="ru-RU"/>
        </w:rPr>
        <w:t xml:space="preserve"> течение 12 месяцев до даты подачи заявки на получение гранта;</w:t>
      </w:r>
    </w:p>
    <w:p w14:paraId="100AB30B" w14:textId="71AC1921" w:rsidR="002C3DF3" w:rsidRPr="002C3DF3"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документы, подтверждающие плановую стоимость проекта (сметы, спецификации, коммерческие предложения, счета на оплату и другое – при наличии).</w:t>
      </w:r>
    </w:p>
    <w:p w14:paraId="0CDED433" w14:textId="5A1696DB" w:rsidR="002C3DF3" w:rsidRPr="002C3DF3" w:rsidRDefault="00AF2273" w:rsidP="002C3DF3">
      <w:pPr>
        <w:widowControl w:val="0"/>
        <w:autoSpaceDE w:val="0"/>
        <w:autoSpaceDN w:val="0"/>
        <w:adjustRightInd w:val="0"/>
        <w:spacing w:after="0" w:line="240" w:lineRule="auto"/>
        <w:ind w:firstLine="709"/>
        <w:jc w:val="both"/>
        <w:rPr>
          <w:rFonts w:ascii="Arial" w:eastAsia="Times New Roman" w:hAnsi="Arial" w:cs="Arial"/>
          <w:i/>
          <w:iCs/>
          <w:sz w:val="24"/>
          <w:szCs w:val="24"/>
          <w:lang w:eastAsia="ru-RU"/>
        </w:rPr>
      </w:pPr>
      <w:r>
        <w:rPr>
          <w:rFonts w:ascii="Arial" w:eastAsia="Times New Roman" w:hAnsi="Arial" w:cs="Arial"/>
          <w:i/>
          <w:iCs/>
          <w:sz w:val="24"/>
          <w:szCs w:val="24"/>
          <w:lang w:eastAsia="ru-RU"/>
        </w:rPr>
        <w:t>П</w:t>
      </w:r>
      <w:r w:rsidR="002C3DF3" w:rsidRPr="002C3DF3">
        <w:rPr>
          <w:rFonts w:ascii="Arial" w:eastAsia="Times New Roman" w:hAnsi="Arial" w:cs="Arial"/>
          <w:i/>
          <w:iCs/>
          <w:sz w:val="24"/>
          <w:szCs w:val="24"/>
          <w:lang w:eastAsia="ru-RU"/>
        </w:rPr>
        <w:t>оряд</w:t>
      </w:r>
      <w:r>
        <w:rPr>
          <w:rFonts w:ascii="Arial" w:eastAsia="Times New Roman" w:hAnsi="Arial" w:cs="Arial"/>
          <w:i/>
          <w:iCs/>
          <w:sz w:val="24"/>
          <w:szCs w:val="24"/>
          <w:lang w:eastAsia="ru-RU"/>
        </w:rPr>
        <w:t>ок</w:t>
      </w:r>
      <w:r w:rsidR="002C3DF3" w:rsidRPr="002C3DF3">
        <w:rPr>
          <w:rFonts w:ascii="Arial" w:eastAsia="Times New Roman" w:hAnsi="Arial" w:cs="Arial"/>
          <w:i/>
          <w:iCs/>
          <w:sz w:val="24"/>
          <w:szCs w:val="24"/>
          <w:lang w:eastAsia="ru-RU"/>
        </w:rPr>
        <w:t xml:space="preserve"> отзыва заявок участников отбора, поряд</w:t>
      </w:r>
      <w:r>
        <w:rPr>
          <w:rFonts w:ascii="Arial" w:eastAsia="Times New Roman" w:hAnsi="Arial" w:cs="Arial"/>
          <w:i/>
          <w:iCs/>
          <w:sz w:val="24"/>
          <w:szCs w:val="24"/>
          <w:lang w:eastAsia="ru-RU"/>
        </w:rPr>
        <w:t>ок</w:t>
      </w:r>
      <w:r w:rsidR="002C3DF3" w:rsidRPr="002C3DF3">
        <w:rPr>
          <w:rFonts w:ascii="Arial" w:eastAsia="Times New Roman" w:hAnsi="Arial" w:cs="Arial"/>
          <w:i/>
          <w:iCs/>
          <w:sz w:val="24"/>
          <w:szCs w:val="24"/>
          <w:lang w:eastAsia="ru-RU"/>
        </w:rPr>
        <w:t xml:space="preserve"> возврата заявок участников отбора, определяющего в том числе основания для возврата заявок участников отбора, поряд</w:t>
      </w:r>
      <w:r>
        <w:rPr>
          <w:rFonts w:ascii="Arial" w:eastAsia="Times New Roman" w:hAnsi="Arial" w:cs="Arial"/>
          <w:i/>
          <w:iCs/>
          <w:sz w:val="24"/>
          <w:szCs w:val="24"/>
          <w:lang w:eastAsia="ru-RU"/>
        </w:rPr>
        <w:t>ок</w:t>
      </w:r>
      <w:r w:rsidR="002C3DF3" w:rsidRPr="002C3DF3">
        <w:rPr>
          <w:rFonts w:ascii="Arial" w:eastAsia="Times New Roman" w:hAnsi="Arial" w:cs="Arial"/>
          <w:i/>
          <w:iCs/>
          <w:sz w:val="24"/>
          <w:szCs w:val="24"/>
          <w:lang w:eastAsia="ru-RU"/>
        </w:rPr>
        <w:t xml:space="preserve"> внесения изменений в заявки участников отбора</w:t>
      </w:r>
      <w:r>
        <w:rPr>
          <w:rFonts w:ascii="Arial" w:eastAsia="Times New Roman" w:hAnsi="Arial" w:cs="Arial"/>
          <w:i/>
          <w:iCs/>
          <w:sz w:val="24"/>
          <w:szCs w:val="24"/>
          <w:lang w:eastAsia="ru-RU"/>
        </w:rPr>
        <w:t>:</w:t>
      </w:r>
    </w:p>
    <w:p w14:paraId="24647B74" w14:textId="49449F2C" w:rsidR="00E73DA4" w:rsidRPr="00EA5F7E" w:rsidRDefault="00E73DA4" w:rsidP="00A96A1A">
      <w:pPr>
        <w:pStyle w:val="ae"/>
        <w:ind w:firstLine="708"/>
        <w:jc w:val="both"/>
        <w:rPr>
          <w:rFonts w:ascii="Arial" w:hAnsi="Arial" w:cs="Arial"/>
          <w:sz w:val="24"/>
          <w:szCs w:val="24"/>
        </w:rPr>
      </w:pPr>
      <w:r w:rsidRPr="00EA5F7E">
        <w:rPr>
          <w:rFonts w:ascii="Arial" w:hAnsi="Arial" w:cs="Arial"/>
          <w:sz w:val="24"/>
          <w:szCs w:val="24"/>
        </w:rPr>
        <w:t>Участник о</w:t>
      </w:r>
      <w:r w:rsidR="000E65AA" w:rsidRPr="00EA5F7E">
        <w:rPr>
          <w:rFonts w:ascii="Arial" w:hAnsi="Arial" w:cs="Arial"/>
          <w:sz w:val="24"/>
          <w:szCs w:val="24"/>
        </w:rPr>
        <w:t>тбора может подать не более одн</w:t>
      </w:r>
      <w:r w:rsidR="00A7072E" w:rsidRPr="00EA5F7E">
        <w:rPr>
          <w:rFonts w:ascii="Arial" w:hAnsi="Arial" w:cs="Arial"/>
          <w:sz w:val="24"/>
          <w:szCs w:val="24"/>
        </w:rPr>
        <w:t>ой заявки на участие в отборе</w:t>
      </w:r>
      <w:r w:rsidR="008B7726" w:rsidRPr="00EA5F7E">
        <w:rPr>
          <w:rFonts w:ascii="Arial" w:hAnsi="Arial" w:cs="Arial"/>
          <w:sz w:val="24"/>
          <w:szCs w:val="24"/>
        </w:rPr>
        <w:t xml:space="preserve">. </w:t>
      </w:r>
      <w:r w:rsidR="008E4E5F" w:rsidRPr="00EA5F7E">
        <w:rPr>
          <w:rFonts w:ascii="Arial" w:hAnsi="Arial" w:cs="Arial"/>
          <w:sz w:val="24"/>
          <w:szCs w:val="24"/>
        </w:rPr>
        <w:t xml:space="preserve">Участник отбора </w:t>
      </w:r>
      <w:r w:rsidR="00C97ACB" w:rsidRPr="00EA5F7E">
        <w:rPr>
          <w:rFonts w:ascii="Arial" w:hAnsi="Arial" w:cs="Arial"/>
          <w:sz w:val="24"/>
          <w:szCs w:val="24"/>
        </w:rPr>
        <w:t>вправе</w:t>
      </w:r>
      <w:r w:rsidR="001817AF" w:rsidRPr="00EA5F7E">
        <w:rPr>
          <w:rFonts w:ascii="Arial" w:hAnsi="Arial" w:cs="Arial"/>
          <w:sz w:val="24"/>
          <w:szCs w:val="24"/>
        </w:rPr>
        <w:t xml:space="preserve"> вносить изменения или отозвать</w:t>
      </w:r>
      <w:r w:rsidR="00C97ACB" w:rsidRPr="00EA5F7E">
        <w:rPr>
          <w:rFonts w:ascii="Arial" w:hAnsi="Arial" w:cs="Arial"/>
          <w:sz w:val="24"/>
          <w:szCs w:val="24"/>
        </w:rPr>
        <w:t xml:space="preserve"> предложение</w:t>
      </w:r>
      <w:r w:rsidRPr="00EA5F7E">
        <w:rPr>
          <w:rFonts w:ascii="Arial" w:hAnsi="Arial" w:cs="Arial"/>
          <w:sz w:val="24"/>
          <w:szCs w:val="24"/>
        </w:rPr>
        <w:t xml:space="preserve"> </w:t>
      </w:r>
      <w:r w:rsidR="00C97ACB" w:rsidRPr="00EA5F7E">
        <w:rPr>
          <w:rFonts w:ascii="Arial" w:hAnsi="Arial" w:cs="Arial"/>
          <w:sz w:val="24"/>
          <w:szCs w:val="24"/>
        </w:rPr>
        <w:t xml:space="preserve">в любое время до окончания срока </w:t>
      </w:r>
      <w:r w:rsidR="00A96A1A" w:rsidRPr="00EA5F7E">
        <w:rPr>
          <w:rFonts w:ascii="Arial" w:hAnsi="Arial" w:cs="Arial"/>
          <w:sz w:val="24"/>
          <w:szCs w:val="24"/>
        </w:rPr>
        <w:t>подачи</w:t>
      </w:r>
      <w:r w:rsidR="00C97ACB" w:rsidRPr="00EA5F7E">
        <w:rPr>
          <w:rFonts w:ascii="Arial" w:hAnsi="Arial" w:cs="Arial"/>
          <w:sz w:val="24"/>
          <w:szCs w:val="24"/>
        </w:rPr>
        <w:t xml:space="preserve"> предложений</w:t>
      </w:r>
      <w:r w:rsidRPr="00EA5F7E">
        <w:rPr>
          <w:rFonts w:ascii="Arial" w:hAnsi="Arial" w:cs="Arial"/>
          <w:sz w:val="24"/>
          <w:szCs w:val="24"/>
        </w:rPr>
        <w:t xml:space="preserve"> на участие в отборе путем подачи соответствующего письменного заявления, оформляемого в произвольной форме.</w:t>
      </w:r>
      <w:r w:rsidR="00A96A1A" w:rsidRPr="00EA5F7E">
        <w:rPr>
          <w:rFonts w:ascii="Arial" w:hAnsi="Arial" w:cs="Arial"/>
          <w:sz w:val="24"/>
          <w:szCs w:val="24"/>
        </w:rPr>
        <w:t xml:space="preserve"> Заявка участнику отбора не возвращается.</w:t>
      </w:r>
    </w:p>
    <w:p w14:paraId="12A89BFF" w14:textId="0D7C82B3" w:rsidR="002C3DF3" w:rsidRPr="00EA5F7E" w:rsidRDefault="00EB5503" w:rsidP="00AF2273">
      <w:pPr>
        <w:pStyle w:val="ConsPlusNormal"/>
        <w:ind w:firstLine="540"/>
        <w:jc w:val="both"/>
        <w:rPr>
          <w:rFonts w:ascii="Arial" w:hAnsi="Arial" w:cs="Arial"/>
          <w:sz w:val="24"/>
          <w:szCs w:val="24"/>
        </w:rPr>
      </w:pPr>
      <w:r w:rsidRPr="00EA5F7E">
        <w:rPr>
          <w:rFonts w:ascii="Arial" w:hAnsi="Arial" w:cs="Arial"/>
          <w:sz w:val="24"/>
          <w:szCs w:val="24"/>
        </w:rPr>
        <w:t>По истечении установленно</w:t>
      </w:r>
      <w:r w:rsidR="00C97ACB" w:rsidRPr="00EA5F7E">
        <w:rPr>
          <w:rFonts w:ascii="Arial" w:hAnsi="Arial" w:cs="Arial"/>
          <w:sz w:val="24"/>
          <w:szCs w:val="24"/>
        </w:rPr>
        <w:t xml:space="preserve">го срока </w:t>
      </w:r>
      <w:r w:rsidRPr="00EA5F7E">
        <w:rPr>
          <w:rFonts w:ascii="Arial" w:hAnsi="Arial" w:cs="Arial"/>
          <w:sz w:val="24"/>
          <w:szCs w:val="24"/>
        </w:rPr>
        <w:t xml:space="preserve">для подачи </w:t>
      </w:r>
      <w:r w:rsidR="00C97ACB" w:rsidRPr="00EA5F7E">
        <w:rPr>
          <w:rFonts w:ascii="Arial" w:hAnsi="Arial" w:cs="Arial"/>
          <w:sz w:val="24"/>
          <w:szCs w:val="24"/>
        </w:rPr>
        <w:t xml:space="preserve">(приема) </w:t>
      </w:r>
      <w:r w:rsidR="00A7072E" w:rsidRPr="00EA5F7E">
        <w:rPr>
          <w:rFonts w:ascii="Arial" w:hAnsi="Arial" w:cs="Arial"/>
          <w:sz w:val="24"/>
          <w:szCs w:val="24"/>
        </w:rPr>
        <w:t xml:space="preserve">заявки </w:t>
      </w:r>
      <w:r w:rsidRPr="00EA5F7E">
        <w:rPr>
          <w:rFonts w:ascii="Arial" w:hAnsi="Arial" w:cs="Arial"/>
          <w:sz w:val="24"/>
          <w:szCs w:val="24"/>
        </w:rPr>
        <w:t>на у</w:t>
      </w:r>
      <w:r w:rsidR="00C97ACB" w:rsidRPr="00EA5F7E">
        <w:rPr>
          <w:rFonts w:ascii="Arial" w:hAnsi="Arial" w:cs="Arial"/>
          <w:sz w:val="24"/>
          <w:szCs w:val="24"/>
        </w:rPr>
        <w:t xml:space="preserve">частие в отборе или об отзыве </w:t>
      </w:r>
      <w:r w:rsidR="00A7072E" w:rsidRPr="00EA5F7E">
        <w:rPr>
          <w:rFonts w:ascii="Arial" w:hAnsi="Arial" w:cs="Arial"/>
          <w:sz w:val="24"/>
          <w:szCs w:val="24"/>
        </w:rPr>
        <w:t>заявки</w:t>
      </w:r>
      <w:r w:rsidRPr="00EA5F7E">
        <w:rPr>
          <w:rFonts w:ascii="Arial" w:hAnsi="Arial" w:cs="Arial"/>
          <w:sz w:val="24"/>
          <w:szCs w:val="24"/>
        </w:rPr>
        <w:t xml:space="preserve"> на участие в отборе не принимаются</w:t>
      </w:r>
      <w:r w:rsidR="00AF2273">
        <w:rPr>
          <w:rFonts w:ascii="Arial" w:hAnsi="Arial" w:cs="Arial"/>
          <w:sz w:val="24"/>
          <w:szCs w:val="24"/>
        </w:rPr>
        <w:t>.</w:t>
      </w:r>
    </w:p>
    <w:p w14:paraId="004AD52E" w14:textId="5A6A7E0B" w:rsidR="00A96A1A" w:rsidRPr="00EA5F7E" w:rsidRDefault="002803BE" w:rsidP="00C97ACB">
      <w:pPr>
        <w:pStyle w:val="ConsPlusNormal"/>
        <w:ind w:firstLine="540"/>
        <w:jc w:val="both"/>
        <w:rPr>
          <w:rFonts w:ascii="Arial" w:hAnsi="Arial" w:cs="Arial"/>
          <w:i/>
          <w:sz w:val="24"/>
          <w:szCs w:val="24"/>
        </w:rPr>
      </w:pPr>
      <w:r w:rsidRPr="00EA5F7E">
        <w:rPr>
          <w:rFonts w:ascii="Arial" w:hAnsi="Arial" w:cs="Arial"/>
          <w:i/>
          <w:sz w:val="24"/>
          <w:szCs w:val="24"/>
        </w:rPr>
        <w:t>Правила рассмотрения и оценки заявок участников отбора:</w:t>
      </w:r>
    </w:p>
    <w:p w14:paraId="51E0F4FD" w14:textId="04B0B9EB" w:rsidR="002803BE" w:rsidRPr="00EA5F7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 xml:space="preserve">Организатор отбора в течение 3 рабочих </w:t>
      </w:r>
      <w:proofErr w:type="gramStart"/>
      <w:r w:rsidRPr="00EA5F7E">
        <w:rPr>
          <w:rFonts w:ascii="Arial" w:hAnsi="Arial" w:cs="Arial"/>
          <w:sz w:val="24"/>
          <w:szCs w:val="24"/>
        </w:rPr>
        <w:t>дней  со</w:t>
      </w:r>
      <w:proofErr w:type="gramEnd"/>
      <w:r w:rsidRPr="00EA5F7E">
        <w:rPr>
          <w:rFonts w:ascii="Arial" w:hAnsi="Arial" w:cs="Arial"/>
          <w:sz w:val="24"/>
          <w:szCs w:val="24"/>
        </w:rPr>
        <w:t xml:space="preserve"> дня окончания срока приема заявок  на участие в отборе, рассматривает представленные заявителем в составе заявки документы на  соответствие требованиям Порядка, а также на соответствие заявителя условиям </w:t>
      </w:r>
      <w:r w:rsidR="00A7072E" w:rsidRPr="00EA5F7E">
        <w:rPr>
          <w:rFonts w:ascii="Arial" w:hAnsi="Arial" w:cs="Arial"/>
          <w:sz w:val="24"/>
          <w:szCs w:val="24"/>
        </w:rPr>
        <w:t>предоставления гранта</w:t>
      </w:r>
      <w:r w:rsidRPr="00EA5F7E">
        <w:rPr>
          <w:rFonts w:ascii="Arial" w:hAnsi="Arial" w:cs="Arial"/>
          <w:sz w:val="24"/>
          <w:szCs w:val="24"/>
        </w:rPr>
        <w:t xml:space="preserve"> и готовит заключение, </w:t>
      </w:r>
      <w:r w:rsidRPr="00EA5F7E">
        <w:rPr>
          <w:rFonts w:ascii="Arial" w:hAnsi="Arial" w:cs="Arial"/>
          <w:sz w:val="24"/>
          <w:szCs w:val="24"/>
        </w:rPr>
        <w:lastRenderedPageBreak/>
        <w:t>содержащее следующую информацию:</w:t>
      </w:r>
    </w:p>
    <w:p w14:paraId="3E237F5A" w14:textId="45BE0122" w:rsidR="002803BE" w:rsidRPr="00EA5F7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 xml:space="preserve">- о </w:t>
      </w:r>
      <w:r w:rsidR="001516E9" w:rsidRPr="00EA5F7E">
        <w:rPr>
          <w:rFonts w:ascii="Arial" w:hAnsi="Arial" w:cs="Arial"/>
          <w:sz w:val="24"/>
          <w:szCs w:val="24"/>
        </w:rPr>
        <w:t>наличии оснований либо отсутствии оснований для отказав оказании грантовой поддержки</w:t>
      </w:r>
    </w:p>
    <w:p w14:paraId="35BFCAF9" w14:textId="27C71EEB" w:rsidR="00CC7BE8" w:rsidRDefault="002803BE" w:rsidP="00CC7BE8">
      <w:pPr>
        <w:pStyle w:val="ConsPlusNormal"/>
        <w:ind w:firstLine="540"/>
        <w:jc w:val="both"/>
        <w:rPr>
          <w:rFonts w:ascii="Arial" w:hAnsi="Arial" w:cs="Arial"/>
          <w:sz w:val="24"/>
          <w:szCs w:val="24"/>
        </w:rPr>
      </w:pPr>
      <w:r w:rsidRPr="00EA5F7E">
        <w:rPr>
          <w:rFonts w:ascii="Arial" w:hAnsi="Arial" w:cs="Arial"/>
          <w:sz w:val="24"/>
          <w:szCs w:val="24"/>
        </w:rPr>
        <w:t>- итоговый перечень заявок, ранжированный по времени</w:t>
      </w:r>
      <w:r w:rsidR="001516E9" w:rsidRPr="00EA5F7E">
        <w:rPr>
          <w:rFonts w:ascii="Arial" w:hAnsi="Arial" w:cs="Arial"/>
          <w:sz w:val="24"/>
          <w:szCs w:val="24"/>
        </w:rPr>
        <w:t xml:space="preserve"> </w:t>
      </w:r>
      <w:r w:rsidRPr="00EA5F7E">
        <w:rPr>
          <w:rFonts w:ascii="Arial" w:hAnsi="Arial" w:cs="Arial"/>
          <w:sz w:val="24"/>
          <w:szCs w:val="24"/>
        </w:rPr>
        <w:t>поступления заявок.</w:t>
      </w:r>
    </w:p>
    <w:p w14:paraId="413D6175" w14:textId="7D03A62E" w:rsidR="00A51908" w:rsidRPr="00A51908" w:rsidRDefault="00A51908" w:rsidP="00A51908">
      <w:pPr>
        <w:pStyle w:val="ConsPlusNormal"/>
        <w:ind w:firstLine="540"/>
        <w:jc w:val="both"/>
        <w:rPr>
          <w:rFonts w:ascii="Arial" w:hAnsi="Arial" w:cs="Arial"/>
          <w:sz w:val="24"/>
          <w:szCs w:val="24"/>
        </w:rPr>
      </w:pPr>
      <w:r w:rsidRPr="00EA5F7E">
        <w:rPr>
          <w:rFonts w:ascii="Arial" w:hAnsi="Arial" w:cs="Arial"/>
          <w:sz w:val="24"/>
          <w:szCs w:val="24"/>
        </w:rPr>
        <w:t xml:space="preserve">  Для принятия решения о предоставлении субсидии или отказе в предоставлении субсидии созывается комиссия.</w:t>
      </w:r>
    </w:p>
    <w:p w14:paraId="1F8A2F3D" w14:textId="1C92A7D5"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 xml:space="preserve">Критериями оценки заявки является: </w:t>
      </w:r>
    </w:p>
    <w:p w14:paraId="1342FE7F"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 xml:space="preserve">а) </w:t>
      </w:r>
      <w:proofErr w:type="gramStart"/>
      <w:r w:rsidRPr="00CC7BE8">
        <w:rPr>
          <w:rFonts w:ascii="Arial" w:eastAsia="Calibri" w:hAnsi="Arial" w:cs="Arial"/>
          <w:sz w:val="24"/>
          <w:szCs w:val="24"/>
          <w:lang w:eastAsia="ru-RU"/>
        </w:rPr>
        <w:t>количество  созданных</w:t>
      </w:r>
      <w:proofErr w:type="gramEnd"/>
      <w:r w:rsidRPr="00CC7BE8">
        <w:rPr>
          <w:rFonts w:ascii="Arial" w:eastAsia="Calibri" w:hAnsi="Arial" w:cs="Arial"/>
          <w:sz w:val="24"/>
          <w:szCs w:val="24"/>
          <w:lang w:eastAsia="ru-RU"/>
        </w:rPr>
        <w:t xml:space="preserve"> и (или) сохраненных рабочих мест:</w:t>
      </w:r>
    </w:p>
    <w:p w14:paraId="0C29FE9E"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1 рабочее место – 1 балл;</w:t>
      </w:r>
    </w:p>
    <w:p w14:paraId="4219BAE1"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2 и более рабочих мест – 2 балла.</w:t>
      </w:r>
    </w:p>
    <w:p w14:paraId="70232E84"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б) процент софинансирования расходов за счет собственных средств заявителя (от общей суммы планируемых расходов):</w:t>
      </w:r>
    </w:p>
    <w:p w14:paraId="10BC638F"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30-</w:t>
      </w:r>
      <w:proofErr w:type="gramStart"/>
      <w:r w:rsidRPr="00CC7BE8">
        <w:rPr>
          <w:rFonts w:ascii="Arial" w:eastAsia="Calibri" w:hAnsi="Arial" w:cs="Arial"/>
          <w:sz w:val="24"/>
          <w:szCs w:val="24"/>
          <w:lang w:eastAsia="ru-RU"/>
        </w:rPr>
        <w:t>50  -</w:t>
      </w:r>
      <w:proofErr w:type="gramEnd"/>
      <w:r w:rsidRPr="00CC7BE8">
        <w:rPr>
          <w:rFonts w:ascii="Arial" w:eastAsia="Calibri" w:hAnsi="Arial" w:cs="Arial"/>
          <w:sz w:val="24"/>
          <w:szCs w:val="24"/>
          <w:lang w:eastAsia="ru-RU"/>
        </w:rPr>
        <w:t xml:space="preserve"> 1 балл;</w:t>
      </w:r>
    </w:p>
    <w:p w14:paraId="2644241E"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50 и более – 2 балла.</w:t>
      </w:r>
    </w:p>
    <w:p w14:paraId="7CE25D3A" w14:textId="3C883046" w:rsidR="002803BE" w:rsidRPr="00A51908" w:rsidRDefault="00CC7BE8" w:rsidP="00A5190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Times New Roman" w:hAnsi="Arial" w:cs="Arial"/>
          <w:sz w:val="24"/>
          <w:szCs w:val="24"/>
          <w:lang w:eastAsia="ru-RU"/>
        </w:rPr>
        <w:t>При равенстве баллов приоритет присваивается участнику, подавшему заявку ранее по времени подачи.</w:t>
      </w:r>
      <w:bookmarkStart w:id="1" w:name="_Hlk116979133"/>
    </w:p>
    <w:bookmarkEnd w:id="1"/>
    <w:p w14:paraId="131F6A9E" w14:textId="77777777" w:rsidR="002803BE" w:rsidRPr="00EA5F7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 xml:space="preserve">  Решение комиссии оформляется протоколом, подписываемым всеми присутствующими членами комиссии и содержащим:</w:t>
      </w:r>
    </w:p>
    <w:p w14:paraId="3749DC48" w14:textId="77777777" w:rsidR="002803BE" w:rsidRPr="00EA5F7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ab/>
        <w:t>решение о предоставлении субсидии с расчетом размера субсидии в соответствии с пунктом 3.11 Порядка;</w:t>
      </w:r>
    </w:p>
    <w:p w14:paraId="2794886E" w14:textId="16E31546" w:rsidR="002803B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ab/>
        <w:t>решение об отказе в предоставлении субсидии по основаниям, предусмотренным пунктами 3.12 Порядка.</w:t>
      </w:r>
    </w:p>
    <w:p w14:paraId="20B3EDA2" w14:textId="57DD0247" w:rsidR="00F1758C" w:rsidRPr="00EA5F7E" w:rsidRDefault="00F1758C" w:rsidP="00AF2273">
      <w:pPr>
        <w:pStyle w:val="ConsPlusNormal"/>
        <w:ind w:firstLine="540"/>
        <w:jc w:val="both"/>
        <w:rPr>
          <w:rFonts w:ascii="Arial" w:hAnsi="Arial" w:cs="Arial"/>
          <w:sz w:val="24"/>
          <w:szCs w:val="24"/>
        </w:rPr>
      </w:pPr>
      <w:r w:rsidRPr="00F1758C">
        <w:rPr>
          <w:rFonts w:ascii="Arial" w:hAnsi="Arial" w:cs="Arial"/>
          <w:i/>
          <w:sz w:val="24"/>
          <w:szCs w:val="24"/>
        </w:rPr>
        <w:t>Порядок предоставления участникам отбора разъяснений положени</w:t>
      </w:r>
      <w:r w:rsidR="00AF2273">
        <w:rPr>
          <w:rFonts w:ascii="Arial" w:hAnsi="Arial" w:cs="Arial"/>
          <w:i/>
          <w:sz w:val="24"/>
          <w:szCs w:val="24"/>
        </w:rPr>
        <w:t>й</w:t>
      </w:r>
      <w:r w:rsidRPr="00F1758C">
        <w:rPr>
          <w:rFonts w:ascii="Arial" w:hAnsi="Arial" w:cs="Arial"/>
          <w:i/>
          <w:sz w:val="24"/>
          <w:szCs w:val="24"/>
        </w:rPr>
        <w:t xml:space="preserve"> объявления</w:t>
      </w:r>
      <w:r w:rsidRPr="00F1758C">
        <w:rPr>
          <w:rFonts w:ascii="Arial" w:hAnsi="Arial" w:cs="Arial"/>
          <w:sz w:val="24"/>
          <w:szCs w:val="24"/>
        </w:rPr>
        <w:t>: участник отбора имеет право в любое время срока приема заяв</w:t>
      </w:r>
      <w:r w:rsidR="00AF2273">
        <w:rPr>
          <w:rFonts w:ascii="Arial" w:hAnsi="Arial" w:cs="Arial"/>
          <w:sz w:val="24"/>
          <w:szCs w:val="24"/>
        </w:rPr>
        <w:t xml:space="preserve">ки </w:t>
      </w:r>
      <w:r w:rsidRPr="00F1758C">
        <w:rPr>
          <w:rFonts w:ascii="Arial" w:hAnsi="Arial" w:cs="Arial"/>
          <w:sz w:val="24"/>
          <w:szCs w:val="24"/>
        </w:rPr>
        <w:t xml:space="preserve">  направить запрос разъяснений положений объявления в письменной или устной форме. </w:t>
      </w:r>
    </w:p>
    <w:p w14:paraId="7B69058B" w14:textId="77777777" w:rsidR="00F1758C" w:rsidRPr="00F1758C" w:rsidRDefault="00F1758C" w:rsidP="00AF2273">
      <w:pPr>
        <w:pStyle w:val="ConsPlusNormal"/>
        <w:ind w:firstLine="540"/>
        <w:jc w:val="both"/>
        <w:rPr>
          <w:rFonts w:ascii="Arial" w:hAnsi="Arial" w:cs="Arial"/>
          <w:sz w:val="24"/>
          <w:szCs w:val="24"/>
        </w:rPr>
      </w:pPr>
      <w:r w:rsidRPr="00F1758C">
        <w:rPr>
          <w:rFonts w:ascii="Arial" w:hAnsi="Arial" w:cs="Arial"/>
          <w:sz w:val="24"/>
          <w:szCs w:val="24"/>
        </w:rPr>
        <w:t xml:space="preserve">Устная консультация оказывается по телефонам: (8 39157) 25456, 24478. В случае письменного обращения участника отбора за </w:t>
      </w:r>
      <w:proofErr w:type="gramStart"/>
      <w:r w:rsidRPr="00F1758C">
        <w:rPr>
          <w:rFonts w:ascii="Arial" w:hAnsi="Arial" w:cs="Arial"/>
          <w:sz w:val="24"/>
          <w:szCs w:val="24"/>
        </w:rPr>
        <w:t>разъяснениями  положений</w:t>
      </w:r>
      <w:proofErr w:type="gramEnd"/>
      <w:r w:rsidRPr="00F1758C">
        <w:rPr>
          <w:rFonts w:ascii="Arial" w:hAnsi="Arial" w:cs="Arial"/>
          <w:sz w:val="24"/>
          <w:szCs w:val="24"/>
        </w:rPr>
        <w:t xml:space="preserve"> объявления, ответ направляется участнику отбора в течение 1 рабочего дней со дня поступления запроса.</w:t>
      </w:r>
    </w:p>
    <w:p w14:paraId="00421823" w14:textId="373F0207" w:rsidR="00AD6DB1" w:rsidRDefault="00F1758C" w:rsidP="00AF2273">
      <w:pPr>
        <w:pStyle w:val="ae"/>
        <w:ind w:firstLine="708"/>
        <w:jc w:val="both"/>
        <w:rPr>
          <w:rFonts w:ascii="Arial" w:hAnsi="Arial" w:cs="Arial"/>
          <w:sz w:val="24"/>
          <w:szCs w:val="24"/>
        </w:rPr>
      </w:pPr>
      <w:r w:rsidRPr="00F1758C">
        <w:rPr>
          <w:rFonts w:ascii="Arial" w:hAnsi="Arial" w:cs="Arial"/>
          <w:i/>
          <w:iCs/>
          <w:sz w:val="24"/>
          <w:szCs w:val="24"/>
        </w:rPr>
        <w:t>Срок, подписания   соглашения о предоставлении гранта:</w:t>
      </w:r>
      <w:r>
        <w:rPr>
          <w:rFonts w:ascii="Arial" w:hAnsi="Arial" w:cs="Arial"/>
          <w:sz w:val="24"/>
          <w:szCs w:val="24"/>
        </w:rPr>
        <w:t xml:space="preserve"> администрация Боготольского района </w:t>
      </w:r>
      <w:r w:rsidRPr="00F1758C">
        <w:rPr>
          <w:rFonts w:ascii="Arial" w:hAnsi="Arial" w:cs="Arial"/>
          <w:sz w:val="24"/>
          <w:szCs w:val="24"/>
        </w:rPr>
        <w:t>в течение 4 рабочих дней со дня вступления в силу распоряжения о предоставлении гранта заключает с получателем грантовой поддержки соглашение о предоставлении грантовой поддержки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районного бюджета».</w:t>
      </w:r>
    </w:p>
    <w:p w14:paraId="7D3BFF41" w14:textId="16BD16B0" w:rsidR="00F1758C" w:rsidRPr="00AF2273" w:rsidRDefault="00F1758C" w:rsidP="00AF2273">
      <w:pPr>
        <w:spacing w:after="0" w:line="240" w:lineRule="auto"/>
        <w:ind w:firstLine="708"/>
        <w:jc w:val="both"/>
        <w:rPr>
          <w:rFonts w:ascii="Arial" w:eastAsia="Times New Roman" w:hAnsi="Arial" w:cs="Arial"/>
          <w:sz w:val="24"/>
          <w:szCs w:val="24"/>
          <w:lang w:eastAsia="ru-RU"/>
        </w:rPr>
      </w:pPr>
      <w:proofErr w:type="gramStart"/>
      <w:r w:rsidRPr="00F1758C">
        <w:rPr>
          <w:rFonts w:ascii="Arial" w:eastAsia="Times New Roman" w:hAnsi="Arial" w:cs="Arial"/>
          <w:i/>
          <w:iCs/>
          <w:sz w:val="24"/>
          <w:szCs w:val="24"/>
          <w:lang w:eastAsia="ru-RU"/>
        </w:rPr>
        <w:t>Условия  признания</w:t>
      </w:r>
      <w:proofErr w:type="gramEnd"/>
      <w:r w:rsidRPr="00F1758C">
        <w:rPr>
          <w:rFonts w:ascii="Arial" w:eastAsia="Times New Roman" w:hAnsi="Arial" w:cs="Arial"/>
          <w:i/>
          <w:iCs/>
          <w:sz w:val="24"/>
          <w:szCs w:val="24"/>
          <w:lang w:eastAsia="ru-RU"/>
        </w:rPr>
        <w:t xml:space="preserve">  получателей  гранта  уклонившимися  от заключения  </w:t>
      </w:r>
      <w:r w:rsidR="00AF2273">
        <w:rPr>
          <w:rFonts w:ascii="Arial" w:eastAsia="Times New Roman" w:hAnsi="Arial" w:cs="Arial"/>
          <w:i/>
          <w:iCs/>
          <w:sz w:val="24"/>
          <w:szCs w:val="24"/>
          <w:lang w:eastAsia="ru-RU"/>
        </w:rPr>
        <w:t>С</w:t>
      </w:r>
      <w:r w:rsidRPr="00F1758C">
        <w:rPr>
          <w:rFonts w:ascii="Arial" w:eastAsia="Times New Roman" w:hAnsi="Arial" w:cs="Arial"/>
          <w:i/>
          <w:iCs/>
          <w:sz w:val="24"/>
          <w:szCs w:val="24"/>
          <w:lang w:eastAsia="ru-RU"/>
        </w:rPr>
        <w:t>оглашения</w:t>
      </w:r>
      <w:r>
        <w:rPr>
          <w:rFonts w:ascii="Arial" w:eastAsia="Times New Roman" w:hAnsi="Arial" w:cs="Arial"/>
          <w:sz w:val="24"/>
          <w:szCs w:val="24"/>
          <w:lang w:eastAsia="ru-RU"/>
        </w:rPr>
        <w:t>: в</w:t>
      </w:r>
      <w:r w:rsidRPr="00F1758C">
        <w:rPr>
          <w:rFonts w:ascii="Arial" w:eastAsia="Times New Roman" w:hAnsi="Arial" w:cs="Arial"/>
          <w:sz w:val="24"/>
          <w:szCs w:val="24"/>
          <w:lang w:eastAsia="ru-RU"/>
        </w:rPr>
        <w:t xml:space="preserve"> случае если Соглашение не заключено в установленные сроки по вине получателя грантовой поддержки, получатель грантовой поддержки считается уклонившимся от заключения Соглашения.</w:t>
      </w:r>
    </w:p>
    <w:p w14:paraId="02A49F1B" w14:textId="13FCEB6C" w:rsidR="00AD6DB1" w:rsidRPr="00EA5F7E" w:rsidRDefault="00AD6DB1" w:rsidP="00AF2273">
      <w:pPr>
        <w:pStyle w:val="ConsPlusNormal"/>
        <w:ind w:firstLine="708"/>
        <w:jc w:val="both"/>
        <w:rPr>
          <w:rFonts w:ascii="Arial" w:hAnsi="Arial" w:cs="Arial"/>
          <w:i/>
          <w:sz w:val="24"/>
          <w:szCs w:val="24"/>
        </w:rPr>
      </w:pPr>
      <w:r w:rsidRPr="00EA5F7E">
        <w:rPr>
          <w:rFonts w:ascii="Arial" w:hAnsi="Arial" w:cs="Arial"/>
          <w:i/>
          <w:sz w:val="24"/>
          <w:szCs w:val="24"/>
        </w:rPr>
        <w:t xml:space="preserve">Сроки размещения информации о результатах отбора: </w:t>
      </w:r>
      <w:r w:rsidRPr="00EA5F7E">
        <w:rPr>
          <w:rFonts w:ascii="Arial" w:hAnsi="Arial" w:cs="Arial"/>
          <w:sz w:val="24"/>
          <w:szCs w:val="24"/>
        </w:rPr>
        <w:t xml:space="preserve">информация о результатах отбора </w:t>
      </w:r>
      <w:proofErr w:type="gramStart"/>
      <w:r w:rsidRPr="00EA5F7E">
        <w:rPr>
          <w:rFonts w:ascii="Arial" w:hAnsi="Arial" w:cs="Arial"/>
          <w:sz w:val="24"/>
          <w:szCs w:val="24"/>
        </w:rPr>
        <w:t>размещается  на</w:t>
      </w:r>
      <w:proofErr w:type="gramEnd"/>
      <w:r w:rsidRPr="00EA5F7E">
        <w:rPr>
          <w:rFonts w:ascii="Arial" w:hAnsi="Arial" w:cs="Arial"/>
          <w:sz w:val="24"/>
          <w:szCs w:val="24"/>
        </w:rPr>
        <w:t xml:space="preserve"> официальном сайте Боготольского района в сети Интернет по адресу </w:t>
      </w:r>
      <w:hyperlink r:id="rId9" w:history="1">
        <w:r w:rsidRPr="00EA5F7E">
          <w:rPr>
            <w:rStyle w:val="a4"/>
            <w:rFonts w:ascii="Arial" w:hAnsi="Arial" w:cs="Arial"/>
            <w:sz w:val="24"/>
            <w:szCs w:val="24"/>
            <w:lang w:val="en-US"/>
          </w:rPr>
          <w:t>www</w:t>
        </w:r>
        <w:r w:rsidRPr="00EA5F7E">
          <w:rPr>
            <w:rStyle w:val="a4"/>
            <w:rFonts w:ascii="Arial" w:hAnsi="Arial" w:cs="Arial"/>
            <w:sz w:val="24"/>
            <w:szCs w:val="24"/>
          </w:rPr>
          <w:t>.</w:t>
        </w:r>
        <w:proofErr w:type="spellStart"/>
        <w:r w:rsidRPr="00EA5F7E">
          <w:rPr>
            <w:rStyle w:val="a4"/>
            <w:rFonts w:ascii="Arial" w:hAnsi="Arial" w:cs="Arial"/>
            <w:sz w:val="24"/>
            <w:szCs w:val="24"/>
            <w:lang w:val="en-US"/>
          </w:rPr>
          <w:t>bogotol</w:t>
        </w:r>
        <w:proofErr w:type="spellEnd"/>
        <w:r w:rsidRPr="00EA5F7E">
          <w:rPr>
            <w:rStyle w:val="a4"/>
            <w:rFonts w:ascii="Arial" w:hAnsi="Arial" w:cs="Arial"/>
            <w:sz w:val="24"/>
            <w:szCs w:val="24"/>
          </w:rPr>
          <w:t>-</w:t>
        </w:r>
        <w:r w:rsidRPr="00EA5F7E">
          <w:rPr>
            <w:rStyle w:val="a4"/>
            <w:rFonts w:ascii="Arial" w:hAnsi="Arial" w:cs="Arial"/>
            <w:sz w:val="24"/>
            <w:szCs w:val="24"/>
            <w:lang w:val="en-US"/>
          </w:rPr>
          <w:t>r</w:t>
        </w:r>
        <w:r w:rsidRPr="00EA5F7E">
          <w:rPr>
            <w:rStyle w:val="a4"/>
            <w:rFonts w:ascii="Arial" w:hAnsi="Arial" w:cs="Arial"/>
            <w:sz w:val="24"/>
            <w:szCs w:val="24"/>
          </w:rPr>
          <w:t>.</w:t>
        </w:r>
        <w:proofErr w:type="spellStart"/>
        <w:r w:rsidRPr="00EA5F7E">
          <w:rPr>
            <w:rStyle w:val="a4"/>
            <w:rFonts w:ascii="Arial" w:hAnsi="Arial" w:cs="Arial"/>
            <w:sz w:val="24"/>
            <w:szCs w:val="24"/>
            <w:lang w:val="en-US"/>
          </w:rPr>
          <w:t>ru</w:t>
        </w:r>
        <w:proofErr w:type="spellEnd"/>
      </w:hyperlink>
      <w:r w:rsidRPr="00EA5F7E">
        <w:rPr>
          <w:rFonts w:ascii="Arial" w:hAnsi="Arial" w:cs="Arial"/>
          <w:sz w:val="24"/>
          <w:szCs w:val="24"/>
        </w:rPr>
        <w:t xml:space="preserve">. не позднее </w:t>
      </w:r>
      <w:r w:rsidR="00F1758C">
        <w:rPr>
          <w:rFonts w:ascii="Arial" w:hAnsi="Arial" w:cs="Arial"/>
          <w:sz w:val="24"/>
          <w:szCs w:val="24"/>
        </w:rPr>
        <w:t>1</w:t>
      </w:r>
      <w:r w:rsidRPr="00EA5F7E">
        <w:rPr>
          <w:rFonts w:ascii="Arial" w:hAnsi="Arial" w:cs="Arial"/>
          <w:sz w:val="24"/>
          <w:szCs w:val="24"/>
        </w:rPr>
        <w:t>4</w:t>
      </w:r>
      <w:r w:rsidR="00F1758C">
        <w:rPr>
          <w:rFonts w:ascii="Arial" w:hAnsi="Arial" w:cs="Arial"/>
          <w:sz w:val="24"/>
          <w:szCs w:val="24"/>
        </w:rPr>
        <w:t xml:space="preserve"> - го</w:t>
      </w:r>
      <w:r w:rsidRPr="00EA5F7E">
        <w:rPr>
          <w:rFonts w:ascii="Arial" w:hAnsi="Arial" w:cs="Arial"/>
          <w:sz w:val="24"/>
          <w:szCs w:val="24"/>
        </w:rPr>
        <w:t xml:space="preserve"> </w:t>
      </w:r>
      <w:r w:rsidR="00F1758C">
        <w:rPr>
          <w:rFonts w:ascii="Arial" w:hAnsi="Arial" w:cs="Arial"/>
          <w:sz w:val="24"/>
          <w:szCs w:val="24"/>
        </w:rPr>
        <w:t>календарного  дня, следующего за днем определения получателя гранта</w:t>
      </w:r>
      <w:r w:rsidRPr="00EA5F7E">
        <w:rPr>
          <w:rFonts w:ascii="Arial" w:hAnsi="Arial" w:cs="Arial"/>
          <w:sz w:val="24"/>
          <w:szCs w:val="24"/>
        </w:rPr>
        <w:t>.</w:t>
      </w:r>
    </w:p>
    <w:p w14:paraId="00787E9E" w14:textId="77777777" w:rsidR="00AD6DB1" w:rsidRPr="00EA5F7E" w:rsidRDefault="00AD6DB1" w:rsidP="002803BE">
      <w:pPr>
        <w:pStyle w:val="ConsPlusNormal"/>
        <w:ind w:firstLine="540"/>
        <w:jc w:val="both"/>
        <w:rPr>
          <w:rFonts w:ascii="Arial" w:hAnsi="Arial" w:cs="Arial"/>
          <w:sz w:val="24"/>
          <w:szCs w:val="24"/>
        </w:rPr>
      </w:pPr>
    </w:p>
    <w:p w14:paraId="766A03C6" w14:textId="77777777" w:rsidR="00AD6DB1" w:rsidRPr="00EA5F7E" w:rsidRDefault="00AD6DB1" w:rsidP="00703952">
      <w:pPr>
        <w:pStyle w:val="ConsPlusNormal"/>
        <w:ind w:firstLine="540"/>
        <w:jc w:val="both"/>
        <w:rPr>
          <w:rFonts w:ascii="Arial" w:hAnsi="Arial" w:cs="Arial"/>
          <w:sz w:val="24"/>
          <w:szCs w:val="24"/>
        </w:rPr>
      </w:pPr>
    </w:p>
    <w:p w14:paraId="1BFC8EAA" w14:textId="77777777" w:rsidR="00AD6DB1" w:rsidRPr="00EA5F7E" w:rsidRDefault="00AD6DB1" w:rsidP="00B37710">
      <w:pPr>
        <w:spacing w:after="0" w:line="240" w:lineRule="auto"/>
        <w:jc w:val="both"/>
        <w:rPr>
          <w:rFonts w:ascii="Arial" w:hAnsi="Arial" w:cs="Arial"/>
          <w:sz w:val="24"/>
          <w:szCs w:val="24"/>
        </w:rPr>
      </w:pPr>
    </w:p>
    <w:sectPr w:rsidR="00AD6DB1" w:rsidRPr="00EA5F7E" w:rsidSect="00696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3F6"/>
    <w:multiLevelType w:val="hybridMultilevel"/>
    <w:tmpl w:val="E7184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017C5"/>
    <w:multiLevelType w:val="hybridMultilevel"/>
    <w:tmpl w:val="E0A0FE4A"/>
    <w:lvl w:ilvl="0" w:tplc="68BC72AE">
      <w:start w:val="1"/>
      <w:numFmt w:val="decimal"/>
      <w:lvlText w:val="%1."/>
      <w:lvlJc w:val="left"/>
      <w:pPr>
        <w:ind w:left="1713" w:hanging="1005"/>
      </w:pPr>
      <w:rPr>
        <w:rFonts w:ascii="Times New Roman" w:hAnsi="Times New Roman" w:cs="Times New Roman"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F442C83"/>
    <w:multiLevelType w:val="multilevel"/>
    <w:tmpl w:val="9EDE1C74"/>
    <w:lvl w:ilvl="0">
      <w:start w:val="1"/>
      <w:numFmt w:val="decimal"/>
      <w:lvlText w:val="%1."/>
      <w:lvlJc w:val="left"/>
      <w:pPr>
        <w:ind w:left="390" w:hanging="390"/>
      </w:pPr>
      <w:rPr>
        <w:rFonts w:hint="default"/>
        <w:i w:val="0"/>
        <w:sz w:val="24"/>
      </w:rPr>
    </w:lvl>
    <w:lvl w:ilvl="1">
      <w:start w:val="1"/>
      <w:numFmt w:val="decimal"/>
      <w:lvlText w:val="%1.%2."/>
      <w:lvlJc w:val="left"/>
      <w:pPr>
        <w:ind w:left="109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3" w15:restartNumberingAfterBreak="0">
    <w:nsid w:val="58421E9F"/>
    <w:multiLevelType w:val="hybridMultilevel"/>
    <w:tmpl w:val="AA12EF1C"/>
    <w:lvl w:ilvl="0" w:tplc="A80A0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28991492">
    <w:abstractNumId w:val="2"/>
  </w:num>
  <w:num w:numId="2" w16cid:durableId="1515992758">
    <w:abstractNumId w:val="1"/>
  </w:num>
  <w:num w:numId="3" w16cid:durableId="1098067381">
    <w:abstractNumId w:val="0"/>
  </w:num>
  <w:num w:numId="4" w16cid:durableId="582371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5A4E"/>
    <w:rsid w:val="0001046E"/>
    <w:rsid w:val="00013CD2"/>
    <w:rsid w:val="000442D1"/>
    <w:rsid w:val="000573B3"/>
    <w:rsid w:val="00073847"/>
    <w:rsid w:val="000802EF"/>
    <w:rsid w:val="000A19A4"/>
    <w:rsid w:val="000C1EB7"/>
    <w:rsid w:val="000D3952"/>
    <w:rsid w:val="000E65AA"/>
    <w:rsid w:val="000F1832"/>
    <w:rsid w:val="001359E0"/>
    <w:rsid w:val="001516E9"/>
    <w:rsid w:val="001616EE"/>
    <w:rsid w:val="00172FAC"/>
    <w:rsid w:val="00176885"/>
    <w:rsid w:val="001817AF"/>
    <w:rsid w:val="0018277E"/>
    <w:rsid w:val="00193B77"/>
    <w:rsid w:val="001972F3"/>
    <w:rsid w:val="001A5038"/>
    <w:rsid w:val="001F7B63"/>
    <w:rsid w:val="0021454E"/>
    <w:rsid w:val="00231946"/>
    <w:rsid w:val="00271CA0"/>
    <w:rsid w:val="00272C1D"/>
    <w:rsid w:val="00274718"/>
    <w:rsid w:val="002803BE"/>
    <w:rsid w:val="00286D48"/>
    <w:rsid w:val="002B1350"/>
    <w:rsid w:val="002C3DF3"/>
    <w:rsid w:val="002C4727"/>
    <w:rsid w:val="002C5A4E"/>
    <w:rsid w:val="002C62DB"/>
    <w:rsid w:val="002F1087"/>
    <w:rsid w:val="003158C3"/>
    <w:rsid w:val="00331171"/>
    <w:rsid w:val="00376494"/>
    <w:rsid w:val="003858C4"/>
    <w:rsid w:val="003C06B4"/>
    <w:rsid w:val="003D44AD"/>
    <w:rsid w:val="003E0256"/>
    <w:rsid w:val="00440C2C"/>
    <w:rsid w:val="0045641E"/>
    <w:rsid w:val="004B11FE"/>
    <w:rsid w:val="004C73B3"/>
    <w:rsid w:val="004F5D3A"/>
    <w:rsid w:val="00502731"/>
    <w:rsid w:val="005051BA"/>
    <w:rsid w:val="00570752"/>
    <w:rsid w:val="00596D26"/>
    <w:rsid w:val="005E05C1"/>
    <w:rsid w:val="006115B0"/>
    <w:rsid w:val="00624FF4"/>
    <w:rsid w:val="00630149"/>
    <w:rsid w:val="00637046"/>
    <w:rsid w:val="00694D1A"/>
    <w:rsid w:val="00696F93"/>
    <w:rsid w:val="006E4295"/>
    <w:rsid w:val="006F5AD8"/>
    <w:rsid w:val="00703952"/>
    <w:rsid w:val="0073703F"/>
    <w:rsid w:val="00746B9A"/>
    <w:rsid w:val="007638C5"/>
    <w:rsid w:val="00793221"/>
    <w:rsid w:val="007A00BE"/>
    <w:rsid w:val="007A2EF9"/>
    <w:rsid w:val="007B0C25"/>
    <w:rsid w:val="007C02A8"/>
    <w:rsid w:val="007F6144"/>
    <w:rsid w:val="008031B5"/>
    <w:rsid w:val="00852BDB"/>
    <w:rsid w:val="008567E3"/>
    <w:rsid w:val="008916C0"/>
    <w:rsid w:val="008A56AC"/>
    <w:rsid w:val="008B7726"/>
    <w:rsid w:val="008C593C"/>
    <w:rsid w:val="008E0199"/>
    <w:rsid w:val="008E1AD6"/>
    <w:rsid w:val="008E3175"/>
    <w:rsid w:val="008E4E5F"/>
    <w:rsid w:val="0091006E"/>
    <w:rsid w:val="00917788"/>
    <w:rsid w:val="009301BE"/>
    <w:rsid w:val="00953681"/>
    <w:rsid w:val="00967660"/>
    <w:rsid w:val="00976522"/>
    <w:rsid w:val="00984866"/>
    <w:rsid w:val="009D71CC"/>
    <w:rsid w:val="009D743A"/>
    <w:rsid w:val="00A12488"/>
    <w:rsid w:val="00A50AF0"/>
    <w:rsid w:val="00A51908"/>
    <w:rsid w:val="00A7072E"/>
    <w:rsid w:val="00A76AB5"/>
    <w:rsid w:val="00A96A1A"/>
    <w:rsid w:val="00AB2903"/>
    <w:rsid w:val="00AB5CE1"/>
    <w:rsid w:val="00AD6DB1"/>
    <w:rsid w:val="00AE2A43"/>
    <w:rsid w:val="00AF2273"/>
    <w:rsid w:val="00B37710"/>
    <w:rsid w:val="00B728FC"/>
    <w:rsid w:val="00B80794"/>
    <w:rsid w:val="00B91064"/>
    <w:rsid w:val="00BD08DC"/>
    <w:rsid w:val="00C17FED"/>
    <w:rsid w:val="00C24876"/>
    <w:rsid w:val="00C9078B"/>
    <w:rsid w:val="00C97ACB"/>
    <w:rsid w:val="00CA7326"/>
    <w:rsid w:val="00CC7BE8"/>
    <w:rsid w:val="00CD497F"/>
    <w:rsid w:val="00CE5CCA"/>
    <w:rsid w:val="00D43925"/>
    <w:rsid w:val="00D471E4"/>
    <w:rsid w:val="00D84149"/>
    <w:rsid w:val="00DA1CBE"/>
    <w:rsid w:val="00DB7D5A"/>
    <w:rsid w:val="00DC228D"/>
    <w:rsid w:val="00DC2B2F"/>
    <w:rsid w:val="00DD112E"/>
    <w:rsid w:val="00DD5C93"/>
    <w:rsid w:val="00DF2483"/>
    <w:rsid w:val="00DF7FED"/>
    <w:rsid w:val="00E00BA5"/>
    <w:rsid w:val="00E45739"/>
    <w:rsid w:val="00E4595C"/>
    <w:rsid w:val="00E52121"/>
    <w:rsid w:val="00E73DA4"/>
    <w:rsid w:val="00E76F7F"/>
    <w:rsid w:val="00E94FF8"/>
    <w:rsid w:val="00EA5F7E"/>
    <w:rsid w:val="00EB14FA"/>
    <w:rsid w:val="00EB5503"/>
    <w:rsid w:val="00EE0983"/>
    <w:rsid w:val="00F12676"/>
    <w:rsid w:val="00F1758C"/>
    <w:rsid w:val="00F444BE"/>
    <w:rsid w:val="00F73E04"/>
    <w:rsid w:val="00F82748"/>
    <w:rsid w:val="00F84438"/>
    <w:rsid w:val="00F848F5"/>
    <w:rsid w:val="00F944C6"/>
    <w:rsid w:val="00FA7A83"/>
    <w:rsid w:val="00FC74A1"/>
    <w:rsid w:val="00FD243F"/>
    <w:rsid w:val="00FF6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A35E"/>
  <w15:docId w15:val="{56DD941F-0200-4B3B-BAFE-2E3038B7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50"/>
  </w:style>
  <w:style w:type="paragraph" w:styleId="1">
    <w:name w:val="heading 1"/>
    <w:basedOn w:val="a"/>
    <w:next w:val="a"/>
    <w:link w:val="10"/>
    <w:uiPriority w:val="9"/>
    <w:qFormat/>
    <w:rsid w:val="00B728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E31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C5A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5A4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C5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C5A4E"/>
    <w:rPr>
      <w:color w:val="0000FF"/>
      <w:u w:val="single"/>
    </w:rPr>
  </w:style>
  <w:style w:type="paragraph" w:styleId="a5">
    <w:name w:val="List Paragraph"/>
    <w:basedOn w:val="a"/>
    <w:uiPriority w:val="34"/>
    <w:qFormat/>
    <w:rsid w:val="00852BDB"/>
    <w:pPr>
      <w:ind w:left="720"/>
      <w:contextualSpacing/>
    </w:pPr>
  </w:style>
  <w:style w:type="character" w:customStyle="1" w:styleId="20">
    <w:name w:val="Заголовок 2 Знак"/>
    <w:basedOn w:val="a0"/>
    <w:link w:val="2"/>
    <w:uiPriority w:val="9"/>
    <w:semiHidden/>
    <w:rsid w:val="008E3175"/>
    <w:rPr>
      <w:rFonts w:asciiTheme="majorHAnsi" w:eastAsiaTheme="majorEastAsia" w:hAnsiTheme="majorHAnsi" w:cstheme="majorBidi"/>
      <w:color w:val="2E74B5" w:themeColor="accent1" w:themeShade="BF"/>
      <w:sz w:val="26"/>
      <w:szCs w:val="26"/>
    </w:rPr>
  </w:style>
  <w:style w:type="paragraph" w:customStyle="1" w:styleId="ConsPlusNonformat">
    <w:name w:val="ConsPlusNonformat"/>
    <w:rsid w:val="009D74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annotation reference"/>
    <w:basedOn w:val="a0"/>
    <w:uiPriority w:val="99"/>
    <w:semiHidden/>
    <w:unhideWhenUsed/>
    <w:rsid w:val="009301BE"/>
    <w:rPr>
      <w:sz w:val="16"/>
      <w:szCs w:val="16"/>
    </w:rPr>
  </w:style>
  <w:style w:type="paragraph" w:styleId="a7">
    <w:name w:val="annotation text"/>
    <w:basedOn w:val="a"/>
    <w:link w:val="a8"/>
    <w:uiPriority w:val="99"/>
    <w:semiHidden/>
    <w:unhideWhenUsed/>
    <w:rsid w:val="009301BE"/>
    <w:pPr>
      <w:spacing w:line="240" w:lineRule="auto"/>
    </w:pPr>
    <w:rPr>
      <w:sz w:val="20"/>
      <w:szCs w:val="20"/>
    </w:rPr>
  </w:style>
  <w:style w:type="character" w:customStyle="1" w:styleId="a8">
    <w:name w:val="Текст примечания Знак"/>
    <w:basedOn w:val="a0"/>
    <w:link w:val="a7"/>
    <w:uiPriority w:val="99"/>
    <w:semiHidden/>
    <w:rsid w:val="009301BE"/>
    <w:rPr>
      <w:sz w:val="20"/>
      <w:szCs w:val="20"/>
    </w:rPr>
  </w:style>
  <w:style w:type="paragraph" w:styleId="a9">
    <w:name w:val="annotation subject"/>
    <w:basedOn w:val="a7"/>
    <w:next w:val="a7"/>
    <w:link w:val="aa"/>
    <w:uiPriority w:val="99"/>
    <w:semiHidden/>
    <w:unhideWhenUsed/>
    <w:rsid w:val="009301BE"/>
    <w:rPr>
      <w:b/>
      <w:bCs/>
    </w:rPr>
  </w:style>
  <w:style w:type="character" w:customStyle="1" w:styleId="aa">
    <w:name w:val="Тема примечания Знак"/>
    <w:basedOn w:val="a8"/>
    <w:link w:val="a9"/>
    <w:uiPriority w:val="99"/>
    <w:semiHidden/>
    <w:rsid w:val="009301BE"/>
    <w:rPr>
      <w:b/>
      <w:bCs/>
      <w:sz w:val="20"/>
      <w:szCs w:val="20"/>
    </w:rPr>
  </w:style>
  <w:style w:type="paragraph" w:styleId="ab">
    <w:name w:val="Balloon Text"/>
    <w:basedOn w:val="a"/>
    <w:link w:val="ac"/>
    <w:uiPriority w:val="99"/>
    <w:semiHidden/>
    <w:unhideWhenUsed/>
    <w:rsid w:val="009301B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301BE"/>
    <w:rPr>
      <w:rFonts w:ascii="Segoe UI" w:hAnsi="Segoe UI" w:cs="Segoe UI"/>
      <w:sz w:val="18"/>
      <w:szCs w:val="18"/>
    </w:rPr>
  </w:style>
  <w:style w:type="paragraph" w:customStyle="1" w:styleId="ConsPlusNormal">
    <w:name w:val="ConsPlusNormal"/>
    <w:link w:val="ConsPlusNormal0"/>
    <w:rsid w:val="00F84438"/>
    <w:pPr>
      <w:widowControl w:val="0"/>
      <w:autoSpaceDE w:val="0"/>
      <w:autoSpaceDN w:val="0"/>
      <w:spacing w:after="0" w:line="240" w:lineRule="auto"/>
    </w:pPr>
    <w:rPr>
      <w:rFonts w:ascii="Calibri" w:eastAsia="Times New Roman" w:hAnsi="Calibri" w:cs="Calibri"/>
      <w:szCs w:val="20"/>
      <w:lang w:eastAsia="ru-RU"/>
    </w:rPr>
  </w:style>
  <w:style w:type="character" w:styleId="ad">
    <w:name w:val="FollowedHyperlink"/>
    <w:basedOn w:val="a0"/>
    <w:uiPriority w:val="99"/>
    <w:semiHidden/>
    <w:unhideWhenUsed/>
    <w:rsid w:val="001616EE"/>
    <w:rPr>
      <w:color w:val="954F72" w:themeColor="followedHyperlink"/>
      <w:u w:val="single"/>
    </w:rPr>
  </w:style>
  <w:style w:type="paragraph" w:styleId="ae">
    <w:name w:val="No Spacing"/>
    <w:uiPriority w:val="1"/>
    <w:qFormat/>
    <w:rsid w:val="00CE5CCA"/>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3E0256"/>
    <w:rPr>
      <w:rFonts w:ascii="Calibri" w:eastAsia="Times New Roman" w:hAnsi="Calibri" w:cs="Calibri"/>
      <w:szCs w:val="20"/>
      <w:lang w:eastAsia="ru-RU"/>
    </w:rPr>
  </w:style>
  <w:style w:type="character" w:customStyle="1" w:styleId="10">
    <w:name w:val="Заголовок 1 Знак"/>
    <w:basedOn w:val="a0"/>
    <w:link w:val="1"/>
    <w:uiPriority w:val="9"/>
    <w:rsid w:val="00B728F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75775">
      <w:bodyDiv w:val="1"/>
      <w:marLeft w:val="0"/>
      <w:marRight w:val="0"/>
      <w:marTop w:val="0"/>
      <w:marBottom w:val="0"/>
      <w:divBdr>
        <w:top w:val="none" w:sz="0" w:space="0" w:color="auto"/>
        <w:left w:val="none" w:sz="0" w:space="0" w:color="auto"/>
        <w:bottom w:val="none" w:sz="0" w:space="0" w:color="auto"/>
        <w:right w:val="none" w:sz="0" w:space="0" w:color="auto"/>
      </w:divBdr>
    </w:div>
    <w:div w:id="1432704233">
      <w:bodyDiv w:val="1"/>
      <w:marLeft w:val="0"/>
      <w:marRight w:val="0"/>
      <w:marTop w:val="0"/>
      <w:marBottom w:val="0"/>
      <w:divBdr>
        <w:top w:val="none" w:sz="0" w:space="0" w:color="auto"/>
        <w:left w:val="none" w:sz="0" w:space="0" w:color="auto"/>
        <w:bottom w:val="none" w:sz="0" w:space="0" w:color="auto"/>
        <w:right w:val="none" w:sz="0" w:space="0" w:color="auto"/>
      </w:divBdr>
      <w:divsChild>
        <w:div w:id="75175669">
          <w:marLeft w:val="0"/>
          <w:marRight w:val="0"/>
          <w:marTop w:val="0"/>
          <w:marBottom w:val="0"/>
          <w:divBdr>
            <w:top w:val="none" w:sz="0" w:space="0" w:color="auto"/>
            <w:left w:val="none" w:sz="0" w:space="0" w:color="auto"/>
            <w:bottom w:val="none" w:sz="0" w:space="0" w:color="auto"/>
            <w:right w:val="none" w:sz="0" w:space="0" w:color="auto"/>
          </w:divBdr>
        </w:div>
        <w:div w:id="363362051">
          <w:marLeft w:val="0"/>
          <w:marRight w:val="0"/>
          <w:marTop w:val="0"/>
          <w:marBottom w:val="0"/>
          <w:divBdr>
            <w:top w:val="none" w:sz="0" w:space="0" w:color="auto"/>
            <w:left w:val="none" w:sz="0" w:space="0" w:color="auto"/>
            <w:bottom w:val="none" w:sz="0" w:space="0" w:color="auto"/>
            <w:right w:val="none" w:sz="0" w:space="0" w:color="auto"/>
          </w:divBdr>
          <w:divsChild>
            <w:div w:id="8276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3210">
      <w:bodyDiv w:val="1"/>
      <w:marLeft w:val="0"/>
      <w:marRight w:val="0"/>
      <w:marTop w:val="0"/>
      <w:marBottom w:val="0"/>
      <w:divBdr>
        <w:top w:val="none" w:sz="0" w:space="0" w:color="auto"/>
        <w:left w:val="none" w:sz="0" w:space="0" w:color="auto"/>
        <w:bottom w:val="none" w:sz="0" w:space="0" w:color="auto"/>
        <w:right w:val="none" w:sz="0" w:space="0" w:color="auto"/>
      </w:divBdr>
      <w:divsChild>
        <w:div w:id="1557087930">
          <w:marLeft w:val="0"/>
          <w:marRight w:val="0"/>
          <w:marTop w:val="0"/>
          <w:marBottom w:val="0"/>
          <w:divBdr>
            <w:top w:val="none" w:sz="0" w:space="0" w:color="auto"/>
            <w:left w:val="none" w:sz="0" w:space="0" w:color="auto"/>
            <w:bottom w:val="none" w:sz="0" w:space="0" w:color="auto"/>
            <w:right w:val="none" w:sz="0" w:space="0" w:color="auto"/>
          </w:divBdr>
          <w:divsChild>
            <w:div w:id="937755216">
              <w:marLeft w:val="0"/>
              <w:marRight w:val="0"/>
              <w:marTop w:val="0"/>
              <w:marBottom w:val="0"/>
              <w:divBdr>
                <w:top w:val="none" w:sz="0" w:space="0" w:color="auto"/>
                <w:left w:val="none" w:sz="0" w:space="0" w:color="auto"/>
                <w:bottom w:val="none" w:sz="0" w:space="0" w:color="auto"/>
                <w:right w:val="none" w:sz="0" w:space="0" w:color="auto"/>
              </w:divBdr>
              <w:divsChild>
                <w:div w:id="1922713384">
                  <w:marLeft w:val="0"/>
                  <w:marRight w:val="0"/>
                  <w:marTop w:val="0"/>
                  <w:marBottom w:val="0"/>
                  <w:divBdr>
                    <w:top w:val="none" w:sz="0" w:space="0" w:color="auto"/>
                    <w:left w:val="none" w:sz="0" w:space="0" w:color="auto"/>
                    <w:bottom w:val="none" w:sz="0" w:space="0" w:color="auto"/>
                    <w:right w:val="none" w:sz="0" w:space="0" w:color="auto"/>
                  </w:divBdr>
                </w:div>
                <w:div w:id="419759262">
                  <w:marLeft w:val="0"/>
                  <w:marRight w:val="0"/>
                  <w:marTop w:val="0"/>
                  <w:marBottom w:val="0"/>
                  <w:divBdr>
                    <w:top w:val="none" w:sz="0" w:space="0" w:color="auto"/>
                    <w:left w:val="none" w:sz="0" w:space="0" w:color="auto"/>
                    <w:bottom w:val="none" w:sz="0" w:space="0" w:color="auto"/>
                    <w:right w:val="none" w:sz="0" w:space="0" w:color="auto"/>
                  </w:divBdr>
                  <w:divsChild>
                    <w:div w:id="16187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4104">
              <w:marLeft w:val="0"/>
              <w:marRight w:val="0"/>
              <w:marTop w:val="0"/>
              <w:marBottom w:val="0"/>
              <w:divBdr>
                <w:top w:val="none" w:sz="0" w:space="0" w:color="auto"/>
                <w:left w:val="none" w:sz="0" w:space="0" w:color="auto"/>
                <w:bottom w:val="none" w:sz="0" w:space="0" w:color="auto"/>
                <w:right w:val="none" w:sz="0" w:space="0" w:color="auto"/>
              </w:divBdr>
              <w:divsChild>
                <w:div w:id="897782738">
                  <w:marLeft w:val="0"/>
                  <w:marRight w:val="0"/>
                  <w:marTop w:val="0"/>
                  <w:marBottom w:val="0"/>
                  <w:divBdr>
                    <w:top w:val="none" w:sz="0" w:space="0" w:color="auto"/>
                    <w:left w:val="none" w:sz="0" w:space="0" w:color="auto"/>
                    <w:bottom w:val="none" w:sz="0" w:space="0" w:color="auto"/>
                    <w:right w:val="none" w:sz="0" w:space="0" w:color="auto"/>
                  </w:divBdr>
                  <w:divsChild>
                    <w:div w:id="99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er@list.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nomer@lis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3AD2-1BD8-40A8-B6FD-C2FF393E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6</Pages>
  <Words>2634</Words>
  <Characters>15017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Беркульская Ольга Ивановна</dc:creator>
  <cp:lastModifiedBy>five MS Office 2019</cp:lastModifiedBy>
  <cp:revision>36</cp:revision>
  <cp:lastPrinted>2022-10-18T02:38:00Z</cp:lastPrinted>
  <dcterms:created xsi:type="dcterms:W3CDTF">2022-01-17T02:58:00Z</dcterms:created>
  <dcterms:modified xsi:type="dcterms:W3CDTF">2022-10-18T03:26:00Z</dcterms:modified>
</cp:coreProperties>
</file>