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60" w:rsidRDefault="00AA4460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-548640</wp:posOffset>
            </wp:positionV>
            <wp:extent cx="2962275" cy="847725"/>
            <wp:effectExtent l="0" t="0" r="0" b="0"/>
            <wp:wrapTight wrapText="bothSides">
              <wp:wrapPolygon edited="0">
                <wp:start x="3195" y="1942"/>
                <wp:lineTo x="1806" y="7281"/>
                <wp:lineTo x="1806" y="8737"/>
                <wp:lineTo x="3056" y="9708"/>
                <wp:lineTo x="1806" y="13106"/>
                <wp:lineTo x="1806" y="14076"/>
                <wp:lineTo x="3056" y="17474"/>
                <wp:lineTo x="3334" y="19416"/>
                <wp:lineTo x="5556" y="19416"/>
                <wp:lineTo x="11251" y="19416"/>
                <wp:lineTo x="20558" y="18445"/>
                <wp:lineTo x="20697" y="15533"/>
                <wp:lineTo x="20280" y="13591"/>
                <wp:lineTo x="18891" y="9708"/>
                <wp:lineTo x="20697" y="5339"/>
                <wp:lineTo x="20141" y="3398"/>
                <wp:lineTo x="4028" y="1942"/>
                <wp:lineTo x="3195" y="1942"/>
              </wp:wrapPolygon>
            </wp:wrapTight>
  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-920115</wp:posOffset>
            </wp:positionV>
            <wp:extent cx="952500" cy="1685925"/>
            <wp:effectExtent l="0" t="0" r="0" b="0"/>
            <wp:wrapTight wrapText="bothSides">
              <wp:wrapPolygon edited="0">
                <wp:start x="8208" y="3173"/>
                <wp:lineTo x="5616" y="3417"/>
                <wp:lineTo x="432" y="6102"/>
                <wp:lineTo x="432" y="11471"/>
                <wp:lineTo x="6480" y="14888"/>
                <wp:lineTo x="8640" y="18305"/>
                <wp:lineTo x="18144" y="18305"/>
                <wp:lineTo x="19872" y="15132"/>
                <wp:lineTo x="19872" y="14888"/>
                <wp:lineTo x="21168" y="11227"/>
                <wp:lineTo x="21168" y="6102"/>
                <wp:lineTo x="15984" y="3417"/>
                <wp:lineTo x="13392" y="3173"/>
                <wp:lineTo x="8208" y="3173"/>
              </wp:wrapPolygon>
            </wp:wrapTight>
            <wp:docPr id="2" name="Рисунок 1" descr="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6C2" w:rsidRDefault="002C76C2" w:rsidP="004174E7">
      <w:pPr>
        <w:pStyle w:val="40"/>
        <w:shd w:val="clear" w:color="auto" w:fill="auto"/>
        <w:spacing w:after="0" w:line="240" w:lineRule="auto"/>
        <w:ind w:right="20"/>
        <w:rPr>
          <w:sz w:val="27"/>
          <w:szCs w:val="27"/>
        </w:rPr>
      </w:pPr>
    </w:p>
    <w:p w:rsidR="002404BD" w:rsidRPr="002404BD" w:rsidRDefault="002404BD" w:rsidP="00240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404BD" w:rsidRPr="002404BD" w:rsidRDefault="002404BD" w:rsidP="00240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04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Уважаемые жители Большекосульского сельсовета!</w:t>
      </w:r>
    </w:p>
    <w:p w:rsidR="002404BD" w:rsidRPr="002404BD" w:rsidRDefault="002404BD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4BD" w:rsidRPr="002404BD" w:rsidRDefault="001624C0" w:rsidP="00616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С 2020 года наша территория активно участвовала  в программе</w:t>
      </w:r>
      <w:r w:rsidR="002404BD" w:rsidRPr="002404BD">
        <w:rPr>
          <w:rFonts w:ascii="Times New Roman" w:eastAsia="Calibri" w:hAnsi="Times New Roman" w:cs="Times New Roman"/>
          <w:sz w:val="28"/>
          <w:szCs w:val="28"/>
        </w:rPr>
        <w:t xml:space="preserve"> «Поддержка местных инициатив» государственной программы Красноярского края «Содействие развитию местного самоуправления».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Все </w:t>
      </w:r>
      <w:r w:rsidR="006323B7">
        <w:rPr>
          <w:rFonts w:ascii="Times New Roman" w:eastAsia="Calibri" w:hAnsi="Times New Roman" w:cs="Times New Roman"/>
          <w:sz w:val="28"/>
          <w:szCs w:val="28"/>
        </w:rPr>
        <w:t xml:space="preserve"> наши проекты заявленные  в ППМИ были поддержаны конкурсной комиссией и нами на территории  реализованы. За годы работы в программе мы благоустроили парковую зону отдыха в центре с. Большая Косуль, благоустроили Березовую рощу в с. Большая Косуль и  в 2022-2023 годах благоустраивали общест</w:t>
      </w:r>
      <w:r>
        <w:rPr>
          <w:rFonts w:ascii="Times New Roman" w:eastAsia="Calibri" w:hAnsi="Times New Roman" w:cs="Times New Roman"/>
          <w:sz w:val="28"/>
          <w:szCs w:val="28"/>
        </w:rPr>
        <w:t>венное пространство в п. Каштан, приобрели навесное оборудование к трактору.</w:t>
      </w:r>
    </w:p>
    <w:p w:rsidR="00395AED" w:rsidRDefault="0061644F" w:rsidP="002404BD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6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прежде всего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нам необходимо  совместно с вами подготовить  проект  по </w:t>
      </w:r>
      <w:r w:rsidR="001624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восстановлению, ремонту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строительству, реконструкции </w:t>
      </w:r>
      <w:bookmarkStart w:id="0" w:name="_GoBack"/>
      <w:bookmarkEnd w:id="0"/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значимого для вас объекта общественной инфраструктуры (</w:t>
      </w:r>
      <w:r w:rsidR="0093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коммунальной инфраструктуры и внешнего благоустройства, объекты культуры, объекты, используемые для проведения общественных, культурно-массовых и спортивных мероприятий (площади, парки, спортивные и детские площадки, места отдыха), объекты для обеспечения первичных мер пожарной безопасности, основные средства (машины, оборудование). </w:t>
      </w:r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</w:t>
      </w:r>
      <w:r w:rsidR="0093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условие</w:t>
      </w:r>
      <w:r w:rsidR="00930D90" w:rsidRPr="0061644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участия в </w:t>
      </w:r>
      <w:r w:rsidR="00930D9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данной </w:t>
      </w:r>
      <w:r w:rsidR="00930D90" w:rsidRPr="0061644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программе </w:t>
      </w:r>
      <w:r w:rsidR="00930D9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 это</w:t>
      </w:r>
      <w:r w:rsidR="00930D90" w:rsidRPr="0061644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: </w:t>
      </w:r>
    </w:p>
    <w:p w:rsidR="00395AED" w:rsidRDefault="00930D90" w:rsidP="00240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44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1) </w:t>
      </w:r>
      <w:r w:rsidRPr="0061644F">
        <w:rPr>
          <w:rFonts w:ascii="Times New Roman" w:hAnsi="Times New Roman" w:cs="Times New Roman"/>
          <w:sz w:val="28"/>
          <w:szCs w:val="28"/>
        </w:rPr>
        <w:t>вклад жителей н</w:t>
      </w:r>
      <w:r w:rsidR="001624C0">
        <w:rPr>
          <w:rFonts w:ascii="Times New Roman" w:hAnsi="Times New Roman" w:cs="Times New Roman"/>
          <w:sz w:val="28"/>
          <w:szCs w:val="28"/>
        </w:rPr>
        <w:t>е менее 4</w:t>
      </w:r>
      <w:r w:rsidR="00395AED">
        <w:rPr>
          <w:rFonts w:ascii="Times New Roman" w:hAnsi="Times New Roman" w:cs="Times New Roman"/>
          <w:sz w:val="28"/>
          <w:szCs w:val="28"/>
        </w:rPr>
        <w:t>% от стоимости проекта;</w:t>
      </w:r>
    </w:p>
    <w:p w:rsidR="00395AED" w:rsidRDefault="00930D90" w:rsidP="00240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44F">
        <w:rPr>
          <w:rFonts w:ascii="Times New Roman" w:hAnsi="Times New Roman" w:cs="Times New Roman"/>
          <w:sz w:val="28"/>
          <w:szCs w:val="28"/>
        </w:rPr>
        <w:t>2) вклад местной администрации н</w:t>
      </w:r>
      <w:r w:rsidR="001624C0">
        <w:rPr>
          <w:rFonts w:ascii="Times New Roman" w:hAnsi="Times New Roman" w:cs="Times New Roman"/>
          <w:sz w:val="28"/>
          <w:szCs w:val="28"/>
        </w:rPr>
        <w:t>е менее 8</w:t>
      </w:r>
      <w:r w:rsidR="00395AED">
        <w:rPr>
          <w:rFonts w:ascii="Times New Roman" w:hAnsi="Times New Roman" w:cs="Times New Roman"/>
          <w:sz w:val="28"/>
          <w:szCs w:val="28"/>
        </w:rPr>
        <w:t>% от стоимости проекта;</w:t>
      </w:r>
    </w:p>
    <w:p w:rsidR="00395AED" w:rsidRDefault="00930D90" w:rsidP="00240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44F">
        <w:rPr>
          <w:rFonts w:ascii="Times New Roman" w:hAnsi="Times New Roman" w:cs="Times New Roman"/>
          <w:sz w:val="28"/>
          <w:szCs w:val="28"/>
        </w:rPr>
        <w:t>3) иные источники (бизнес) – не</w:t>
      </w:r>
      <w:r w:rsidR="001624C0">
        <w:rPr>
          <w:rFonts w:ascii="Times New Roman" w:hAnsi="Times New Roman" w:cs="Times New Roman"/>
          <w:sz w:val="28"/>
          <w:szCs w:val="28"/>
        </w:rPr>
        <w:t xml:space="preserve"> менее 8</w:t>
      </w:r>
      <w:r w:rsidR="00395AED">
        <w:rPr>
          <w:rFonts w:ascii="Times New Roman" w:hAnsi="Times New Roman" w:cs="Times New Roman"/>
          <w:sz w:val="28"/>
          <w:szCs w:val="28"/>
        </w:rPr>
        <w:t>% от стоимости проекта,;</w:t>
      </w:r>
    </w:p>
    <w:p w:rsidR="002404BD" w:rsidRPr="002404BD" w:rsidRDefault="00930D90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44F">
        <w:rPr>
          <w:rFonts w:ascii="Times New Roman" w:hAnsi="Times New Roman" w:cs="Times New Roman"/>
          <w:sz w:val="28"/>
          <w:szCs w:val="28"/>
        </w:rPr>
        <w:t>4</w:t>
      </w:r>
      <w:r w:rsidR="00395AED">
        <w:rPr>
          <w:rFonts w:ascii="Times New Roman" w:hAnsi="Times New Roman" w:cs="Times New Roman"/>
          <w:sz w:val="28"/>
          <w:szCs w:val="28"/>
        </w:rPr>
        <w:t xml:space="preserve">) </w:t>
      </w:r>
      <w:r w:rsidRPr="0061644F">
        <w:rPr>
          <w:rFonts w:ascii="Times New Roman" w:hAnsi="Times New Roman" w:cs="Times New Roman"/>
          <w:sz w:val="28"/>
          <w:szCs w:val="28"/>
        </w:rPr>
        <w:t xml:space="preserve">межбюджетный трансферт, </w:t>
      </w:r>
      <w:r w:rsidR="00395AE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624C0">
        <w:rPr>
          <w:rFonts w:ascii="Times New Roman" w:hAnsi="Times New Roman" w:cs="Times New Roman"/>
          <w:sz w:val="28"/>
          <w:szCs w:val="28"/>
        </w:rPr>
        <w:t>80</w:t>
      </w:r>
      <w:r w:rsidR="00395AED" w:rsidRPr="0061644F">
        <w:rPr>
          <w:rFonts w:ascii="Times New Roman" w:hAnsi="Times New Roman" w:cs="Times New Roman"/>
          <w:sz w:val="28"/>
          <w:szCs w:val="28"/>
        </w:rPr>
        <w:t>% от стоимости проекта</w:t>
      </w:r>
      <w:r w:rsidR="00395AED">
        <w:rPr>
          <w:rFonts w:ascii="Times New Roman" w:hAnsi="Times New Roman" w:cs="Times New Roman"/>
          <w:sz w:val="28"/>
          <w:szCs w:val="28"/>
        </w:rPr>
        <w:t>,</w:t>
      </w:r>
      <w:r w:rsidR="001624C0">
        <w:rPr>
          <w:rFonts w:ascii="Times New Roman" w:hAnsi="Times New Roman" w:cs="Times New Roman"/>
          <w:sz w:val="28"/>
          <w:szCs w:val="28"/>
        </w:rPr>
        <w:t xml:space="preserve"> максимальная сумма  30</w:t>
      </w:r>
      <w:r w:rsidRPr="0061644F">
        <w:rPr>
          <w:rFonts w:ascii="Times New Roman" w:hAnsi="Times New Roman" w:cs="Times New Roman"/>
          <w:sz w:val="28"/>
          <w:szCs w:val="28"/>
        </w:rPr>
        <w:t>00,0 тыс. рублей.</w:t>
      </w:r>
    </w:p>
    <w:p w:rsidR="002404BD" w:rsidRPr="002404BD" w:rsidRDefault="001624C0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Выиграть в конкурсе наш сельсовет может только при вашем активном участии</w:t>
      </w:r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всех этапах.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работы будут проходить  с участием и под контролем населения. </w:t>
      </w:r>
    </w:p>
    <w:p w:rsidR="002404BD" w:rsidRPr="002404BD" w:rsidRDefault="001624C0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ближайшее время уполномоченной комиссией будет провед</w:t>
      </w:r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>ен опрос граждан. Жители  заполнят опросные листы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выбору объекта, и определению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уммы, которую  они   готовы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 для участи</w:t>
      </w:r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программе и  реализации проекта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04BD" w:rsidRPr="002404BD" w:rsidRDefault="002404BD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Итоги опроса </w:t>
      </w:r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размещены на официальном сайте Боготольского района в сети «Интернет» на странице Большекосульского сельсовета</w:t>
      </w:r>
      <w:r w:rsidR="00A94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 же будут озвучены на итоговом </w:t>
      </w:r>
      <w:r w:rsidR="001624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собрании жителей с. Большая Косуль</w:t>
      </w:r>
      <w:r w:rsidR="00A9474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вы большинством голосов изберете  проект, утвердите сумму денежного и не денежного  вклада населения для реализации проекта.</w:t>
      </w:r>
    </w:p>
    <w:p w:rsidR="002404BD" w:rsidRPr="002404BD" w:rsidRDefault="002404BD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Всю подробную информацию можно получить на официальном сайте  Боготольского района </w:t>
      </w:r>
      <w:hyperlink r:id="rId9" w:history="1">
        <w:r w:rsidRPr="002404B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2404B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2404B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bogotol</w:t>
        </w:r>
        <w:r w:rsidRPr="002404B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</w:t>
        </w:r>
      </w:hyperlink>
      <w:r w:rsidRPr="00240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40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A9474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странице Большекосульского</w:t>
      </w: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или в администрации сельсовета, по т</w:t>
      </w:r>
      <w:r w:rsidR="00A9474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елефону</w:t>
      </w: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8(39157)</w:t>
      </w:r>
      <w:r w:rsidR="00A94749">
        <w:rPr>
          <w:rFonts w:ascii="Times New Roman" w:eastAsia="Times New Roman" w:hAnsi="Times New Roman" w:cs="Times New Roman"/>
          <w:sz w:val="28"/>
          <w:szCs w:val="28"/>
          <w:lang w:eastAsia="ru-RU"/>
        </w:rPr>
        <w:t>3-74</w:t>
      </w:r>
    </w:p>
    <w:p w:rsidR="002404BD" w:rsidRPr="002404BD" w:rsidRDefault="002404BD" w:rsidP="00240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8A8" w:rsidRDefault="00A94749" w:rsidP="00A94749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 Большекосульского</w:t>
      </w:r>
      <w:r w:rsidR="002404BD" w:rsidRPr="0024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</w:t>
      </w:r>
    </w:p>
    <w:sectPr w:rsidR="00A028A8" w:rsidSect="001624C0">
      <w:footerReference w:type="default" r:id="rId10"/>
      <w:pgSz w:w="11906" w:h="16838"/>
      <w:pgMar w:top="426" w:right="850" w:bottom="568" w:left="1701" w:header="708" w:footer="11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C9D" w:rsidRDefault="00E43C9D" w:rsidP="00A028A8">
      <w:pPr>
        <w:spacing w:after="0" w:line="240" w:lineRule="auto"/>
      </w:pPr>
      <w:r>
        <w:separator/>
      </w:r>
    </w:p>
  </w:endnote>
  <w:endnote w:type="continuationSeparator" w:id="1">
    <w:p w:rsidR="00E43C9D" w:rsidRDefault="00E43C9D" w:rsidP="00A0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Arial Unicode M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8A8" w:rsidRDefault="00A028A8">
    <w:pPr>
      <w:pStyle w:val="a7"/>
    </w:pPr>
    <w:r w:rsidRPr="00A028A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24130</wp:posOffset>
          </wp:positionV>
          <wp:extent cx="5943600" cy="723900"/>
          <wp:effectExtent l="0" t="0" r="0" b="0"/>
          <wp:wrapNone/>
          <wp:docPr id="6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C9D" w:rsidRDefault="00E43C9D" w:rsidP="00A028A8">
      <w:pPr>
        <w:spacing w:after="0" w:line="240" w:lineRule="auto"/>
      </w:pPr>
      <w:r>
        <w:separator/>
      </w:r>
    </w:p>
  </w:footnote>
  <w:footnote w:type="continuationSeparator" w:id="1">
    <w:p w:rsidR="00E43C9D" w:rsidRDefault="00E43C9D" w:rsidP="00A02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01F"/>
    <w:rsid w:val="00072685"/>
    <w:rsid w:val="00105191"/>
    <w:rsid w:val="001168B4"/>
    <w:rsid w:val="001624C0"/>
    <w:rsid w:val="001C0D89"/>
    <w:rsid w:val="002404BD"/>
    <w:rsid w:val="002C76C2"/>
    <w:rsid w:val="00345BDE"/>
    <w:rsid w:val="00385130"/>
    <w:rsid w:val="00395AED"/>
    <w:rsid w:val="003E5457"/>
    <w:rsid w:val="004174E7"/>
    <w:rsid w:val="004730B0"/>
    <w:rsid w:val="004A001F"/>
    <w:rsid w:val="004B3E15"/>
    <w:rsid w:val="005963DE"/>
    <w:rsid w:val="0061644F"/>
    <w:rsid w:val="006323B7"/>
    <w:rsid w:val="007372E1"/>
    <w:rsid w:val="007726B7"/>
    <w:rsid w:val="00855D87"/>
    <w:rsid w:val="008A472E"/>
    <w:rsid w:val="008D2639"/>
    <w:rsid w:val="00930D90"/>
    <w:rsid w:val="009C040F"/>
    <w:rsid w:val="00A028A8"/>
    <w:rsid w:val="00A1761F"/>
    <w:rsid w:val="00A625A3"/>
    <w:rsid w:val="00A94749"/>
    <w:rsid w:val="00AA4460"/>
    <w:rsid w:val="00B03810"/>
    <w:rsid w:val="00B228D0"/>
    <w:rsid w:val="00BA6334"/>
    <w:rsid w:val="00BC4748"/>
    <w:rsid w:val="00C33855"/>
    <w:rsid w:val="00CA6284"/>
    <w:rsid w:val="00E02F33"/>
    <w:rsid w:val="00E43C9D"/>
    <w:rsid w:val="00F91B2A"/>
    <w:rsid w:val="00FA2318"/>
    <w:rsid w:val="00FF1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4A001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001F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2C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6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28A8"/>
  </w:style>
  <w:style w:type="paragraph" w:styleId="a7">
    <w:name w:val="footer"/>
    <w:basedOn w:val="a"/>
    <w:link w:val="a8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28A8"/>
  </w:style>
  <w:style w:type="table" w:styleId="a9">
    <w:name w:val="Table Grid"/>
    <w:basedOn w:val="a1"/>
    <w:uiPriority w:val="59"/>
    <w:rsid w:val="008D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ogotol-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bazanova</dc:creator>
  <cp:keywords/>
  <dc:description/>
  <cp:lastModifiedBy>User</cp:lastModifiedBy>
  <cp:revision>12</cp:revision>
  <dcterms:created xsi:type="dcterms:W3CDTF">2021-10-19T08:06:00Z</dcterms:created>
  <dcterms:modified xsi:type="dcterms:W3CDTF">2025-10-20T07:34:00Z</dcterms:modified>
</cp:coreProperties>
</file>