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50D" w:rsidRDefault="00EC150D" w:rsidP="00EC150D">
      <w:pPr>
        <w:shd w:val="clear" w:color="auto" w:fill="FFFFFF"/>
        <w:spacing w:after="113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13.01.2025г.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EC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2026г.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сельсовета Боготольского района Красноярского края и о начале 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теплоснабжения Александровского сельсовета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теплоснабжения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EC150D" w:rsidRPr="009726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http://www.bogotol-r.ru/selsoveti/1/mpa-administratsii/2025-god</w:t>
        </w:r>
      </w:hyperlink>
      <w:r w:rsidR="0007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E1604" w:rsidRDefault="0090434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072D90"/>
    <w:rsid w:val="00181DEE"/>
    <w:rsid w:val="001B54B3"/>
    <w:rsid w:val="001C0C0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DD48F5"/>
    <w:rsid w:val="00E2696C"/>
    <w:rsid w:val="00EC150D"/>
    <w:rsid w:val="00F8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CFBF"/>
  <w15:docId w15:val="{88DD9338-B59B-4D6E-8834-934B2A2B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mpa-administratsii/2025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2025-02-27T07:30:00Z</dcterms:modified>
</cp:coreProperties>
</file>