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Pr="0072316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D3423E" w:rsidRPr="0072316E" w14:paraId="33A45FFD" w14:textId="77777777" w:rsidTr="00D3423E">
        <w:tc>
          <w:tcPr>
            <w:tcW w:w="3823" w:type="dxa"/>
          </w:tcPr>
          <w:p w14:paraId="7C79E299" w14:textId="6652A4A4" w:rsidR="00D3423E" w:rsidRPr="0072316E" w:rsidRDefault="000E5C75" w:rsidP="0038226F">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38226F">
              <w:rPr>
                <w:rFonts w:ascii="Arial" w:eastAsia="Calibri" w:hAnsi="Arial" w:cs="Arial"/>
                <w:sz w:val="24"/>
                <w:szCs w:val="24"/>
              </w:rPr>
              <w:t xml:space="preserve"> 24</w:t>
            </w:r>
            <w:r w:rsidR="0072316E">
              <w:rPr>
                <w:rFonts w:ascii="Arial" w:eastAsia="Calibri" w:hAnsi="Arial" w:cs="Arial"/>
                <w:sz w:val="24"/>
                <w:szCs w:val="24"/>
              </w:rPr>
              <w:t xml:space="preserve"> </w:t>
            </w:r>
            <w:r w:rsidR="003A66BE" w:rsidRPr="0072316E">
              <w:rPr>
                <w:rFonts w:ascii="Arial" w:eastAsia="Calibri" w:hAnsi="Arial" w:cs="Arial"/>
                <w:sz w:val="24"/>
                <w:szCs w:val="24"/>
              </w:rPr>
              <w:t xml:space="preserve">» июля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253" w:type="dxa"/>
          </w:tcPr>
          <w:p w14:paraId="191D9075" w14:textId="1BE500EC" w:rsidR="00D3423E" w:rsidRPr="0072316E" w:rsidRDefault="00EF0B91" w:rsidP="003808C4">
            <w:pPr>
              <w:contextualSpacing/>
              <w:rPr>
                <w:rFonts w:ascii="Arial" w:eastAsia="Calibri" w:hAnsi="Arial" w:cs="Arial"/>
                <w:sz w:val="24"/>
                <w:szCs w:val="24"/>
              </w:rPr>
            </w:pPr>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38226F">
              <w:rPr>
                <w:rFonts w:ascii="Arial" w:eastAsia="Calibri" w:hAnsi="Arial" w:cs="Arial"/>
                <w:sz w:val="24"/>
                <w:szCs w:val="24"/>
              </w:rPr>
              <w:t>221</w:t>
            </w:r>
            <w:r w:rsidR="0072316E">
              <w:rPr>
                <w:rFonts w:ascii="Arial" w:eastAsia="Calibri" w:hAnsi="Arial" w:cs="Arial"/>
                <w:sz w:val="24"/>
                <w:szCs w:val="24"/>
              </w:rPr>
              <w:t xml:space="preserve"> -</w:t>
            </w:r>
            <w:proofErr w:type="gramStart"/>
            <w:r w:rsidR="003A66BE" w:rsidRPr="0072316E">
              <w:rPr>
                <w:rFonts w:ascii="Arial" w:eastAsia="Calibri" w:hAnsi="Arial" w:cs="Arial"/>
                <w:sz w:val="24"/>
                <w:szCs w:val="24"/>
              </w:rPr>
              <w:t>р</w:t>
            </w:r>
            <w:proofErr w:type="gramEnd"/>
          </w:p>
          <w:p w14:paraId="20C4A96C" w14:textId="0597E3EA" w:rsidR="00AB5CE2" w:rsidRPr="0072316E" w:rsidRDefault="00AB5CE2" w:rsidP="00AB5CE2">
            <w:pPr>
              <w:contextualSpacing/>
              <w:rPr>
                <w:rFonts w:ascii="Arial" w:eastAsia="Calibri" w:hAnsi="Arial" w:cs="Arial"/>
                <w:sz w:val="24"/>
                <w:szCs w:val="24"/>
              </w:rPr>
            </w:pPr>
          </w:p>
        </w:tc>
      </w:tr>
      <w:tr w:rsidR="00EF0B91" w:rsidRPr="0072316E" w14:paraId="4C74499B" w14:textId="77777777" w:rsidTr="00D3423E">
        <w:tc>
          <w:tcPr>
            <w:tcW w:w="3823" w:type="dxa"/>
          </w:tcPr>
          <w:p w14:paraId="15B50246" w14:textId="77777777" w:rsidR="00EF0B91" w:rsidRPr="0072316E" w:rsidRDefault="00EF0B91" w:rsidP="00EF0B91">
            <w:pPr>
              <w:contextualSpacing/>
              <w:jc w:val="both"/>
              <w:rPr>
                <w:rFonts w:ascii="Arial" w:eastAsia="Calibri" w:hAnsi="Arial" w:cs="Arial"/>
                <w:sz w:val="24"/>
                <w:szCs w:val="24"/>
              </w:rPr>
            </w:pPr>
          </w:p>
        </w:tc>
        <w:tc>
          <w:tcPr>
            <w:tcW w:w="2268" w:type="dxa"/>
          </w:tcPr>
          <w:p w14:paraId="5C25032E" w14:textId="77777777" w:rsidR="00EF0B91" w:rsidRPr="0072316E" w:rsidRDefault="00EF0B91" w:rsidP="00EF0B91">
            <w:pPr>
              <w:ind w:left="33"/>
              <w:contextualSpacing/>
              <w:jc w:val="both"/>
              <w:rPr>
                <w:rFonts w:ascii="Arial" w:eastAsia="Calibri" w:hAnsi="Arial" w:cs="Arial"/>
                <w:sz w:val="24"/>
                <w:szCs w:val="24"/>
              </w:rPr>
            </w:pPr>
          </w:p>
        </w:tc>
        <w:tc>
          <w:tcPr>
            <w:tcW w:w="3253" w:type="dxa"/>
          </w:tcPr>
          <w:p w14:paraId="12F7EE0E" w14:textId="77777777" w:rsidR="00EF0B91" w:rsidRPr="0072316E" w:rsidRDefault="00EF0B91" w:rsidP="00EF0B91">
            <w:pPr>
              <w:contextualSpacing/>
              <w:jc w:val="both"/>
              <w:rPr>
                <w:rFonts w:ascii="Arial" w:eastAsia="Calibri" w:hAnsi="Arial" w:cs="Arial"/>
                <w:sz w:val="24"/>
                <w:szCs w:val="24"/>
              </w:rPr>
            </w:pPr>
          </w:p>
        </w:tc>
      </w:tr>
    </w:tbl>
    <w:p w14:paraId="4AAA3D59" w14:textId="23560B2E"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341BCC1A" w:rsidR="00D3423E" w:rsidRPr="0072316E" w:rsidRDefault="000E5C75"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6</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Pr="0072316E">
        <w:rPr>
          <w:rFonts w:ascii="Arial" w:eastAsia="Times New Roman" w:hAnsi="Arial" w:cs="Arial"/>
          <w:sz w:val="24"/>
          <w:szCs w:val="24"/>
          <w:lang w:eastAsia="ru-RU"/>
        </w:rPr>
        <w:t>оставляю за собой.</w:t>
      </w:r>
    </w:p>
    <w:p w14:paraId="4A7D17FC" w14:textId="0BC34190" w:rsidR="00CC797D" w:rsidRPr="0072316E" w:rsidRDefault="000E5C75" w:rsidP="00EF0B91">
      <w:pPr>
        <w:tabs>
          <w:tab w:val="left" w:pos="709"/>
          <w:tab w:val="left" w:pos="993"/>
        </w:tabs>
        <w:spacing w:after="0" w:line="240" w:lineRule="auto"/>
        <w:ind w:firstLine="709"/>
        <w:contextualSpacing/>
        <w:jc w:val="both"/>
        <w:rPr>
          <w:rFonts w:ascii="Arial" w:eastAsia="Calibri" w:hAnsi="Arial" w:cs="Arial"/>
          <w:sz w:val="24"/>
          <w:szCs w:val="24"/>
        </w:rPr>
      </w:pPr>
      <w:r w:rsidRPr="0072316E">
        <w:rPr>
          <w:rFonts w:ascii="Arial" w:eastAsia="Times New Roman" w:hAnsi="Arial" w:cs="Arial"/>
          <w:sz w:val="24"/>
          <w:szCs w:val="24"/>
          <w:lang w:eastAsia="ru-RU"/>
        </w:rPr>
        <w:t>7</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46C07599"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606C4B6B"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0C17E16E" w14:textId="77777777" w:rsidR="00EF0B91" w:rsidRPr="0072316E" w:rsidRDefault="00EF0B91"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33D2656F" w14:textId="4F9AD532" w:rsidR="008B60B7" w:rsidRPr="0072316E" w:rsidRDefault="00937905" w:rsidP="00AB5CE2">
      <w:pPr>
        <w:spacing w:after="0" w:line="240" w:lineRule="auto"/>
        <w:contextualSpacing/>
        <w:rPr>
          <w:rFonts w:ascii="Arial" w:eastAsia="Times New Roman" w:hAnsi="Arial" w:cs="Arial"/>
          <w:sz w:val="24"/>
          <w:szCs w:val="24"/>
          <w:lang w:eastAsia="ru-RU"/>
        </w:rPr>
      </w:pPr>
      <w:r w:rsidRPr="0072316E">
        <w:rPr>
          <w:rFonts w:ascii="Arial" w:eastAsia="Times New Roman" w:hAnsi="Arial" w:cs="Arial"/>
          <w:sz w:val="24"/>
          <w:szCs w:val="24"/>
          <w:lang w:eastAsia="ru-RU"/>
        </w:rPr>
        <w:t>Г</w:t>
      </w:r>
      <w:r w:rsidR="00D3423E" w:rsidRPr="0072316E">
        <w:rPr>
          <w:rFonts w:ascii="Arial" w:eastAsia="Times New Roman" w:hAnsi="Arial" w:cs="Arial"/>
          <w:sz w:val="24"/>
          <w:szCs w:val="24"/>
          <w:lang w:eastAsia="ru-RU"/>
        </w:rPr>
        <w:t>лав</w:t>
      </w:r>
      <w:r w:rsidR="00852236" w:rsidRPr="0072316E">
        <w:rPr>
          <w:rFonts w:ascii="Arial" w:eastAsia="Times New Roman" w:hAnsi="Arial" w:cs="Arial"/>
          <w:sz w:val="24"/>
          <w:szCs w:val="24"/>
          <w:lang w:eastAsia="ru-RU"/>
        </w:rPr>
        <w:t>а</w:t>
      </w:r>
      <w:r w:rsidR="00D3423E" w:rsidRPr="0072316E">
        <w:rPr>
          <w:rFonts w:ascii="Arial" w:eastAsia="Times New Roman" w:hAnsi="Arial" w:cs="Arial"/>
          <w:sz w:val="24"/>
          <w:szCs w:val="24"/>
          <w:lang w:eastAsia="ru-RU"/>
        </w:rPr>
        <w:t xml:space="preserve">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0E5C75" w:rsidRPr="0072316E">
        <w:rPr>
          <w:rFonts w:ascii="Arial" w:eastAsia="Times New Roman" w:hAnsi="Arial" w:cs="Arial"/>
          <w:sz w:val="24"/>
          <w:szCs w:val="24"/>
          <w:lang w:eastAsia="ru-RU"/>
        </w:rPr>
        <w:t>Н.В. Бакуневич</w:t>
      </w:r>
    </w:p>
    <w:p w14:paraId="2C74D307" w14:textId="77777777" w:rsidR="00AB5CE2" w:rsidRPr="0072316E" w:rsidRDefault="00AB5CE2" w:rsidP="00AB5CE2">
      <w:pPr>
        <w:spacing w:after="0" w:line="240" w:lineRule="auto"/>
        <w:contextualSpacing/>
        <w:rPr>
          <w:rFonts w:ascii="Arial" w:hAnsi="Arial" w:cs="Arial"/>
          <w:b/>
          <w:sz w:val="24"/>
          <w:szCs w:val="24"/>
        </w:rPr>
      </w:pPr>
    </w:p>
    <w:p w14:paraId="4D4FE733" w14:textId="77777777" w:rsidR="00AB5CE2" w:rsidRPr="0072316E" w:rsidRDefault="00AB5CE2" w:rsidP="009853BE">
      <w:pPr>
        <w:spacing w:after="0" w:line="240" w:lineRule="auto"/>
        <w:ind w:firstLine="6804"/>
        <w:rPr>
          <w:rFonts w:ascii="Arial" w:hAnsi="Arial" w:cs="Arial"/>
          <w:b/>
          <w:sz w:val="24"/>
          <w:szCs w:val="24"/>
        </w:rPr>
      </w:pPr>
    </w:p>
    <w:p w14:paraId="359623BC" w14:textId="77777777" w:rsidR="00394AA5" w:rsidRPr="0072316E" w:rsidRDefault="00394AA5" w:rsidP="009853BE">
      <w:pPr>
        <w:spacing w:after="0" w:line="240" w:lineRule="auto"/>
        <w:ind w:firstLine="6804"/>
        <w:rPr>
          <w:rFonts w:ascii="Arial" w:hAnsi="Arial" w:cs="Arial"/>
          <w:b/>
          <w:sz w:val="24"/>
          <w:szCs w:val="24"/>
        </w:rPr>
      </w:pPr>
    </w:p>
    <w:p w14:paraId="5BE5B14C" w14:textId="77777777" w:rsidR="00394AA5" w:rsidRPr="0072316E" w:rsidRDefault="00394AA5" w:rsidP="009853BE">
      <w:pPr>
        <w:spacing w:after="0" w:line="240" w:lineRule="auto"/>
        <w:ind w:firstLine="6804"/>
        <w:rPr>
          <w:rFonts w:ascii="Arial" w:hAnsi="Arial" w:cs="Arial"/>
          <w:b/>
          <w:sz w:val="24"/>
          <w:szCs w:val="24"/>
        </w:rPr>
      </w:pPr>
    </w:p>
    <w:p w14:paraId="18CADC86" w14:textId="77777777" w:rsidR="00171738" w:rsidRDefault="00171738" w:rsidP="00AB5CE2">
      <w:pPr>
        <w:tabs>
          <w:tab w:val="left" w:pos="7088"/>
        </w:tabs>
        <w:spacing w:after="0" w:line="240" w:lineRule="auto"/>
        <w:ind w:firstLine="6804"/>
        <w:rPr>
          <w:rFonts w:ascii="Arial" w:hAnsi="Arial" w:cs="Arial"/>
          <w:b/>
          <w:sz w:val="24"/>
          <w:szCs w:val="24"/>
        </w:rPr>
      </w:pPr>
    </w:p>
    <w:p w14:paraId="5006D15C" w14:textId="77777777" w:rsidR="00107626" w:rsidRDefault="00107626" w:rsidP="00AB5CE2">
      <w:pPr>
        <w:tabs>
          <w:tab w:val="left" w:pos="7088"/>
        </w:tabs>
        <w:spacing w:after="0" w:line="240" w:lineRule="auto"/>
        <w:ind w:firstLine="6804"/>
        <w:rPr>
          <w:rFonts w:ascii="Arial" w:hAnsi="Arial" w:cs="Arial"/>
          <w:b/>
          <w:sz w:val="24"/>
          <w:szCs w:val="24"/>
        </w:rPr>
      </w:pPr>
    </w:p>
    <w:p w14:paraId="22D77E95" w14:textId="309A9642" w:rsidR="00AB5CE2" w:rsidRPr="00107626" w:rsidRDefault="00AB5CE2" w:rsidP="00AB5CE2">
      <w:pPr>
        <w:tabs>
          <w:tab w:val="left" w:pos="7088"/>
        </w:tabs>
        <w:spacing w:after="0" w:line="240" w:lineRule="auto"/>
        <w:ind w:firstLine="6804"/>
        <w:rPr>
          <w:rFonts w:ascii="Arial" w:hAnsi="Arial" w:cs="Arial"/>
          <w:sz w:val="24"/>
          <w:szCs w:val="24"/>
        </w:rPr>
      </w:pPr>
      <w:r w:rsidRPr="00107626">
        <w:rPr>
          <w:rFonts w:ascii="Arial" w:hAnsi="Arial" w:cs="Arial"/>
          <w:sz w:val="24"/>
          <w:szCs w:val="24"/>
        </w:rPr>
        <w:lastRenderedPageBreak/>
        <w:t xml:space="preserve">Приложение </w:t>
      </w:r>
    </w:p>
    <w:p w14:paraId="056AB2AC" w14:textId="77777777" w:rsidR="00AB5CE2" w:rsidRPr="0072316E" w:rsidRDefault="00AB5CE2" w:rsidP="00AB5CE2">
      <w:pPr>
        <w:tabs>
          <w:tab w:val="left" w:pos="7088"/>
        </w:tabs>
        <w:spacing w:after="0" w:line="240" w:lineRule="auto"/>
        <w:ind w:firstLine="6804"/>
        <w:rPr>
          <w:rFonts w:ascii="Arial" w:hAnsi="Arial" w:cs="Arial"/>
          <w:sz w:val="24"/>
          <w:szCs w:val="24"/>
        </w:rPr>
      </w:pPr>
      <w:r w:rsidRPr="0072316E">
        <w:rPr>
          <w:rFonts w:ascii="Arial" w:hAnsi="Arial" w:cs="Arial"/>
          <w:sz w:val="24"/>
          <w:szCs w:val="24"/>
        </w:rPr>
        <w:t xml:space="preserve">к распоряжению   </w:t>
      </w:r>
    </w:p>
    <w:p w14:paraId="29F0C7CC" w14:textId="7AA8BC95" w:rsidR="009853BE" w:rsidRPr="0072316E" w:rsidRDefault="00AB5CE2" w:rsidP="00AB5CE2">
      <w:pPr>
        <w:tabs>
          <w:tab w:val="left" w:pos="7088"/>
        </w:tabs>
        <w:spacing w:after="0" w:line="240" w:lineRule="auto"/>
        <w:ind w:firstLine="6804"/>
        <w:rPr>
          <w:rFonts w:ascii="Arial" w:hAnsi="Arial" w:cs="Arial"/>
          <w:sz w:val="24"/>
          <w:szCs w:val="24"/>
        </w:rPr>
      </w:pPr>
      <w:r w:rsidRPr="0072316E">
        <w:rPr>
          <w:rFonts w:ascii="Arial" w:hAnsi="Arial" w:cs="Arial"/>
          <w:sz w:val="24"/>
          <w:szCs w:val="24"/>
        </w:rPr>
        <w:t xml:space="preserve">Боготольского </w:t>
      </w:r>
      <w:r w:rsidR="00171738">
        <w:rPr>
          <w:rFonts w:ascii="Arial" w:hAnsi="Arial" w:cs="Arial"/>
          <w:sz w:val="24"/>
          <w:szCs w:val="24"/>
        </w:rPr>
        <w:t>ра</w:t>
      </w:r>
      <w:r w:rsidRPr="0072316E">
        <w:rPr>
          <w:rFonts w:ascii="Arial" w:hAnsi="Arial" w:cs="Arial"/>
          <w:sz w:val="24"/>
          <w:szCs w:val="24"/>
        </w:rPr>
        <w:t xml:space="preserve">йона                  </w:t>
      </w:r>
    </w:p>
    <w:p w14:paraId="3A566D1D" w14:textId="4BC07A4E"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r w:rsidR="00171738">
        <w:rPr>
          <w:rFonts w:ascii="Arial" w:hAnsi="Arial" w:cs="Arial"/>
          <w:sz w:val="24"/>
          <w:szCs w:val="24"/>
        </w:rPr>
        <w:t>«</w:t>
      </w:r>
      <w:r w:rsidR="0038226F">
        <w:rPr>
          <w:rFonts w:ascii="Arial" w:hAnsi="Arial" w:cs="Arial"/>
          <w:sz w:val="24"/>
          <w:szCs w:val="24"/>
        </w:rPr>
        <w:t>24</w:t>
      </w:r>
      <w:r w:rsidR="00171738">
        <w:rPr>
          <w:rFonts w:ascii="Arial" w:hAnsi="Arial" w:cs="Arial"/>
          <w:sz w:val="24"/>
          <w:szCs w:val="24"/>
        </w:rPr>
        <w:t>»</w:t>
      </w:r>
      <w:r w:rsidRPr="0072316E">
        <w:rPr>
          <w:rFonts w:ascii="Arial" w:hAnsi="Arial" w:cs="Arial"/>
          <w:sz w:val="24"/>
          <w:szCs w:val="24"/>
        </w:rPr>
        <w:t>.07.202</w:t>
      </w:r>
      <w:r w:rsidR="00171738">
        <w:rPr>
          <w:rFonts w:ascii="Arial" w:hAnsi="Arial" w:cs="Arial"/>
          <w:sz w:val="24"/>
          <w:szCs w:val="24"/>
        </w:rPr>
        <w:t>4</w:t>
      </w:r>
      <w:r w:rsidRPr="0072316E">
        <w:rPr>
          <w:rFonts w:ascii="Arial" w:hAnsi="Arial" w:cs="Arial"/>
          <w:sz w:val="24"/>
          <w:szCs w:val="24"/>
        </w:rPr>
        <w:t xml:space="preserve">г. № </w:t>
      </w:r>
      <w:r w:rsidR="0038226F">
        <w:rPr>
          <w:rFonts w:ascii="Arial" w:hAnsi="Arial" w:cs="Arial"/>
          <w:sz w:val="24"/>
          <w:szCs w:val="24"/>
        </w:rPr>
        <w:t>221</w:t>
      </w:r>
      <w:r w:rsidR="004A11CE" w:rsidRPr="0072316E">
        <w:rPr>
          <w:rFonts w:ascii="Arial" w:hAnsi="Arial" w:cs="Arial"/>
          <w:sz w:val="24"/>
          <w:szCs w:val="24"/>
        </w:rPr>
        <w:t xml:space="preserve"> – р</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72316E" w:rsidRDefault="009853BE" w:rsidP="00171738">
      <w:pPr>
        <w:tabs>
          <w:tab w:val="left" w:pos="426"/>
        </w:tabs>
        <w:autoSpaceDE w:val="0"/>
        <w:autoSpaceDN w:val="0"/>
        <w:adjustRightInd w:val="0"/>
        <w:ind w:left="284"/>
        <w:jc w:val="both"/>
        <w:rPr>
          <w:rFonts w:ascii="Arial" w:hAnsi="Arial" w:cs="Arial"/>
          <w:sz w:val="24"/>
          <w:szCs w:val="24"/>
        </w:rPr>
      </w:pPr>
      <w:r w:rsidRPr="0072316E">
        <w:rPr>
          <w:rFonts w:ascii="Arial" w:hAnsi="Arial" w:cs="Arial"/>
          <w:b/>
          <w:sz w:val="24"/>
          <w:szCs w:val="24"/>
        </w:rPr>
        <w:t xml:space="preserve">Информационное объявление о проведении отбора получателей субсидии на </w:t>
      </w:r>
      <w:r w:rsidR="00CD0EF2" w:rsidRPr="0072316E">
        <w:rPr>
          <w:rFonts w:ascii="Arial" w:hAnsi="Arial" w:cs="Arial"/>
          <w:b/>
          <w:sz w:val="24"/>
          <w:szCs w:val="24"/>
        </w:rPr>
        <w:t>возмещение</w:t>
      </w:r>
      <w:r w:rsidR="003E2E01" w:rsidRPr="0072316E">
        <w:rPr>
          <w:rFonts w:ascii="Arial" w:hAnsi="Arial" w:cs="Arial"/>
          <w:b/>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72316E" w:rsidRDefault="009853BE" w:rsidP="00171738">
      <w:pPr>
        <w:tabs>
          <w:tab w:val="left" w:pos="426"/>
        </w:tabs>
        <w:jc w:val="both"/>
        <w:rPr>
          <w:rFonts w:ascii="Arial" w:hAnsi="Arial" w:cs="Arial"/>
          <w:b/>
          <w:bCs/>
          <w:color w:val="000000"/>
          <w:sz w:val="24"/>
          <w:szCs w:val="24"/>
        </w:rPr>
      </w:pPr>
      <w:r w:rsidRPr="0072316E">
        <w:rPr>
          <w:rFonts w:ascii="Arial" w:hAnsi="Arial" w:cs="Arial"/>
          <w:sz w:val="24"/>
          <w:szCs w:val="24"/>
        </w:rPr>
        <w:tab/>
      </w:r>
      <w:r w:rsidRPr="0072316E">
        <w:rPr>
          <w:rFonts w:ascii="Arial" w:hAnsi="Arial" w:cs="Arial"/>
          <w:b/>
          <w:sz w:val="24"/>
          <w:szCs w:val="24"/>
        </w:rPr>
        <w:t>1.</w:t>
      </w:r>
      <w:r w:rsidRPr="0072316E">
        <w:rPr>
          <w:rFonts w:ascii="Arial" w:hAnsi="Arial" w:cs="Arial"/>
          <w:b/>
          <w:bCs/>
          <w:color w:val="000000"/>
          <w:sz w:val="24"/>
          <w:szCs w:val="24"/>
        </w:rPr>
        <w:t>Сроки проведения отбора:</w:t>
      </w:r>
    </w:p>
    <w:p w14:paraId="6430D71C" w14:textId="26A31E99"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Объявление отбора – 2</w:t>
      </w:r>
      <w:r w:rsidR="00AC00A7" w:rsidRPr="0072316E">
        <w:rPr>
          <w:rFonts w:ascii="Arial" w:hAnsi="Arial" w:cs="Arial"/>
          <w:color w:val="000000"/>
          <w:sz w:val="24"/>
          <w:szCs w:val="24"/>
        </w:rPr>
        <w:t>4</w:t>
      </w:r>
      <w:r w:rsidRPr="0072316E">
        <w:rPr>
          <w:rFonts w:ascii="Arial" w:hAnsi="Arial" w:cs="Arial"/>
          <w:color w:val="000000"/>
          <w:sz w:val="24"/>
          <w:szCs w:val="24"/>
        </w:rPr>
        <w:t>.07.202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6B4960A1"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Начало приема заявок – 2</w:t>
      </w:r>
      <w:r w:rsidR="00AC00A7" w:rsidRPr="0072316E">
        <w:rPr>
          <w:rFonts w:ascii="Arial" w:hAnsi="Arial" w:cs="Arial"/>
          <w:color w:val="000000"/>
          <w:sz w:val="24"/>
          <w:szCs w:val="24"/>
        </w:rPr>
        <w:t>5</w:t>
      </w:r>
      <w:r w:rsidRPr="0072316E">
        <w:rPr>
          <w:rFonts w:ascii="Arial" w:hAnsi="Arial" w:cs="Arial"/>
          <w:color w:val="000000"/>
          <w:sz w:val="24"/>
          <w:szCs w:val="24"/>
        </w:rPr>
        <w:t>.07.202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006DB43F" w:rsidR="009853BE" w:rsidRPr="0072316E" w:rsidRDefault="009853BE" w:rsidP="00171738">
      <w:pPr>
        <w:tabs>
          <w:tab w:val="left" w:pos="426"/>
        </w:tabs>
        <w:ind w:left="170"/>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A25D7C" w:rsidRPr="0072316E">
        <w:rPr>
          <w:rFonts w:ascii="Arial" w:hAnsi="Arial" w:cs="Arial"/>
          <w:color w:val="000000"/>
          <w:sz w:val="24"/>
          <w:szCs w:val="24"/>
        </w:rPr>
        <w:t>28.07</w:t>
      </w:r>
      <w:r w:rsidRPr="0072316E">
        <w:rPr>
          <w:rFonts w:ascii="Arial" w:hAnsi="Arial" w:cs="Arial"/>
          <w:color w:val="000000"/>
          <w:sz w:val="24"/>
          <w:szCs w:val="24"/>
        </w:rPr>
        <w:t>.202</w:t>
      </w:r>
      <w:r w:rsidR="00FF5952">
        <w:rPr>
          <w:rFonts w:ascii="Arial" w:hAnsi="Arial" w:cs="Arial"/>
          <w:color w:val="000000"/>
          <w:sz w:val="24"/>
          <w:szCs w:val="24"/>
        </w:rPr>
        <w:t>4</w:t>
      </w:r>
      <w:bookmarkStart w:id="0" w:name="_GoBack"/>
      <w:bookmarkEnd w:id="0"/>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0830C416" w14:textId="06299061"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color w:val="000000"/>
          <w:sz w:val="24"/>
          <w:szCs w:val="24"/>
        </w:rPr>
        <w:tab/>
      </w:r>
      <w:r w:rsidRPr="0072316E">
        <w:rPr>
          <w:rFonts w:ascii="Arial" w:hAnsi="Arial" w:cs="Arial"/>
          <w:b/>
          <w:color w:val="000000"/>
          <w:sz w:val="24"/>
          <w:szCs w:val="24"/>
        </w:rPr>
        <w:t xml:space="preserve">2. Наименование и местонахождение организатора конкурса: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t>3. Цель и результаты предоставления субсидии:</w:t>
      </w:r>
      <w:r w:rsidRPr="0072316E">
        <w:rPr>
          <w:rFonts w:ascii="Arial" w:hAnsi="Arial" w:cs="Arial"/>
          <w:color w:val="000000"/>
          <w:sz w:val="24"/>
          <w:szCs w:val="24"/>
        </w:rPr>
        <w:t xml:space="preserve">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77777777" w:rsidR="009853BE" w:rsidRPr="0072316E" w:rsidRDefault="009853BE" w:rsidP="00171738">
      <w:pPr>
        <w:tabs>
          <w:tab w:val="left" w:pos="426"/>
        </w:tabs>
        <w:jc w:val="both"/>
        <w:rPr>
          <w:rFonts w:ascii="Arial" w:hAnsi="Arial" w:cs="Arial"/>
          <w:i/>
          <w:color w:val="000000" w:themeColor="text1"/>
          <w:sz w:val="24"/>
          <w:szCs w:val="24"/>
        </w:rPr>
      </w:pPr>
      <w:r w:rsidRPr="0072316E">
        <w:rPr>
          <w:rFonts w:ascii="Arial" w:hAnsi="Arial" w:cs="Arial"/>
          <w:color w:val="000000" w:themeColor="text1"/>
          <w:sz w:val="24"/>
          <w:szCs w:val="24"/>
        </w:rPr>
        <w:t xml:space="preserve">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 Реформирование и модернизация  жилищно-коммунального хозяйства и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w:t>
      </w:r>
    </w:p>
    <w:p w14:paraId="0892F00C" w14:textId="6CB47093" w:rsidR="009853BE" w:rsidRPr="0072316E" w:rsidRDefault="00AB5CE2" w:rsidP="00171738">
      <w:pPr>
        <w:tabs>
          <w:tab w:val="left" w:pos="426"/>
        </w:tabs>
        <w:contextualSpacing/>
        <w:jc w:val="both"/>
        <w:rPr>
          <w:rFonts w:ascii="Arial" w:hAnsi="Arial" w:cs="Arial"/>
          <w:b/>
          <w:color w:val="000000"/>
          <w:sz w:val="24"/>
          <w:szCs w:val="24"/>
        </w:rPr>
      </w:pPr>
      <w:r w:rsidRPr="0072316E">
        <w:rPr>
          <w:rFonts w:ascii="Arial" w:hAnsi="Arial" w:cs="Arial"/>
          <w:color w:val="000000"/>
          <w:sz w:val="24"/>
          <w:szCs w:val="24"/>
        </w:rPr>
        <w:t xml:space="preserve">        </w:t>
      </w:r>
      <w:r w:rsidR="00D47A94" w:rsidRPr="0072316E">
        <w:rPr>
          <w:rFonts w:ascii="Arial" w:hAnsi="Arial" w:cs="Arial"/>
          <w:color w:val="000000"/>
          <w:sz w:val="24"/>
          <w:szCs w:val="24"/>
        </w:rPr>
        <w:t xml:space="preserve"> </w:t>
      </w:r>
      <w:r w:rsidRPr="0072316E">
        <w:rPr>
          <w:rFonts w:ascii="Arial" w:hAnsi="Arial" w:cs="Arial"/>
          <w:color w:val="000000"/>
          <w:sz w:val="24"/>
          <w:szCs w:val="24"/>
        </w:rPr>
        <w:t xml:space="preserve"> </w:t>
      </w:r>
      <w:r w:rsidR="009853BE" w:rsidRPr="0072316E">
        <w:rPr>
          <w:rFonts w:ascii="Arial" w:hAnsi="Arial" w:cs="Arial"/>
          <w:b/>
          <w:color w:val="000000"/>
          <w:sz w:val="24"/>
          <w:szCs w:val="24"/>
        </w:rPr>
        <w:t xml:space="preserve">4.  </w:t>
      </w:r>
      <w:r w:rsidRPr="0072316E">
        <w:rPr>
          <w:rFonts w:ascii="Arial" w:hAnsi="Arial" w:cs="Arial"/>
          <w:b/>
          <w:color w:val="000000"/>
          <w:sz w:val="24"/>
          <w:szCs w:val="24"/>
        </w:rPr>
        <w:t>С</w:t>
      </w:r>
      <w:r w:rsidR="009853BE" w:rsidRPr="0072316E">
        <w:rPr>
          <w:rFonts w:ascii="Arial" w:hAnsi="Arial" w:cs="Arial"/>
          <w:b/>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72316E" w:rsidRDefault="009853BE" w:rsidP="009853BE">
      <w:pPr>
        <w:spacing w:after="0" w:line="240" w:lineRule="auto"/>
        <w:ind w:firstLine="709"/>
        <w:contextualSpacing/>
        <w:jc w:val="both"/>
        <w:rPr>
          <w:rFonts w:ascii="Arial" w:hAnsi="Arial" w:cs="Arial"/>
          <w:b/>
          <w:color w:val="000000"/>
          <w:sz w:val="24"/>
          <w:szCs w:val="24"/>
        </w:rPr>
      </w:pPr>
      <w:r w:rsidRPr="0072316E">
        <w:rPr>
          <w:rFonts w:ascii="Arial" w:hAnsi="Arial" w:cs="Arial"/>
          <w:b/>
          <w:color w:val="000000"/>
          <w:sz w:val="24"/>
          <w:szCs w:val="24"/>
        </w:rPr>
        <w:t xml:space="preserve">5. Требования к участникам отбора и </w:t>
      </w:r>
      <w:r w:rsidR="003C5D8F" w:rsidRPr="0072316E">
        <w:rPr>
          <w:rFonts w:ascii="Arial" w:hAnsi="Arial" w:cs="Arial"/>
          <w:b/>
          <w:color w:val="000000"/>
          <w:sz w:val="24"/>
          <w:szCs w:val="24"/>
        </w:rPr>
        <w:t xml:space="preserve">к </w:t>
      </w:r>
      <w:r w:rsidRPr="0072316E">
        <w:rPr>
          <w:rFonts w:ascii="Arial" w:hAnsi="Arial" w:cs="Arial"/>
          <w:b/>
          <w:color w:val="000000"/>
          <w:sz w:val="24"/>
          <w:szCs w:val="24"/>
        </w:rPr>
        <w:t>перечн</w:t>
      </w:r>
      <w:r w:rsidR="00AC00A7" w:rsidRPr="0072316E">
        <w:rPr>
          <w:rFonts w:ascii="Arial" w:hAnsi="Arial" w:cs="Arial"/>
          <w:b/>
          <w:color w:val="000000"/>
          <w:sz w:val="24"/>
          <w:szCs w:val="24"/>
        </w:rPr>
        <w:t>ю</w:t>
      </w:r>
      <w:r w:rsidRPr="0072316E">
        <w:rPr>
          <w:rFonts w:ascii="Arial" w:hAnsi="Arial" w:cs="Arial"/>
          <w:b/>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в котором 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 xml:space="preserve">должны отвечать </w:t>
      </w:r>
      <w:r w:rsidR="003C5D8F" w:rsidRPr="0072316E">
        <w:rPr>
          <w:sz w:val="24"/>
          <w:szCs w:val="24"/>
        </w:rPr>
        <w:lastRenderedPageBreak/>
        <w:t>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0261B041" w14:textId="78B35985" w:rsidR="003C5D8F" w:rsidRPr="0072316E" w:rsidRDefault="003C5D8F" w:rsidP="007422AA">
      <w:pPr>
        <w:pStyle w:val="a3"/>
        <w:ind w:firstLine="568"/>
        <w:jc w:val="both"/>
        <w:rPr>
          <w:rFonts w:ascii="Arial" w:hAnsi="Arial" w:cs="Arial"/>
          <w:b/>
          <w:sz w:val="24"/>
          <w:szCs w:val="24"/>
        </w:rPr>
      </w:pPr>
      <w:r w:rsidRPr="0072316E">
        <w:rPr>
          <w:rFonts w:ascii="Arial" w:hAnsi="Arial" w:cs="Arial"/>
          <w:sz w:val="24"/>
          <w:szCs w:val="24"/>
        </w:rPr>
        <w:t xml:space="preserve">6. </w:t>
      </w:r>
      <w:r w:rsidRPr="0072316E">
        <w:rPr>
          <w:rFonts w:ascii="Arial" w:hAnsi="Arial" w:cs="Arial"/>
          <w:b/>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lastRenderedPageBreak/>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5301D885" w14:textId="77777777" w:rsidR="007422AA" w:rsidRPr="0072316E" w:rsidRDefault="007422AA" w:rsidP="009853BE">
      <w:pPr>
        <w:pStyle w:val="ConsPlusNormal"/>
        <w:ind w:firstLine="0"/>
        <w:jc w:val="both"/>
        <w:rPr>
          <w:sz w:val="24"/>
          <w:szCs w:val="24"/>
        </w:rPr>
      </w:pPr>
    </w:p>
    <w:p w14:paraId="3D5C4094" w14:textId="4F3E3554" w:rsidR="009853BE" w:rsidRPr="0072316E" w:rsidRDefault="007422AA" w:rsidP="007422AA">
      <w:pPr>
        <w:pStyle w:val="ConsPlusNormal"/>
        <w:ind w:firstLine="0"/>
        <w:jc w:val="both"/>
        <w:rPr>
          <w:rFonts w:eastAsia="FangSong"/>
          <w:b/>
          <w:sz w:val="24"/>
          <w:szCs w:val="24"/>
        </w:rPr>
      </w:pPr>
      <w:r w:rsidRPr="0072316E">
        <w:rPr>
          <w:sz w:val="24"/>
          <w:szCs w:val="24"/>
        </w:rPr>
        <w:t xml:space="preserve">       </w:t>
      </w:r>
      <w:r w:rsidR="003C5D8F" w:rsidRPr="0072316E">
        <w:rPr>
          <w:b/>
          <w:sz w:val="24"/>
          <w:szCs w:val="24"/>
        </w:rPr>
        <w:t>7</w:t>
      </w:r>
      <w:r w:rsidR="009853BE" w:rsidRPr="0072316E">
        <w:rPr>
          <w:b/>
          <w:sz w:val="24"/>
          <w:szCs w:val="24"/>
        </w:rPr>
        <w:t>.</w:t>
      </w:r>
      <w:r w:rsidR="009853BE" w:rsidRPr="0072316E">
        <w:rPr>
          <w:sz w:val="24"/>
          <w:szCs w:val="24"/>
        </w:rPr>
        <w:t xml:space="preserve"> </w:t>
      </w:r>
      <w:r w:rsidR="009853BE" w:rsidRPr="0072316E">
        <w:rPr>
          <w:rFonts w:eastAsia="FangSong"/>
          <w:b/>
          <w:sz w:val="24"/>
          <w:szCs w:val="24"/>
        </w:rPr>
        <w:t>Порядок подачи заявок</w:t>
      </w:r>
      <w:r w:rsidR="003C5D8F" w:rsidRPr="0072316E">
        <w:rPr>
          <w:rFonts w:eastAsia="FangSong"/>
          <w:b/>
          <w:sz w:val="24"/>
          <w:szCs w:val="24"/>
        </w:rPr>
        <w:t xml:space="preserve"> участниками отбора и требования</w:t>
      </w:r>
      <w:r w:rsidR="009853BE" w:rsidRPr="0072316E">
        <w:rPr>
          <w:rFonts w:eastAsia="FangSong"/>
          <w:b/>
          <w:sz w:val="24"/>
          <w:szCs w:val="24"/>
        </w:rPr>
        <w:t>, предъявляемы</w:t>
      </w:r>
      <w:r w:rsidR="003C5D8F" w:rsidRPr="0072316E">
        <w:rPr>
          <w:rFonts w:eastAsia="FangSong"/>
          <w:b/>
          <w:sz w:val="24"/>
          <w:szCs w:val="24"/>
        </w:rPr>
        <w:t>е</w:t>
      </w:r>
      <w:r w:rsidR="009853BE" w:rsidRPr="0072316E">
        <w:rPr>
          <w:rFonts w:eastAsia="FangSong"/>
          <w:b/>
          <w:sz w:val="24"/>
          <w:szCs w:val="24"/>
        </w:rPr>
        <w:t xml:space="preserve"> к форме и содержанию заявок, подаваемых участниками отбора:</w:t>
      </w:r>
    </w:p>
    <w:p w14:paraId="172643A3" w14:textId="111BADA6"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6E5B5D16" w14:textId="77777777" w:rsidR="00EE3A9D" w:rsidRPr="0072316E" w:rsidRDefault="00EE3A9D" w:rsidP="00EE3A9D">
      <w:pPr>
        <w:pStyle w:val="a3"/>
        <w:rPr>
          <w:rFonts w:ascii="Arial" w:hAnsi="Arial" w:cs="Arial"/>
          <w:sz w:val="24"/>
          <w:szCs w:val="24"/>
        </w:rPr>
      </w:pP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8</w:t>
      </w:r>
      <w:r w:rsidR="009853BE" w:rsidRPr="0072316E">
        <w:rPr>
          <w:rFonts w:ascii="Arial" w:hAnsi="Arial" w:cs="Arial"/>
          <w:b/>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lastRenderedPageBreak/>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72316E" w:rsidRDefault="00472923"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9</w:t>
      </w:r>
      <w:r w:rsidR="009853BE" w:rsidRPr="0072316E">
        <w:rPr>
          <w:rFonts w:ascii="Arial" w:hAnsi="Arial" w:cs="Arial"/>
          <w:b/>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11</w:t>
      </w:r>
      <w:r w:rsidR="009853BE" w:rsidRPr="0072316E">
        <w:rPr>
          <w:rFonts w:ascii="Arial" w:hAnsi="Arial" w:cs="Arial"/>
          <w:b/>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Участник отбора,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72316E" w:rsidRDefault="00F967CD" w:rsidP="009853BE">
      <w:pPr>
        <w:spacing w:after="0" w:line="240" w:lineRule="auto"/>
        <w:ind w:firstLine="709"/>
        <w:contextualSpacing/>
        <w:jc w:val="both"/>
        <w:rPr>
          <w:rFonts w:ascii="Arial" w:hAnsi="Arial" w:cs="Arial"/>
          <w:b/>
          <w:sz w:val="24"/>
          <w:szCs w:val="24"/>
        </w:rPr>
      </w:pPr>
      <w:r>
        <w:rPr>
          <w:rFonts w:ascii="Arial" w:hAnsi="Arial" w:cs="Arial"/>
          <w:b/>
          <w:sz w:val="24"/>
          <w:szCs w:val="24"/>
        </w:rPr>
        <w:t>12</w:t>
      </w:r>
      <w:r w:rsidR="009853BE" w:rsidRPr="0072316E">
        <w:rPr>
          <w:rFonts w:ascii="Arial" w:hAnsi="Arial" w:cs="Arial"/>
          <w:b/>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72316E" w:rsidRDefault="009853BE" w:rsidP="009853BE">
      <w:pPr>
        <w:spacing w:after="0" w:line="240" w:lineRule="auto"/>
        <w:ind w:firstLine="709"/>
        <w:contextualSpacing/>
        <w:jc w:val="both"/>
        <w:rPr>
          <w:rFonts w:ascii="Arial" w:hAnsi="Arial" w:cs="Arial"/>
          <w:b/>
          <w:sz w:val="24"/>
          <w:szCs w:val="24"/>
        </w:rPr>
      </w:pPr>
      <w:r w:rsidRPr="0072316E">
        <w:rPr>
          <w:rFonts w:ascii="Arial" w:hAnsi="Arial" w:cs="Arial"/>
          <w:sz w:val="24"/>
          <w:szCs w:val="24"/>
        </w:rPr>
        <w:t xml:space="preserve"> </w:t>
      </w:r>
      <w:r w:rsidR="00F967CD">
        <w:rPr>
          <w:rFonts w:ascii="Arial" w:hAnsi="Arial" w:cs="Arial"/>
          <w:b/>
          <w:sz w:val="24"/>
          <w:szCs w:val="24"/>
        </w:rPr>
        <w:t>13</w:t>
      </w:r>
      <w:r w:rsidRPr="0072316E">
        <w:rPr>
          <w:rFonts w:ascii="Arial" w:hAnsi="Arial" w:cs="Arial"/>
          <w:b/>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lastRenderedPageBreak/>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204DF64" w:rsidR="009853BE" w:rsidRPr="0072316E" w:rsidRDefault="00F967CD" w:rsidP="009853BE">
      <w:pPr>
        <w:pStyle w:val="a8"/>
        <w:shd w:val="clear" w:color="auto" w:fill="FFFFFF"/>
        <w:spacing w:after="0"/>
        <w:ind w:firstLine="709"/>
        <w:jc w:val="both"/>
        <w:rPr>
          <w:rFonts w:ascii="Arial" w:hAnsi="Arial" w:cs="Arial"/>
          <w:b/>
        </w:rPr>
      </w:pPr>
      <w:r>
        <w:rPr>
          <w:rFonts w:ascii="Arial" w:hAnsi="Arial" w:cs="Arial"/>
          <w:b/>
        </w:rPr>
        <w:t>14</w:t>
      </w:r>
      <w:r w:rsidR="009853BE" w:rsidRPr="0072316E">
        <w:rPr>
          <w:rFonts w:ascii="Arial" w:hAnsi="Arial" w:cs="Arial"/>
          <w:b/>
        </w:rPr>
        <w:t>. Дата размещения результатов отбора на</w:t>
      </w:r>
      <w:r w:rsidR="009853BE" w:rsidRPr="0072316E">
        <w:rPr>
          <w:rFonts w:ascii="Arial" w:hAnsi="Arial" w:cs="Arial"/>
          <w:b/>
          <w:color w:val="000000"/>
        </w:rPr>
        <w:t xml:space="preserve"> официальном сайте Боготольского района в информационно – телекоммуникационной сети «Интернет» по адресу</w:t>
      </w:r>
      <w:r w:rsidR="009853BE" w:rsidRPr="0072316E">
        <w:rPr>
          <w:rFonts w:ascii="Arial" w:hAnsi="Arial" w:cs="Arial"/>
          <w:b/>
          <w:color w:val="0070C0"/>
        </w:rPr>
        <w:t xml:space="preserve">:  </w:t>
      </w:r>
      <w:hyperlink r:id="rId15" w:tgtFrame="_blank" w:history="1">
        <w:r w:rsidR="009701CA" w:rsidRPr="0072316E">
          <w:rPr>
            <w:rFonts w:ascii="Arial" w:hAnsi="Arial" w:cs="Arial"/>
            <w:color w:val="0000FF"/>
            <w:u w:val="single"/>
            <w:shd w:val="clear" w:color="auto" w:fill="FFFFFF"/>
          </w:rPr>
          <w:t>http://bogotol-r.ru/order/otkrytye-konkursy</w:t>
        </w:r>
      </w:hyperlink>
      <w:r w:rsidR="009701CA" w:rsidRPr="0072316E">
        <w:rPr>
          <w:rFonts w:ascii="Arial" w:hAnsi="Arial" w:cs="Arial"/>
        </w:rPr>
        <w:t>,</w:t>
      </w:r>
      <w:r w:rsidR="009853BE" w:rsidRPr="0072316E">
        <w:rPr>
          <w:rFonts w:ascii="Arial" w:hAnsi="Arial" w:cs="Arial"/>
          <w:b/>
        </w:rPr>
        <w:t xml:space="preserve"> которая не может быть позднее 14-го календарного дня, следующего за днем определения победителя отбора:</w:t>
      </w:r>
    </w:p>
    <w:p w14:paraId="3E148E81" w14:textId="3306F283"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трех 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171738">
      <w:pgSz w:w="11906" w:h="16838"/>
      <w:pgMar w:top="1135" w:right="1133"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3A329" w14:textId="77777777" w:rsidR="0032463E" w:rsidRDefault="0032463E" w:rsidP="00D3423E">
      <w:pPr>
        <w:spacing w:after="0" w:line="240" w:lineRule="auto"/>
      </w:pPr>
      <w:r>
        <w:separator/>
      </w:r>
    </w:p>
  </w:endnote>
  <w:endnote w:type="continuationSeparator" w:id="0">
    <w:p w14:paraId="11056014" w14:textId="77777777" w:rsidR="0032463E" w:rsidRDefault="0032463E"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90C6D" w14:textId="77777777" w:rsidR="0032463E" w:rsidRDefault="0032463E" w:rsidP="00D3423E">
      <w:pPr>
        <w:spacing w:after="0" w:line="240" w:lineRule="auto"/>
      </w:pPr>
      <w:r>
        <w:separator/>
      </w:r>
    </w:p>
  </w:footnote>
  <w:footnote w:type="continuationSeparator" w:id="0">
    <w:p w14:paraId="0AE004DC" w14:textId="77777777" w:rsidR="0032463E" w:rsidRDefault="0032463E"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30018"/>
    <w:rsid w:val="0003663D"/>
    <w:rsid w:val="00074719"/>
    <w:rsid w:val="00081A88"/>
    <w:rsid w:val="00093FE1"/>
    <w:rsid w:val="000B0509"/>
    <w:rsid w:val="000C1679"/>
    <w:rsid w:val="000D0150"/>
    <w:rsid w:val="000D48AD"/>
    <w:rsid w:val="000E0004"/>
    <w:rsid w:val="000E03FE"/>
    <w:rsid w:val="000E5C75"/>
    <w:rsid w:val="000E6941"/>
    <w:rsid w:val="00103F28"/>
    <w:rsid w:val="00107626"/>
    <w:rsid w:val="00111554"/>
    <w:rsid w:val="00115AAD"/>
    <w:rsid w:val="00152B31"/>
    <w:rsid w:val="00157E4F"/>
    <w:rsid w:val="00171738"/>
    <w:rsid w:val="001771CD"/>
    <w:rsid w:val="001864DE"/>
    <w:rsid w:val="001A1C2C"/>
    <w:rsid w:val="001C4514"/>
    <w:rsid w:val="001E5628"/>
    <w:rsid w:val="00206E74"/>
    <w:rsid w:val="00225C74"/>
    <w:rsid w:val="00230BC9"/>
    <w:rsid w:val="00244D6A"/>
    <w:rsid w:val="00246189"/>
    <w:rsid w:val="00270FD7"/>
    <w:rsid w:val="002A1BD0"/>
    <w:rsid w:val="002C54F7"/>
    <w:rsid w:val="002E6FE3"/>
    <w:rsid w:val="002F1C87"/>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505F"/>
    <w:rsid w:val="003E2E01"/>
    <w:rsid w:val="003F1973"/>
    <w:rsid w:val="0040215F"/>
    <w:rsid w:val="0040266E"/>
    <w:rsid w:val="00410CD9"/>
    <w:rsid w:val="004169FE"/>
    <w:rsid w:val="004500B3"/>
    <w:rsid w:val="00452C7F"/>
    <w:rsid w:val="00460A9C"/>
    <w:rsid w:val="004670DD"/>
    <w:rsid w:val="00471A91"/>
    <w:rsid w:val="00472923"/>
    <w:rsid w:val="004A11CE"/>
    <w:rsid w:val="004C5866"/>
    <w:rsid w:val="004D2F50"/>
    <w:rsid w:val="004D43FF"/>
    <w:rsid w:val="0050047C"/>
    <w:rsid w:val="0051117E"/>
    <w:rsid w:val="0051461D"/>
    <w:rsid w:val="0053098C"/>
    <w:rsid w:val="00570222"/>
    <w:rsid w:val="005A507E"/>
    <w:rsid w:val="005A5B10"/>
    <w:rsid w:val="005B3FCA"/>
    <w:rsid w:val="005C02CE"/>
    <w:rsid w:val="005C2913"/>
    <w:rsid w:val="005D6F1F"/>
    <w:rsid w:val="005E0272"/>
    <w:rsid w:val="00624720"/>
    <w:rsid w:val="00630E91"/>
    <w:rsid w:val="00650544"/>
    <w:rsid w:val="006835C5"/>
    <w:rsid w:val="0069445C"/>
    <w:rsid w:val="006B2588"/>
    <w:rsid w:val="006B3816"/>
    <w:rsid w:val="006B6BF2"/>
    <w:rsid w:val="006E2EEE"/>
    <w:rsid w:val="006F2556"/>
    <w:rsid w:val="006F26A3"/>
    <w:rsid w:val="006F44E0"/>
    <w:rsid w:val="006F67FC"/>
    <w:rsid w:val="00720AFA"/>
    <w:rsid w:val="0072316E"/>
    <w:rsid w:val="00723EE3"/>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B09C1"/>
    <w:rsid w:val="008B1D33"/>
    <w:rsid w:val="008B60B7"/>
    <w:rsid w:val="008C21B2"/>
    <w:rsid w:val="008C45A3"/>
    <w:rsid w:val="008C4789"/>
    <w:rsid w:val="008C6153"/>
    <w:rsid w:val="008D699F"/>
    <w:rsid w:val="008F7017"/>
    <w:rsid w:val="0090636E"/>
    <w:rsid w:val="0093252D"/>
    <w:rsid w:val="009339B2"/>
    <w:rsid w:val="00934AD3"/>
    <w:rsid w:val="00937905"/>
    <w:rsid w:val="00951450"/>
    <w:rsid w:val="00952009"/>
    <w:rsid w:val="00954563"/>
    <w:rsid w:val="00966958"/>
    <w:rsid w:val="009701CA"/>
    <w:rsid w:val="00982B23"/>
    <w:rsid w:val="009853BE"/>
    <w:rsid w:val="00992E4D"/>
    <w:rsid w:val="009A3CC2"/>
    <w:rsid w:val="009E0DFD"/>
    <w:rsid w:val="009E65D4"/>
    <w:rsid w:val="009E671E"/>
    <w:rsid w:val="00A039DD"/>
    <w:rsid w:val="00A1334D"/>
    <w:rsid w:val="00A210FB"/>
    <w:rsid w:val="00A25AD6"/>
    <w:rsid w:val="00A25D7C"/>
    <w:rsid w:val="00A27635"/>
    <w:rsid w:val="00A30770"/>
    <w:rsid w:val="00A41A73"/>
    <w:rsid w:val="00A4488A"/>
    <w:rsid w:val="00A56620"/>
    <w:rsid w:val="00A65B5F"/>
    <w:rsid w:val="00A813A0"/>
    <w:rsid w:val="00A920DB"/>
    <w:rsid w:val="00AA24E4"/>
    <w:rsid w:val="00AA5247"/>
    <w:rsid w:val="00AB5CE2"/>
    <w:rsid w:val="00AC00A7"/>
    <w:rsid w:val="00AC3C7F"/>
    <w:rsid w:val="00AD7329"/>
    <w:rsid w:val="00B13985"/>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3030"/>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7D39"/>
    <w:rsid w:val="00D60448"/>
    <w:rsid w:val="00DD08FC"/>
    <w:rsid w:val="00DD5069"/>
    <w:rsid w:val="00DF0EFA"/>
    <w:rsid w:val="00DF2903"/>
    <w:rsid w:val="00E00B8E"/>
    <w:rsid w:val="00E1155C"/>
    <w:rsid w:val="00E12EBC"/>
    <w:rsid w:val="00E16FFF"/>
    <w:rsid w:val="00E37B03"/>
    <w:rsid w:val="00E47890"/>
    <w:rsid w:val="00E622E6"/>
    <w:rsid w:val="00E71988"/>
    <w:rsid w:val="00E80915"/>
    <w:rsid w:val="00E95719"/>
    <w:rsid w:val="00EB2CFF"/>
    <w:rsid w:val="00EB2F1E"/>
    <w:rsid w:val="00EB70A1"/>
    <w:rsid w:val="00EC353A"/>
    <w:rsid w:val="00EC4B87"/>
    <w:rsid w:val="00ED3047"/>
    <w:rsid w:val="00EE3A9D"/>
    <w:rsid w:val="00EF0B91"/>
    <w:rsid w:val="00EF0C11"/>
    <w:rsid w:val="00EF1F3A"/>
    <w:rsid w:val="00EF535C"/>
    <w:rsid w:val="00F31278"/>
    <w:rsid w:val="00F369B3"/>
    <w:rsid w:val="00F52E16"/>
    <w:rsid w:val="00F67ADA"/>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F4AB-4B81-4E15-94EB-DD0ABDE0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19</cp:revision>
  <cp:lastPrinted>2024-07-30T09:00:00Z</cp:lastPrinted>
  <dcterms:created xsi:type="dcterms:W3CDTF">2024-07-24T01:37:00Z</dcterms:created>
  <dcterms:modified xsi:type="dcterms:W3CDTF">2024-07-30T09:49:00Z</dcterms:modified>
</cp:coreProperties>
</file>