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B3" w:rsidRDefault="00F40DB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A86B13" w:rsidRDefault="00552ACA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86B13">
        <w:rPr>
          <w:rFonts w:ascii="Arial" w:hAnsi="Arial" w:cs="Arial"/>
          <w:sz w:val="24"/>
          <w:szCs w:val="24"/>
        </w:rPr>
        <w:t>Решение</w:t>
      </w:r>
    </w:p>
    <w:p w:rsidR="00A41B3E" w:rsidRDefault="00A41B3E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A86B13" w:rsidRDefault="002D25D4" w:rsidP="00157A5E">
      <w:pPr>
        <w:pStyle w:val="a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26.11</w:t>
      </w:r>
      <w:r w:rsidR="00F40DB3">
        <w:rPr>
          <w:rFonts w:ascii="Arial" w:hAnsi="Arial" w:cs="Arial"/>
          <w:sz w:val="24"/>
          <w:szCs w:val="24"/>
        </w:rPr>
        <w:t>.2019</w:t>
      </w:r>
      <w:r w:rsidR="00DD57F2">
        <w:rPr>
          <w:rFonts w:ascii="Arial" w:hAnsi="Arial" w:cs="Arial"/>
          <w:sz w:val="24"/>
          <w:szCs w:val="24"/>
        </w:rPr>
        <w:t xml:space="preserve">                  </w:t>
      </w:r>
      <w:r w:rsidR="00A86B13">
        <w:rPr>
          <w:rFonts w:ascii="Arial" w:hAnsi="Arial" w:cs="Arial"/>
          <w:sz w:val="24"/>
          <w:szCs w:val="24"/>
        </w:rPr>
        <w:t xml:space="preserve">         </w:t>
      </w:r>
      <w:r w:rsidR="00A4589A">
        <w:rPr>
          <w:rFonts w:ascii="Arial" w:hAnsi="Arial" w:cs="Arial"/>
          <w:sz w:val="24"/>
          <w:szCs w:val="24"/>
        </w:rPr>
        <w:t xml:space="preserve"> </w:t>
      </w:r>
      <w:r w:rsidR="00DD57F2">
        <w:rPr>
          <w:rFonts w:ascii="Arial" w:hAnsi="Arial" w:cs="Arial"/>
          <w:sz w:val="24"/>
          <w:szCs w:val="24"/>
        </w:rPr>
        <w:t xml:space="preserve"> </w:t>
      </w:r>
      <w:r w:rsidR="00696DD9">
        <w:rPr>
          <w:rFonts w:ascii="Arial" w:hAnsi="Arial" w:cs="Arial"/>
          <w:sz w:val="24"/>
          <w:szCs w:val="24"/>
        </w:rPr>
        <w:t xml:space="preserve">              </w:t>
      </w:r>
      <w:r w:rsidR="00DD57F2">
        <w:rPr>
          <w:rFonts w:ascii="Arial" w:hAnsi="Arial" w:cs="Arial"/>
          <w:sz w:val="24"/>
          <w:szCs w:val="24"/>
        </w:rPr>
        <w:t xml:space="preserve"> с. Боготол                </w:t>
      </w:r>
      <w:r w:rsidR="00A86B13">
        <w:rPr>
          <w:rFonts w:ascii="Arial" w:hAnsi="Arial" w:cs="Arial"/>
          <w:sz w:val="24"/>
          <w:szCs w:val="24"/>
        </w:rPr>
        <w:t xml:space="preserve">   </w:t>
      </w:r>
      <w:r w:rsidR="00C81F6A">
        <w:rPr>
          <w:rFonts w:ascii="Arial" w:hAnsi="Arial" w:cs="Arial"/>
          <w:sz w:val="24"/>
          <w:szCs w:val="24"/>
        </w:rPr>
        <w:t xml:space="preserve">  </w:t>
      </w:r>
      <w:r w:rsidR="00DD57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№ 36-151</w:t>
      </w:r>
      <w:bookmarkStart w:id="0" w:name="_GoBack"/>
      <w:bookmarkEnd w:id="0"/>
    </w:p>
    <w:p w:rsidR="00A86B13" w:rsidRP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9079AA" w:rsidRDefault="002D6F4B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Решение Боготольского сельского совета депутатов     «</w:t>
      </w:r>
      <w:r w:rsidR="001E0EF8">
        <w:rPr>
          <w:rFonts w:ascii="Arial" w:hAnsi="Arial" w:cs="Arial"/>
          <w:sz w:val="24"/>
          <w:szCs w:val="24"/>
        </w:rPr>
        <w:t>О налоге на имущество физических лиц</w:t>
      </w:r>
      <w:r>
        <w:rPr>
          <w:rFonts w:ascii="Arial" w:hAnsi="Arial" w:cs="Arial"/>
          <w:sz w:val="24"/>
          <w:szCs w:val="24"/>
        </w:rPr>
        <w:t>»</w:t>
      </w:r>
    </w:p>
    <w:p w:rsidR="001E0EF8" w:rsidRDefault="001E0EF8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1E0EF8" w:rsidRDefault="001E0EF8" w:rsidP="00157A5E">
      <w:pPr>
        <w:pStyle w:val="a5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главой 32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0460CE">
        <w:rPr>
          <w:rFonts w:ascii="Arial" w:hAnsi="Arial" w:cs="Arial"/>
          <w:sz w:val="24"/>
          <w:szCs w:val="24"/>
        </w:rPr>
        <w:t>р</w:t>
      </w:r>
      <w:r w:rsidR="00963200">
        <w:rPr>
          <w:rFonts w:ascii="Arial" w:hAnsi="Arial" w:cs="Arial"/>
          <w:sz w:val="24"/>
          <w:szCs w:val="24"/>
        </w:rPr>
        <w:t>уководствуясь Уставом Боготольского сельсовета</w:t>
      </w:r>
      <w:r>
        <w:rPr>
          <w:rFonts w:ascii="Arial" w:hAnsi="Arial" w:cs="Arial"/>
          <w:sz w:val="24"/>
          <w:szCs w:val="24"/>
        </w:rPr>
        <w:t xml:space="preserve"> Боготольский сельский Совет депутатов решил:</w:t>
      </w:r>
    </w:p>
    <w:p w:rsidR="00F22B49" w:rsidRDefault="00F22B49" w:rsidP="00F22B49">
      <w:pPr>
        <w:pStyle w:val="a5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  в решение Боготольского сельского Совета депутатов от 26.11.2018 № 28-112   «О налоге на имущество физических лиц</w:t>
      </w:r>
      <w:r w:rsidR="00D46F8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 следующие изменения:</w:t>
      </w:r>
    </w:p>
    <w:p w:rsidR="00A761AB" w:rsidRDefault="00A761AB" w:rsidP="00A761AB">
      <w:pPr>
        <w:pStyle w:val="a5"/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2 Решения изложить в следующей редакции:</w:t>
      </w:r>
    </w:p>
    <w:p w:rsidR="00A761AB" w:rsidRPr="00A86B13" w:rsidRDefault="00A761AB" w:rsidP="00A761AB">
      <w:pPr>
        <w:pStyle w:val="a5"/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«2. Налоговые ставки устанавливаются в следующих размерах от кадастровой стоимости: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0"/>
      </w:tblGrid>
      <w:tr w:rsidR="00A761AB" w:rsidTr="00524748">
        <w:tc>
          <w:tcPr>
            <w:tcW w:w="959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№</w:t>
            </w:r>
          </w:p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iCs/>
                <w:sz w:val="24"/>
                <w:szCs w:val="24"/>
              </w:rPr>
              <w:t>/п</w:t>
            </w:r>
          </w:p>
        </w:tc>
        <w:tc>
          <w:tcPr>
            <w:tcW w:w="5421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Объект налогообложения</w:t>
            </w:r>
          </w:p>
        </w:tc>
        <w:tc>
          <w:tcPr>
            <w:tcW w:w="3190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Налоговая ставка</w:t>
            </w:r>
          </w:p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(в процентах)</w:t>
            </w:r>
          </w:p>
        </w:tc>
      </w:tr>
      <w:tr w:rsidR="00A761AB" w:rsidTr="00524748">
        <w:tc>
          <w:tcPr>
            <w:tcW w:w="959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Объект налогообложения, кадастровая стоимость которого не превышает 300 миллионов рублей (включительно)</w:t>
            </w:r>
          </w:p>
        </w:tc>
        <w:tc>
          <w:tcPr>
            <w:tcW w:w="3190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A761AB" w:rsidTr="00524748">
        <w:tc>
          <w:tcPr>
            <w:tcW w:w="959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1.1.</w:t>
            </w:r>
          </w:p>
        </w:tc>
        <w:tc>
          <w:tcPr>
            <w:tcW w:w="5421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жилой дом (часть жилого дома);</w:t>
            </w:r>
          </w:p>
        </w:tc>
        <w:tc>
          <w:tcPr>
            <w:tcW w:w="3190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0,3</w:t>
            </w:r>
          </w:p>
        </w:tc>
      </w:tr>
      <w:tr w:rsidR="00A761AB" w:rsidTr="00524748">
        <w:tc>
          <w:tcPr>
            <w:tcW w:w="959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1.2.</w:t>
            </w:r>
          </w:p>
        </w:tc>
        <w:tc>
          <w:tcPr>
            <w:tcW w:w="5421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квартира (часть квартиры);</w:t>
            </w:r>
          </w:p>
        </w:tc>
        <w:tc>
          <w:tcPr>
            <w:tcW w:w="3190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0,15</w:t>
            </w:r>
          </w:p>
        </w:tc>
      </w:tr>
      <w:tr w:rsidR="00A761AB" w:rsidTr="00524748">
        <w:tc>
          <w:tcPr>
            <w:tcW w:w="959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1.3.</w:t>
            </w:r>
          </w:p>
        </w:tc>
        <w:tc>
          <w:tcPr>
            <w:tcW w:w="5421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комната;</w:t>
            </w:r>
          </w:p>
        </w:tc>
        <w:tc>
          <w:tcPr>
            <w:tcW w:w="3190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0,15</w:t>
            </w:r>
          </w:p>
        </w:tc>
      </w:tr>
      <w:tr w:rsidR="00A761AB" w:rsidTr="00524748">
        <w:tc>
          <w:tcPr>
            <w:tcW w:w="959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1.4.</w:t>
            </w:r>
          </w:p>
        </w:tc>
        <w:tc>
          <w:tcPr>
            <w:tcW w:w="5421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объект незавершенного строительства в случае, если проектируемым назначением такого объекта является жилой дом;</w:t>
            </w:r>
          </w:p>
        </w:tc>
        <w:tc>
          <w:tcPr>
            <w:tcW w:w="3190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0,3</w:t>
            </w:r>
          </w:p>
        </w:tc>
      </w:tr>
      <w:tr w:rsidR="00A761AB" w:rsidTr="00524748">
        <w:tc>
          <w:tcPr>
            <w:tcW w:w="959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1.5.</w:t>
            </w:r>
          </w:p>
        </w:tc>
        <w:tc>
          <w:tcPr>
            <w:tcW w:w="5421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единый недвижимый комплекс, в состав которого входит хотя бы один жилой  дом;</w:t>
            </w:r>
          </w:p>
        </w:tc>
        <w:tc>
          <w:tcPr>
            <w:tcW w:w="3190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0,1</w:t>
            </w:r>
          </w:p>
        </w:tc>
      </w:tr>
      <w:tr w:rsidR="00A761AB" w:rsidTr="00524748">
        <w:tc>
          <w:tcPr>
            <w:tcW w:w="959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1.6.</w:t>
            </w:r>
          </w:p>
        </w:tc>
        <w:tc>
          <w:tcPr>
            <w:tcW w:w="5421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гараж,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машино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>-место, в том числе расположенные в объектах налогообложения, указанных в подпункте 2 пункта  2 статьи 406 Налогового кодекса Российской Федерации;</w:t>
            </w:r>
          </w:p>
        </w:tc>
        <w:tc>
          <w:tcPr>
            <w:tcW w:w="3190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0,1</w:t>
            </w:r>
          </w:p>
        </w:tc>
      </w:tr>
      <w:tr w:rsidR="00A761AB" w:rsidTr="00524748">
        <w:tc>
          <w:tcPr>
            <w:tcW w:w="959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1.7.</w:t>
            </w:r>
          </w:p>
        </w:tc>
        <w:tc>
          <w:tcPr>
            <w:tcW w:w="5421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хозяйственные строения или сооружения</w:t>
            </w:r>
            <w:r w:rsidRPr="00F40C6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3190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0,1</w:t>
            </w:r>
          </w:p>
        </w:tc>
      </w:tr>
      <w:tr w:rsidR="00A761AB" w:rsidTr="00524748">
        <w:tc>
          <w:tcPr>
            <w:tcW w:w="959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A761AB" w:rsidRDefault="00833A75" w:rsidP="00D46F85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объект</w:t>
            </w:r>
            <w:r w:rsidR="00D46F8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налогообложения, включенный</w:t>
            </w:r>
            <w:r w:rsidR="00867A3B" w:rsidRPr="00867A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в перечень, определяемый в соответствии с  </w:t>
            </w:r>
            <w:hyperlink r:id="rId9" w:anchor="dst9219" w:history="1">
              <w:r w:rsidR="00867A3B" w:rsidRPr="00867A3B">
                <w:rPr>
                  <w:rStyle w:val="a6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пунктом 7 статьи 378.2</w:t>
              </w:r>
            </w:hyperlink>
            <w:r w:rsidR="00867A3B" w:rsidRPr="00867A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867A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Налогового кодекса Российской Федерации</w:t>
            </w:r>
            <w:r w:rsidR="00867A3B" w:rsidRPr="00867A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 w:rsidR="00D46F8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объект</w:t>
            </w:r>
            <w:r w:rsidR="00867A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867A3B" w:rsidRPr="00867A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налогообложения, предусмотренных </w:t>
            </w:r>
            <w:hyperlink r:id="rId10" w:anchor="dst13986" w:history="1">
              <w:r w:rsidR="00867A3B" w:rsidRPr="00867A3B">
                <w:rPr>
                  <w:rStyle w:val="a6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абзацем вторым пункта 10 статьи 378.2</w:t>
              </w:r>
            </w:hyperlink>
            <w:r w:rsidR="00867A3B" w:rsidRPr="00867A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867A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Налогового кодекса Российской Федерации</w:t>
            </w:r>
            <w:r w:rsidR="00867A3B" w:rsidRPr="00867A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а также </w:t>
            </w:r>
            <w:r w:rsidR="00D46F8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объект</w:t>
            </w:r>
            <w:r w:rsidR="00867A3B" w:rsidRPr="00867A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налогообложения, кадастровая стоимость каждого из которых превышает 300 миллионов рубл</w:t>
            </w:r>
            <w:r w:rsidR="00867A3B" w:rsidRPr="00867A3B">
              <w:rPr>
                <w:rFonts w:ascii="Arial" w:hAnsi="Arial" w:cs="Arial"/>
                <w:shd w:val="clear" w:color="auto" w:fill="FFFFFF"/>
              </w:rPr>
              <w:t>ей</w:t>
            </w:r>
          </w:p>
        </w:tc>
        <w:tc>
          <w:tcPr>
            <w:tcW w:w="3190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lastRenderedPageBreak/>
              <w:t>2</w:t>
            </w:r>
          </w:p>
        </w:tc>
      </w:tr>
      <w:tr w:rsidR="00A761AB" w:rsidTr="00524748">
        <w:tc>
          <w:tcPr>
            <w:tcW w:w="959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5421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3190" w:type="dxa"/>
          </w:tcPr>
          <w:p w:rsidR="00A761AB" w:rsidRDefault="00A761AB" w:rsidP="00524748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0,5</w:t>
            </w:r>
          </w:p>
        </w:tc>
      </w:tr>
    </w:tbl>
    <w:p w:rsidR="00F22B49" w:rsidRDefault="00A761AB" w:rsidP="00F22B49">
      <w:pPr>
        <w:pStyle w:val="a5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855729" w:rsidRDefault="00855729" w:rsidP="00F22B49">
      <w:pPr>
        <w:pStyle w:val="a5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33A75">
        <w:rPr>
          <w:rFonts w:ascii="Arial" w:hAnsi="Arial" w:cs="Arial"/>
          <w:sz w:val="24"/>
          <w:szCs w:val="24"/>
        </w:rPr>
        <w:t xml:space="preserve">. </w:t>
      </w:r>
      <w:r w:rsidR="00A62939">
        <w:rPr>
          <w:rFonts w:ascii="Arial" w:hAnsi="Arial" w:cs="Arial"/>
          <w:sz w:val="24"/>
          <w:szCs w:val="24"/>
        </w:rPr>
        <w:t>Признать</w:t>
      </w:r>
      <w:r w:rsidR="00392E2D">
        <w:rPr>
          <w:rFonts w:ascii="Arial" w:hAnsi="Arial" w:cs="Arial"/>
          <w:sz w:val="24"/>
          <w:szCs w:val="24"/>
        </w:rPr>
        <w:t xml:space="preserve"> утратившим силу</w:t>
      </w:r>
      <w:r w:rsidR="00A629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Решение  Боготольского сельского Совета депутатов</w:t>
      </w:r>
      <w:r w:rsidR="00A62939">
        <w:rPr>
          <w:rFonts w:ascii="Arial" w:hAnsi="Arial" w:cs="Arial"/>
          <w:sz w:val="24"/>
          <w:szCs w:val="24"/>
        </w:rPr>
        <w:t xml:space="preserve"> от 29.04.2019 № 31-132 «О внесении изменений в Решение Боготольского сельского Совета депутатов «О налоге на имущество физических лиц» с момента его принятия.</w:t>
      </w:r>
    </w:p>
    <w:p w:rsidR="00A41B3E" w:rsidRDefault="00833A75" w:rsidP="00157A5E">
      <w:pPr>
        <w:tabs>
          <w:tab w:val="left" w:pos="9355"/>
        </w:tabs>
        <w:spacing w:line="240" w:lineRule="auto"/>
        <w:ind w:right="-1" w:firstLine="709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</w:t>
      </w:r>
      <w:r w:rsidR="00A41B3E" w:rsidRPr="00A41B3E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A41B3E" w:rsidRPr="00A41B3E">
        <w:rPr>
          <w:rFonts w:ascii="Arial" w:hAnsi="Arial" w:cs="Arial"/>
          <w:iCs/>
          <w:sz w:val="24"/>
          <w:szCs w:val="24"/>
        </w:rPr>
        <w:t>Контроль за</w:t>
      </w:r>
      <w:proofErr w:type="gramEnd"/>
      <w:r w:rsidR="00A41B3E" w:rsidRPr="00A41B3E">
        <w:rPr>
          <w:rFonts w:ascii="Arial" w:hAnsi="Arial" w:cs="Arial"/>
          <w:iCs/>
          <w:sz w:val="24"/>
          <w:szCs w:val="24"/>
        </w:rPr>
        <w:t xml:space="preserve"> исполнением Решения возложить на постоянную комиссию </w:t>
      </w:r>
      <w:r w:rsidR="000A5C84">
        <w:rPr>
          <w:rFonts w:ascii="Arial" w:hAnsi="Arial" w:cs="Arial"/>
          <w:iCs/>
          <w:sz w:val="24"/>
          <w:szCs w:val="24"/>
        </w:rPr>
        <w:t>по финансам, бюджету,</w:t>
      </w:r>
      <w:r w:rsidR="00B952E8">
        <w:rPr>
          <w:rFonts w:ascii="Arial" w:hAnsi="Arial" w:cs="Arial"/>
          <w:iCs/>
          <w:sz w:val="24"/>
          <w:szCs w:val="24"/>
        </w:rPr>
        <w:t xml:space="preserve"> налогам и сборам (Радченко Л.А</w:t>
      </w:r>
      <w:r w:rsidR="00A41B3E" w:rsidRPr="00A41B3E">
        <w:rPr>
          <w:rFonts w:ascii="Arial" w:hAnsi="Arial" w:cs="Arial"/>
          <w:iCs/>
          <w:sz w:val="24"/>
          <w:szCs w:val="24"/>
        </w:rPr>
        <w:t>.).</w:t>
      </w:r>
    </w:p>
    <w:p w:rsidR="00A41B3E" w:rsidRDefault="00A41B3E" w:rsidP="00157A5E">
      <w:pPr>
        <w:tabs>
          <w:tab w:val="left" w:pos="9355"/>
        </w:tabs>
        <w:spacing w:line="240" w:lineRule="auto"/>
        <w:ind w:right="-1" w:firstLine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</w:t>
      </w:r>
      <w:r w:rsidR="00833A75">
        <w:rPr>
          <w:rFonts w:ascii="Arial" w:hAnsi="Arial" w:cs="Arial"/>
          <w:iCs/>
          <w:sz w:val="24"/>
          <w:szCs w:val="24"/>
        </w:rPr>
        <w:t>4</w:t>
      </w:r>
      <w:r w:rsidRPr="00A41B3E">
        <w:rPr>
          <w:rFonts w:ascii="Arial" w:hAnsi="Arial" w:cs="Arial"/>
          <w:iCs/>
          <w:sz w:val="24"/>
          <w:szCs w:val="24"/>
        </w:rPr>
        <w:t xml:space="preserve">. Опубликовать настоящее Решение в общественно-политической газете «Земля </w:t>
      </w:r>
      <w:proofErr w:type="spellStart"/>
      <w:r w:rsidRPr="00A41B3E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Pr="00A41B3E">
        <w:rPr>
          <w:rFonts w:ascii="Arial" w:hAnsi="Arial" w:cs="Arial"/>
          <w:iCs/>
          <w:sz w:val="24"/>
          <w:szCs w:val="24"/>
        </w:rPr>
        <w:t xml:space="preserve">» и </w:t>
      </w:r>
      <w:r w:rsidRPr="00A41B3E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11" w:history="1">
        <w:r w:rsidRPr="00A41B3E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A41B3E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A41B3E">
          <w:rPr>
            <w:rStyle w:val="a6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A41B3E">
          <w:rPr>
            <w:rStyle w:val="a6"/>
            <w:rFonts w:ascii="Arial" w:hAnsi="Arial" w:cs="Arial"/>
            <w:sz w:val="24"/>
            <w:szCs w:val="24"/>
          </w:rPr>
          <w:t>-</w:t>
        </w:r>
      </w:hyperlink>
      <w:r w:rsidRPr="00A41B3E">
        <w:rPr>
          <w:rFonts w:ascii="Arial" w:hAnsi="Arial" w:cs="Arial"/>
          <w:sz w:val="24"/>
          <w:szCs w:val="24"/>
          <w:lang w:val="en-US"/>
        </w:rPr>
        <w:t>r</w:t>
      </w:r>
      <w:r w:rsidRPr="00A41B3E">
        <w:rPr>
          <w:rFonts w:ascii="Arial" w:hAnsi="Arial" w:cs="Arial"/>
          <w:sz w:val="24"/>
          <w:szCs w:val="24"/>
        </w:rPr>
        <w:t>.</w:t>
      </w:r>
      <w:proofErr w:type="spellStart"/>
      <w:r w:rsidRPr="00A41B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41B3E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0460CE" w:rsidRDefault="000460CE" w:rsidP="005E51B4">
      <w:pPr>
        <w:shd w:val="clear" w:color="auto" w:fill="FFFFFF" w:themeFill="background1"/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33A75">
        <w:rPr>
          <w:rFonts w:ascii="Arial" w:hAnsi="Arial" w:cs="Arial"/>
          <w:sz w:val="24"/>
          <w:szCs w:val="24"/>
        </w:rPr>
        <w:t>5</w:t>
      </w:r>
      <w:r w:rsidRPr="00C707CB">
        <w:rPr>
          <w:rFonts w:ascii="Arial" w:hAnsi="Arial" w:cs="Arial"/>
          <w:sz w:val="24"/>
          <w:szCs w:val="24"/>
        </w:rPr>
        <w:t xml:space="preserve">. Настоящее Решение вступает </w:t>
      </w:r>
      <w:r w:rsidR="005E51B4">
        <w:rPr>
          <w:rFonts w:ascii="Arial" w:hAnsi="Arial" w:cs="Arial"/>
          <w:sz w:val="24"/>
          <w:szCs w:val="24"/>
        </w:rPr>
        <w:t>в силу с 1 января 2020 года, но не ранее чем по истечении одного месяца со дня его официального опубликования.</w:t>
      </w:r>
    </w:p>
    <w:p w:rsidR="000460CE" w:rsidRPr="00A41B3E" w:rsidRDefault="000460CE" w:rsidP="00C707CB">
      <w:pPr>
        <w:shd w:val="clear" w:color="auto" w:fill="FFFFFF" w:themeFill="background1"/>
        <w:tabs>
          <w:tab w:val="left" w:pos="9355"/>
        </w:tabs>
        <w:spacing w:line="240" w:lineRule="auto"/>
        <w:ind w:right="-1" w:firstLine="142"/>
        <w:contextualSpacing/>
        <w:jc w:val="both"/>
        <w:rPr>
          <w:rFonts w:ascii="Arial" w:hAnsi="Arial" w:cs="Arial"/>
          <w:iCs/>
          <w:sz w:val="24"/>
          <w:szCs w:val="24"/>
        </w:rPr>
      </w:pPr>
    </w:p>
    <w:p w:rsidR="0033640F" w:rsidRPr="006230D6" w:rsidRDefault="0033640F" w:rsidP="00C707CB">
      <w:pPr>
        <w:shd w:val="clear" w:color="auto" w:fill="FFFFFF" w:themeFill="background1"/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A41B3E" w:rsidRPr="001A6573" w:rsidRDefault="00A41B3E" w:rsidP="00157A5E">
      <w:pPr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 xml:space="preserve">Председатель Боготольского                        </w:t>
      </w:r>
      <w:proofErr w:type="spellStart"/>
      <w:r w:rsidR="00A761AB">
        <w:rPr>
          <w:rFonts w:ascii="Arial" w:hAnsi="Arial" w:cs="Arial"/>
          <w:sz w:val="24"/>
          <w:szCs w:val="24"/>
        </w:rPr>
        <w:t>И.о</w:t>
      </w:r>
      <w:proofErr w:type="spellEnd"/>
      <w:r w:rsidR="00A761AB">
        <w:rPr>
          <w:rFonts w:ascii="Arial" w:hAnsi="Arial" w:cs="Arial"/>
          <w:sz w:val="24"/>
          <w:szCs w:val="24"/>
        </w:rPr>
        <w:t>. главы</w:t>
      </w:r>
      <w:r w:rsidRPr="001A6573">
        <w:rPr>
          <w:rFonts w:ascii="Arial" w:hAnsi="Arial" w:cs="Arial"/>
          <w:sz w:val="24"/>
          <w:szCs w:val="24"/>
        </w:rPr>
        <w:t xml:space="preserve"> Боготольского</w:t>
      </w:r>
    </w:p>
    <w:p w:rsidR="00A41B3E" w:rsidRPr="001A6573" w:rsidRDefault="00A41B3E" w:rsidP="00157A5E">
      <w:pPr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сельского Совета депутатов                         сельсовета</w:t>
      </w:r>
    </w:p>
    <w:p w:rsidR="00A41B3E" w:rsidRPr="001A6573" w:rsidRDefault="00A41B3E" w:rsidP="00157A5E">
      <w:pPr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 xml:space="preserve">_______________ </w:t>
      </w:r>
      <w:proofErr w:type="spellStart"/>
      <w:r w:rsidRPr="001A6573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1A6573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A761AB">
        <w:rPr>
          <w:rFonts w:ascii="Arial" w:hAnsi="Arial" w:cs="Arial"/>
          <w:sz w:val="24"/>
          <w:szCs w:val="24"/>
        </w:rPr>
        <w:t xml:space="preserve">    _____________ Н.В. Филиппова</w:t>
      </w:r>
      <w:r w:rsidRPr="001A6573">
        <w:rPr>
          <w:rFonts w:ascii="Arial" w:hAnsi="Arial" w:cs="Arial"/>
          <w:sz w:val="24"/>
          <w:szCs w:val="24"/>
        </w:rPr>
        <w:t xml:space="preserve">        </w:t>
      </w:r>
    </w:p>
    <w:p w:rsidR="00A41B3E" w:rsidRPr="00A86B13" w:rsidRDefault="00A41B3E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sectPr w:rsidR="00A41B3E" w:rsidRPr="00A86B13" w:rsidSect="002D6F4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BAD" w:rsidRDefault="00BE3BAD">
      <w:pPr>
        <w:spacing w:after="0" w:line="240" w:lineRule="auto"/>
      </w:pPr>
      <w:r>
        <w:separator/>
      </w:r>
    </w:p>
  </w:endnote>
  <w:endnote w:type="continuationSeparator" w:id="0">
    <w:p w:rsidR="00BE3BAD" w:rsidRDefault="00BE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BAD" w:rsidRDefault="00BE3BAD">
      <w:pPr>
        <w:spacing w:after="0" w:line="240" w:lineRule="auto"/>
      </w:pPr>
      <w:r>
        <w:separator/>
      </w:r>
    </w:p>
  </w:footnote>
  <w:footnote w:type="continuationSeparator" w:id="0">
    <w:p w:rsidR="00BE3BAD" w:rsidRDefault="00BE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96276"/>
    <w:multiLevelType w:val="hybridMultilevel"/>
    <w:tmpl w:val="2600506C"/>
    <w:lvl w:ilvl="0" w:tplc="615ED04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1D2257"/>
    <w:multiLevelType w:val="multilevel"/>
    <w:tmpl w:val="19BC946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C915158"/>
    <w:multiLevelType w:val="hybridMultilevel"/>
    <w:tmpl w:val="43241378"/>
    <w:lvl w:ilvl="0" w:tplc="8DC2D3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19C0"/>
    <w:rsid w:val="000026BA"/>
    <w:rsid w:val="0000361E"/>
    <w:rsid w:val="00015B4B"/>
    <w:rsid w:val="0002255E"/>
    <w:rsid w:val="00025FBD"/>
    <w:rsid w:val="00031283"/>
    <w:rsid w:val="0004477E"/>
    <w:rsid w:val="00045CFF"/>
    <w:rsid w:val="000460CE"/>
    <w:rsid w:val="00054DE5"/>
    <w:rsid w:val="00060D2F"/>
    <w:rsid w:val="00062E76"/>
    <w:rsid w:val="0008360E"/>
    <w:rsid w:val="0008396C"/>
    <w:rsid w:val="00095AE2"/>
    <w:rsid w:val="000A5C84"/>
    <w:rsid w:val="000C42D3"/>
    <w:rsid w:val="000D223F"/>
    <w:rsid w:val="000D4528"/>
    <w:rsid w:val="000E54B4"/>
    <w:rsid w:val="00100110"/>
    <w:rsid w:val="00105E13"/>
    <w:rsid w:val="00116363"/>
    <w:rsid w:val="00117CBF"/>
    <w:rsid w:val="00141617"/>
    <w:rsid w:val="00145FA5"/>
    <w:rsid w:val="00157A5E"/>
    <w:rsid w:val="001622B8"/>
    <w:rsid w:val="001655F1"/>
    <w:rsid w:val="00193805"/>
    <w:rsid w:val="0019554C"/>
    <w:rsid w:val="001A4292"/>
    <w:rsid w:val="001A4405"/>
    <w:rsid w:val="001B74D9"/>
    <w:rsid w:val="001C4C55"/>
    <w:rsid w:val="001E0EF8"/>
    <w:rsid w:val="001E3395"/>
    <w:rsid w:val="001F0D88"/>
    <w:rsid w:val="002009D8"/>
    <w:rsid w:val="0023131B"/>
    <w:rsid w:val="0026194C"/>
    <w:rsid w:val="002700FC"/>
    <w:rsid w:val="00275513"/>
    <w:rsid w:val="00293500"/>
    <w:rsid w:val="0029624A"/>
    <w:rsid w:val="002D25D4"/>
    <w:rsid w:val="002D65C7"/>
    <w:rsid w:val="002D6F4B"/>
    <w:rsid w:val="002E0F8B"/>
    <w:rsid w:val="002F20F3"/>
    <w:rsid w:val="002F4D69"/>
    <w:rsid w:val="003004C7"/>
    <w:rsid w:val="00302B6C"/>
    <w:rsid w:val="00305219"/>
    <w:rsid w:val="00306A3A"/>
    <w:rsid w:val="003137BD"/>
    <w:rsid w:val="0032142E"/>
    <w:rsid w:val="00324B90"/>
    <w:rsid w:val="00331CDB"/>
    <w:rsid w:val="0033640F"/>
    <w:rsid w:val="003437BF"/>
    <w:rsid w:val="00366571"/>
    <w:rsid w:val="00372935"/>
    <w:rsid w:val="003763AA"/>
    <w:rsid w:val="00387095"/>
    <w:rsid w:val="00392E2D"/>
    <w:rsid w:val="003A11B9"/>
    <w:rsid w:val="003A47BA"/>
    <w:rsid w:val="003B4494"/>
    <w:rsid w:val="003E2207"/>
    <w:rsid w:val="003E3241"/>
    <w:rsid w:val="003F51EC"/>
    <w:rsid w:val="00405A64"/>
    <w:rsid w:val="00405B0B"/>
    <w:rsid w:val="00435B8B"/>
    <w:rsid w:val="00436726"/>
    <w:rsid w:val="004469E6"/>
    <w:rsid w:val="00447533"/>
    <w:rsid w:val="00454699"/>
    <w:rsid w:val="00461793"/>
    <w:rsid w:val="0046548A"/>
    <w:rsid w:val="0046611D"/>
    <w:rsid w:val="00486694"/>
    <w:rsid w:val="00487C50"/>
    <w:rsid w:val="004A3B8E"/>
    <w:rsid w:val="004B73F6"/>
    <w:rsid w:val="004C1227"/>
    <w:rsid w:val="004C19AE"/>
    <w:rsid w:val="004C6AE4"/>
    <w:rsid w:val="004D2B6C"/>
    <w:rsid w:val="004E0FA6"/>
    <w:rsid w:val="004E22F9"/>
    <w:rsid w:val="004E3196"/>
    <w:rsid w:val="004E7CA4"/>
    <w:rsid w:val="004F58C3"/>
    <w:rsid w:val="00510BB4"/>
    <w:rsid w:val="00512FAB"/>
    <w:rsid w:val="00513E4F"/>
    <w:rsid w:val="00514711"/>
    <w:rsid w:val="005177BE"/>
    <w:rsid w:val="005207C9"/>
    <w:rsid w:val="00537429"/>
    <w:rsid w:val="00547BCB"/>
    <w:rsid w:val="00552ACA"/>
    <w:rsid w:val="00567484"/>
    <w:rsid w:val="00577D44"/>
    <w:rsid w:val="00581313"/>
    <w:rsid w:val="00592DD5"/>
    <w:rsid w:val="005A10DD"/>
    <w:rsid w:val="005B44E4"/>
    <w:rsid w:val="005C5A39"/>
    <w:rsid w:val="005D02A8"/>
    <w:rsid w:val="005D24FD"/>
    <w:rsid w:val="005D2A5F"/>
    <w:rsid w:val="005D5394"/>
    <w:rsid w:val="005E216A"/>
    <w:rsid w:val="005E3E2B"/>
    <w:rsid w:val="005E51B4"/>
    <w:rsid w:val="00602B62"/>
    <w:rsid w:val="00604F76"/>
    <w:rsid w:val="0061548A"/>
    <w:rsid w:val="00627895"/>
    <w:rsid w:val="00631204"/>
    <w:rsid w:val="006370E1"/>
    <w:rsid w:val="006402AA"/>
    <w:rsid w:val="006404B6"/>
    <w:rsid w:val="00646EDA"/>
    <w:rsid w:val="0065224B"/>
    <w:rsid w:val="00671750"/>
    <w:rsid w:val="00677291"/>
    <w:rsid w:val="00696DD9"/>
    <w:rsid w:val="00696EA0"/>
    <w:rsid w:val="006A4E41"/>
    <w:rsid w:val="006A5871"/>
    <w:rsid w:val="006A7004"/>
    <w:rsid w:val="006B3A23"/>
    <w:rsid w:val="006B62F6"/>
    <w:rsid w:val="006D2240"/>
    <w:rsid w:val="006E6E98"/>
    <w:rsid w:val="006E7C97"/>
    <w:rsid w:val="006F2F9F"/>
    <w:rsid w:val="006F4DD3"/>
    <w:rsid w:val="007005AB"/>
    <w:rsid w:val="00703797"/>
    <w:rsid w:val="00714DF0"/>
    <w:rsid w:val="007158A9"/>
    <w:rsid w:val="00716CE8"/>
    <w:rsid w:val="007311D8"/>
    <w:rsid w:val="00731DEE"/>
    <w:rsid w:val="007511FF"/>
    <w:rsid w:val="00757B15"/>
    <w:rsid w:val="00765923"/>
    <w:rsid w:val="00772793"/>
    <w:rsid w:val="007768DD"/>
    <w:rsid w:val="00782961"/>
    <w:rsid w:val="007A7934"/>
    <w:rsid w:val="007B08FC"/>
    <w:rsid w:val="007B426B"/>
    <w:rsid w:val="007B5C74"/>
    <w:rsid w:val="007C0219"/>
    <w:rsid w:val="007E25A0"/>
    <w:rsid w:val="00816293"/>
    <w:rsid w:val="00816495"/>
    <w:rsid w:val="008200CC"/>
    <w:rsid w:val="00833A75"/>
    <w:rsid w:val="00840406"/>
    <w:rsid w:val="00845653"/>
    <w:rsid w:val="00855729"/>
    <w:rsid w:val="00867A3B"/>
    <w:rsid w:val="0087276B"/>
    <w:rsid w:val="00877534"/>
    <w:rsid w:val="00881CF6"/>
    <w:rsid w:val="00884E95"/>
    <w:rsid w:val="00886513"/>
    <w:rsid w:val="00894229"/>
    <w:rsid w:val="00896C13"/>
    <w:rsid w:val="008B47D1"/>
    <w:rsid w:val="008C4FE0"/>
    <w:rsid w:val="008C63CA"/>
    <w:rsid w:val="008D62D6"/>
    <w:rsid w:val="008E2D11"/>
    <w:rsid w:val="008F20BB"/>
    <w:rsid w:val="008F3C75"/>
    <w:rsid w:val="0090753A"/>
    <w:rsid w:val="009079AA"/>
    <w:rsid w:val="009152F5"/>
    <w:rsid w:val="0091659A"/>
    <w:rsid w:val="00932B8D"/>
    <w:rsid w:val="00963200"/>
    <w:rsid w:val="0097702E"/>
    <w:rsid w:val="00981B38"/>
    <w:rsid w:val="00987438"/>
    <w:rsid w:val="009A252F"/>
    <w:rsid w:val="009C4487"/>
    <w:rsid w:val="009C6749"/>
    <w:rsid w:val="009D2352"/>
    <w:rsid w:val="009D5934"/>
    <w:rsid w:val="009E594B"/>
    <w:rsid w:val="009F151B"/>
    <w:rsid w:val="009F2CA7"/>
    <w:rsid w:val="009F3FEE"/>
    <w:rsid w:val="009F6E66"/>
    <w:rsid w:val="00A01810"/>
    <w:rsid w:val="00A05081"/>
    <w:rsid w:val="00A200D2"/>
    <w:rsid w:val="00A212CA"/>
    <w:rsid w:val="00A22C24"/>
    <w:rsid w:val="00A33E67"/>
    <w:rsid w:val="00A33FE5"/>
    <w:rsid w:val="00A3744F"/>
    <w:rsid w:val="00A41B3E"/>
    <w:rsid w:val="00A4589A"/>
    <w:rsid w:val="00A50342"/>
    <w:rsid w:val="00A56605"/>
    <w:rsid w:val="00A61917"/>
    <w:rsid w:val="00A62939"/>
    <w:rsid w:val="00A761AB"/>
    <w:rsid w:val="00A83359"/>
    <w:rsid w:val="00A86B13"/>
    <w:rsid w:val="00A9337F"/>
    <w:rsid w:val="00AA1BB0"/>
    <w:rsid w:val="00AA464C"/>
    <w:rsid w:val="00AA6EE5"/>
    <w:rsid w:val="00AD64CE"/>
    <w:rsid w:val="00AE4003"/>
    <w:rsid w:val="00AE5835"/>
    <w:rsid w:val="00AF0E37"/>
    <w:rsid w:val="00AF34AF"/>
    <w:rsid w:val="00B16F1D"/>
    <w:rsid w:val="00B23753"/>
    <w:rsid w:val="00B266FA"/>
    <w:rsid w:val="00B343C6"/>
    <w:rsid w:val="00B4170E"/>
    <w:rsid w:val="00B54E94"/>
    <w:rsid w:val="00B62172"/>
    <w:rsid w:val="00B62420"/>
    <w:rsid w:val="00B64841"/>
    <w:rsid w:val="00B67897"/>
    <w:rsid w:val="00B73701"/>
    <w:rsid w:val="00B738E5"/>
    <w:rsid w:val="00B830BD"/>
    <w:rsid w:val="00B85C3D"/>
    <w:rsid w:val="00B952E8"/>
    <w:rsid w:val="00BA19C0"/>
    <w:rsid w:val="00BA678B"/>
    <w:rsid w:val="00BB0C0C"/>
    <w:rsid w:val="00BB2F08"/>
    <w:rsid w:val="00BB68BF"/>
    <w:rsid w:val="00BC6017"/>
    <w:rsid w:val="00BC6D8B"/>
    <w:rsid w:val="00BD4DDA"/>
    <w:rsid w:val="00BE3BAD"/>
    <w:rsid w:val="00C07792"/>
    <w:rsid w:val="00C16471"/>
    <w:rsid w:val="00C17D71"/>
    <w:rsid w:val="00C219C7"/>
    <w:rsid w:val="00C223CD"/>
    <w:rsid w:val="00C23806"/>
    <w:rsid w:val="00C3545E"/>
    <w:rsid w:val="00C500DE"/>
    <w:rsid w:val="00C52560"/>
    <w:rsid w:val="00C61C1D"/>
    <w:rsid w:val="00C64EC7"/>
    <w:rsid w:val="00C676E8"/>
    <w:rsid w:val="00C707CB"/>
    <w:rsid w:val="00C72986"/>
    <w:rsid w:val="00C81F6A"/>
    <w:rsid w:val="00C95A83"/>
    <w:rsid w:val="00CA66A9"/>
    <w:rsid w:val="00CB1955"/>
    <w:rsid w:val="00CB5871"/>
    <w:rsid w:val="00CD2CA2"/>
    <w:rsid w:val="00CF1F6A"/>
    <w:rsid w:val="00CF79CE"/>
    <w:rsid w:val="00D11E9C"/>
    <w:rsid w:val="00D209B5"/>
    <w:rsid w:val="00D30AB7"/>
    <w:rsid w:val="00D31D46"/>
    <w:rsid w:val="00D40C3D"/>
    <w:rsid w:val="00D42FD8"/>
    <w:rsid w:val="00D439D7"/>
    <w:rsid w:val="00D43B95"/>
    <w:rsid w:val="00D4514D"/>
    <w:rsid w:val="00D46F85"/>
    <w:rsid w:val="00D61481"/>
    <w:rsid w:val="00D63D99"/>
    <w:rsid w:val="00D65124"/>
    <w:rsid w:val="00D72FCB"/>
    <w:rsid w:val="00D80367"/>
    <w:rsid w:val="00D83079"/>
    <w:rsid w:val="00D8479E"/>
    <w:rsid w:val="00D95F08"/>
    <w:rsid w:val="00DA532B"/>
    <w:rsid w:val="00DA62CC"/>
    <w:rsid w:val="00DB068D"/>
    <w:rsid w:val="00DB1266"/>
    <w:rsid w:val="00DD57F2"/>
    <w:rsid w:val="00DD7804"/>
    <w:rsid w:val="00DF19B8"/>
    <w:rsid w:val="00DF6D6D"/>
    <w:rsid w:val="00E01014"/>
    <w:rsid w:val="00E01F87"/>
    <w:rsid w:val="00E03833"/>
    <w:rsid w:val="00E21C11"/>
    <w:rsid w:val="00E32C8D"/>
    <w:rsid w:val="00E34CD4"/>
    <w:rsid w:val="00E37D4A"/>
    <w:rsid w:val="00E421AF"/>
    <w:rsid w:val="00E42DAE"/>
    <w:rsid w:val="00E57DE7"/>
    <w:rsid w:val="00E62CAE"/>
    <w:rsid w:val="00E63D94"/>
    <w:rsid w:val="00E66547"/>
    <w:rsid w:val="00E738E2"/>
    <w:rsid w:val="00E7609D"/>
    <w:rsid w:val="00E9132E"/>
    <w:rsid w:val="00E9541B"/>
    <w:rsid w:val="00EA77CE"/>
    <w:rsid w:val="00EB53FB"/>
    <w:rsid w:val="00EC30C3"/>
    <w:rsid w:val="00ED0C6D"/>
    <w:rsid w:val="00ED7D93"/>
    <w:rsid w:val="00EE2C79"/>
    <w:rsid w:val="00EE486C"/>
    <w:rsid w:val="00EF3A65"/>
    <w:rsid w:val="00EF5599"/>
    <w:rsid w:val="00F01EA8"/>
    <w:rsid w:val="00F06022"/>
    <w:rsid w:val="00F11B74"/>
    <w:rsid w:val="00F11EEC"/>
    <w:rsid w:val="00F13C0B"/>
    <w:rsid w:val="00F22B49"/>
    <w:rsid w:val="00F337E4"/>
    <w:rsid w:val="00F40DB3"/>
    <w:rsid w:val="00F477B5"/>
    <w:rsid w:val="00F50D74"/>
    <w:rsid w:val="00FA56F6"/>
    <w:rsid w:val="00FB136D"/>
    <w:rsid w:val="00FB3115"/>
    <w:rsid w:val="00FB3343"/>
    <w:rsid w:val="00FB4F23"/>
    <w:rsid w:val="00FD166C"/>
    <w:rsid w:val="00FD188E"/>
    <w:rsid w:val="00FD574F"/>
    <w:rsid w:val="00FD5C5D"/>
    <w:rsid w:val="00FF4203"/>
    <w:rsid w:val="00FF5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31085/f6758978b92339b7e996fde13e5104caec7531d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31085/f6758978b92339b7e996fde13e5104caec7531d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A657-5EF6-4198-8159-0487134D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44</cp:revision>
  <cp:lastPrinted>2019-11-27T04:00:00Z</cp:lastPrinted>
  <dcterms:created xsi:type="dcterms:W3CDTF">2018-04-02T04:51:00Z</dcterms:created>
  <dcterms:modified xsi:type="dcterms:W3CDTF">2019-11-27T04:01:00Z</dcterms:modified>
</cp:coreProperties>
</file>