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BA" w:rsidRPr="0066096D" w:rsidRDefault="004C1ABA" w:rsidP="004C1ABA">
      <w:pPr>
        <w:pStyle w:val="a5"/>
        <w:rPr>
          <w:b/>
          <w:szCs w:val="28"/>
        </w:rPr>
      </w:pPr>
      <w:r w:rsidRPr="0066096D">
        <w:rPr>
          <w:szCs w:val="28"/>
        </w:rPr>
        <w:t>Администрации Чайковского сельсовета</w:t>
      </w:r>
    </w:p>
    <w:p w:rsidR="004C1ABA" w:rsidRPr="0066096D" w:rsidRDefault="004C1ABA" w:rsidP="004C1ABA">
      <w:pPr>
        <w:pStyle w:val="a5"/>
        <w:rPr>
          <w:b/>
          <w:szCs w:val="28"/>
        </w:rPr>
      </w:pPr>
      <w:r w:rsidRPr="0066096D">
        <w:rPr>
          <w:szCs w:val="28"/>
        </w:rPr>
        <w:t xml:space="preserve"> Боготольский район</w:t>
      </w:r>
    </w:p>
    <w:p w:rsidR="004C1ABA" w:rsidRPr="0066096D" w:rsidRDefault="004C1ABA" w:rsidP="0066096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096D">
        <w:rPr>
          <w:rFonts w:ascii="Times New Roman" w:hAnsi="Times New Roman" w:cs="Times New Roman"/>
          <w:bCs/>
          <w:sz w:val="28"/>
          <w:szCs w:val="28"/>
        </w:rPr>
        <w:t>Красноярский край</w:t>
      </w:r>
    </w:p>
    <w:p w:rsidR="004C1ABA" w:rsidRPr="0066096D" w:rsidRDefault="0066096D" w:rsidP="004C1AB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096D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4C1ABA" w:rsidRPr="0066096D" w:rsidRDefault="004C1ABA" w:rsidP="004C1ABA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1ABA" w:rsidRPr="0066096D" w:rsidRDefault="004C1ABA" w:rsidP="004C1AB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6096D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4C1ABA" w:rsidRPr="0066096D" w:rsidRDefault="004C1ABA" w:rsidP="004C1A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096D">
        <w:rPr>
          <w:rFonts w:ascii="Times New Roman" w:hAnsi="Times New Roman" w:cs="Times New Roman"/>
          <w:sz w:val="28"/>
          <w:szCs w:val="28"/>
        </w:rPr>
        <w:t> </w:t>
      </w:r>
    </w:p>
    <w:p w:rsidR="004C1ABA" w:rsidRPr="0066096D" w:rsidRDefault="0066096D" w:rsidP="004C1AB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«31»  марта </w:t>
      </w:r>
      <w:r w:rsidR="004C1ABA" w:rsidRPr="0066096D">
        <w:rPr>
          <w:rFonts w:ascii="Times New Roman" w:hAnsi="Times New Roman" w:cs="Times New Roman"/>
          <w:sz w:val="28"/>
          <w:szCs w:val="28"/>
        </w:rPr>
        <w:t>2022 года                                          </w:t>
      </w:r>
      <w:r w:rsidRPr="0066096D">
        <w:rPr>
          <w:rFonts w:ascii="Times New Roman" w:hAnsi="Times New Roman" w:cs="Times New Roman"/>
          <w:sz w:val="28"/>
          <w:szCs w:val="28"/>
        </w:rPr>
        <w:t>                                № 14</w:t>
      </w:r>
      <w:r w:rsidR="004C1ABA" w:rsidRPr="0066096D">
        <w:rPr>
          <w:rFonts w:ascii="Times New Roman" w:hAnsi="Times New Roman" w:cs="Times New Roman"/>
          <w:sz w:val="28"/>
          <w:szCs w:val="28"/>
        </w:rPr>
        <w:t>-п</w:t>
      </w:r>
    </w:p>
    <w:p w:rsidR="004C1ABA" w:rsidRPr="0066096D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ABA" w:rsidRPr="0066096D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муниципальной программы  </w:t>
      </w:r>
    </w:p>
    <w:p w:rsidR="004C1ABA" w:rsidRPr="0066096D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«Энергосбережение и повышения </w:t>
      </w:r>
      <w:proofErr w:type="gramStart"/>
      <w:r w:rsidRPr="0066096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</w:t>
      </w:r>
      <w:proofErr w:type="gramEnd"/>
      <w:r w:rsidRPr="0066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9AD" w:rsidRPr="0066096D" w:rsidRDefault="004C1ABA" w:rsidP="00635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</w:t>
      </w:r>
      <w:r w:rsidR="006359AD" w:rsidRPr="006609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Чайковского</w:t>
      </w:r>
    </w:p>
    <w:p w:rsidR="004C1ABA" w:rsidRPr="0066096D" w:rsidRDefault="006359AD" w:rsidP="00635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</w:t>
      </w:r>
      <w:r w:rsidR="004C1ABA" w:rsidRPr="00660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2022-2025 годы»</w:t>
      </w:r>
    </w:p>
    <w:p w:rsidR="004C1ABA" w:rsidRPr="0066096D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ABA" w:rsidRPr="0066096D" w:rsidRDefault="004C1ABA" w:rsidP="004C1A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9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Федеральными законами от 06 октября 2003 года № 131-ФЗ «Об общих принципах </w:t>
      </w:r>
      <w:r w:rsidR="0005118E" w:rsidRPr="0066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  <w:r w:rsidRPr="0066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</w:t>
      </w:r>
      <w:r w:rsidR="0058615E" w:rsidRPr="00660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 </w:t>
      </w:r>
      <w:r w:rsidRPr="00660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</w:p>
    <w:p w:rsidR="004C1ABA" w:rsidRPr="0066096D" w:rsidRDefault="004C1ABA" w:rsidP="004C1A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1ABA" w:rsidRPr="0066096D" w:rsidRDefault="0016328E" w:rsidP="0066096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ПОСТАНОВЛЯЮё</w:t>
      </w:r>
      <w:r w:rsidR="004C1ABA" w:rsidRPr="0066096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C1ABA" w:rsidRPr="0066096D" w:rsidRDefault="004C1ABA" w:rsidP="0066096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4C1ABA" w:rsidRPr="0066096D" w:rsidRDefault="004C1ABA" w:rsidP="004C1A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96D">
        <w:rPr>
          <w:rFonts w:ascii="Times New Roman" w:eastAsia="Calibri" w:hAnsi="Times New Roman" w:cs="Times New Roman"/>
          <w:sz w:val="28"/>
          <w:szCs w:val="28"/>
        </w:rPr>
        <w:t xml:space="preserve">1. Утвердить муниципальную программу «Энергосбережение и повышение энергетической эффективности </w:t>
      </w:r>
      <w:r w:rsidR="006359AD" w:rsidRPr="0066096D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Pr="006609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615E" w:rsidRPr="0066096D">
        <w:rPr>
          <w:rFonts w:ascii="Times New Roman" w:eastAsia="Calibri" w:hAnsi="Times New Roman" w:cs="Times New Roman"/>
          <w:sz w:val="28"/>
          <w:szCs w:val="28"/>
        </w:rPr>
        <w:t xml:space="preserve">Чайковского </w:t>
      </w:r>
      <w:r w:rsidRPr="0066096D">
        <w:rPr>
          <w:rFonts w:ascii="Times New Roman" w:eastAsia="Calibri" w:hAnsi="Times New Roman" w:cs="Times New Roman"/>
          <w:sz w:val="28"/>
          <w:szCs w:val="28"/>
        </w:rPr>
        <w:t xml:space="preserve"> сельсовета н</w:t>
      </w:r>
      <w:r w:rsidR="00511557" w:rsidRPr="0066096D">
        <w:rPr>
          <w:rFonts w:ascii="Times New Roman" w:eastAsia="Calibri" w:hAnsi="Times New Roman" w:cs="Times New Roman"/>
          <w:sz w:val="28"/>
          <w:szCs w:val="28"/>
        </w:rPr>
        <w:t>а 2022 – 2025 годы» (Приложение №1</w:t>
      </w:r>
      <w:r w:rsidRPr="0066096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511557" w:rsidRPr="0066096D" w:rsidRDefault="0058615E" w:rsidP="005115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96D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6609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096D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511557" w:rsidRPr="0066096D" w:rsidRDefault="0058615E" w:rsidP="005115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96D">
        <w:rPr>
          <w:rFonts w:ascii="Times New Roman" w:hAnsi="Times New Roman" w:cs="Times New Roman"/>
          <w:sz w:val="28"/>
          <w:szCs w:val="28"/>
        </w:rPr>
        <w:t xml:space="preserve"> 3.Настоящее Постановление опубликовать в общественно-политической газете «Земля </w:t>
      </w:r>
      <w:proofErr w:type="spellStart"/>
      <w:r w:rsidRPr="0066096D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66096D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 w:rsidRPr="0066096D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66096D">
        <w:rPr>
          <w:rFonts w:ascii="Times New Roman" w:hAnsi="Times New Roman" w:cs="Times New Roman"/>
          <w:sz w:val="28"/>
          <w:szCs w:val="28"/>
        </w:rPr>
        <w:t xml:space="preserve"> района в сети Интернет на странице </w:t>
      </w:r>
      <w:r w:rsidRPr="0066096D">
        <w:rPr>
          <w:rFonts w:ascii="Times New Roman" w:hAnsi="Times New Roman" w:cs="Times New Roman"/>
          <w:bCs/>
          <w:color w:val="000000"/>
          <w:sz w:val="28"/>
          <w:szCs w:val="28"/>
        </w:rPr>
        <w:t>Чайковского</w:t>
      </w:r>
      <w:r w:rsidRPr="0066096D">
        <w:rPr>
          <w:rFonts w:ascii="Times New Roman" w:hAnsi="Times New Roman" w:cs="Times New Roman"/>
          <w:sz w:val="28"/>
          <w:szCs w:val="28"/>
        </w:rPr>
        <w:t xml:space="preserve"> сельсовета.                                </w:t>
      </w:r>
    </w:p>
    <w:p w:rsidR="0058615E" w:rsidRPr="0066096D" w:rsidRDefault="0058615E" w:rsidP="0051155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96D">
        <w:rPr>
          <w:rFonts w:ascii="Times New Roman" w:hAnsi="Times New Roman" w:cs="Times New Roman"/>
          <w:sz w:val="28"/>
          <w:szCs w:val="28"/>
        </w:rPr>
        <w:t>4. Настоящее Постановление  вступает в силу в день, следующий за днем его официального опубликования.</w:t>
      </w:r>
    </w:p>
    <w:p w:rsidR="0058615E" w:rsidRPr="0066096D" w:rsidRDefault="0058615E" w:rsidP="0058615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15E" w:rsidRPr="0066096D" w:rsidRDefault="0058615E" w:rsidP="0058615E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519C" w:rsidRPr="0066096D" w:rsidRDefault="00A0519C" w:rsidP="0058615E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615E" w:rsidRPr="0066096D" w:rsidRDefault="0058615E" w:rsidP="0058615E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6096D">
        <w:rPr>
          <w:rFonts w:ascii="Times New Roman" w:eastAsia="Calibri" w:hAnsi="Times New Roman" w:cs="Times New Roman"/>
          <w:sz w:val="28"/>
          <w:szCs w:val="28"/>
        </w:rPr>
        <w:t>Глава Чайковского сельсовета</w:t>
      </w:r>
      <w:r w:rsidRPr="0066096D">
        <w:rPr>
          <w:rFonts w:ascii="Times New Roman" w:eastAsia="Calibri" w:hAnsi="Times New Roman" w:cs="Times New Roman"/>
          <w:sz w:val="28"/>
          <w:szCs w:val="28"/>
        </w:rPr>
        <w:tab/>
      </w:r>
      <w:r w:rsidRPr="0066096D">
        <w:rPr>
          <w:rFonts w:ascii="Times New Roman" w:eastAsia="Calibri" w:hAnsi="Times New Roman" w:cs="Times New Roman"/>
          <w:sz w:val="28"/>
          <w:szCs w:val="28"/>
        </w:rPr>
        <w:tab/>
      </w:r>
      <w:r w:rsidRPr="0066096D">
        <w:rPr>
          <w:rFonts w:ascii="Times New Roman" w:eastAsia="Calibri" w:hAnsi="Times New Roman" w:cs="Times New Roman"/>
          <w:sz w:val="28"/>
          <w:szCs w:val="28"/>
        </w:rPr>
        <w:tab/>
      </w:r>
      <w:r w:rsidRPr="0066096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Г. Ф. Муратов</w:t>
      </w:r>
    </w:p>
    <w:p w:rsidR="0058615E" w:rsidRPr="00762F44" w:rsidRDefault="0058615E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ind w:firstLine="540"/>
        <w:jc w:val="both"/>
      </w:pPr>
    </w:p>
    <w:p w:rsidR="00511557" w:rsidRDefault="00511557" w:rsidP="00A3455F">
      <w:pPr>
        <w:pStyle w:val="ConsPlusNormal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Pr="00762F44" w:rsidRDefault="00511557" w:rsidP="00A3455F">
      <w:pPr>
        <w:pStyle w:val="ConsPlusNormal"/>
        <w:jc w:val="both"/>
      </w:pPr>
    </w:p>
    <w:p w:rsidR="00815EBE" w:rsidRPr="00762F44" w:rsidRDefault="00511557" w:rsidP="00511557">
      <w:pPr>
        <w:pStyle w:val="ConsPlusNormal"/>
        <w:jc w:val="right"/>
      </w:pPr>
      <w:r>
        <w:t>Приложение N 1</w:t>
      </w:r>
    </w:p>
    <w:p w:rsidR="00511557" w:rsidRDefault="00815EBE" w:rsidP="00511557">
      <w:pPr>
        <w:pStyle w:val="ConsPlusNormal"/>
        <w:jc w:val="right"/>
      </w:pPr>
      <w:r w:rsidRPr="00762F44">
        <w:t xml:space="preserve">к </w:t>
      </w:r>
      <w:r w:rsidR="00511557">
        <w:t xml:space="preserve">постановлению </w:t>
      </w:r>
      <w:r w:rsidRPr="00762F44">
        <w:t xml:space="preserve">администрации </w:t>
      </w:r>
      <w:r w:rsidR="00AF795F" w:rsidRPr="00762F44">
        <w:t xml:space="preserve">Чайковского сельсовета </w:t>
      </w:r>
    </w:p>
    <w:p w:rsidR="004C1ABA" w:rsidRPr="00762F44" w:rsidRDefault="00A3455F" w:rsidP="00511557">
      <w:pPr>
        <w:pStyle w:val="ConsPlusNormal"/>
        <w:ind w:firstLine="540"/>
        <w:jc w:val="right"/>
      </w:pPr>
      <w:r>
        <w:t>от  31.03.</w:t>
      </w:r>
      <w:bookmarkStart w:id="0" w:name="_GoBack"/>
      <w:bookmarkEnd w:id="0"/>
      <w:r w:rsidR="00511557">
        <w:t>2022</w:t>
      </w:r>
    </w:p>
    <w:p w:rsidR="004C1ABA" w:rsidRPr="00762F44" w:rsidRDefault="004C1ABA" w:rsidP="004C1ABA">
      <w:pPr>
        <w:pStyle w:val="ConsPlusNormal"/>
        <w:jc w:val="center"/>
      </w:pPr>
      <w:r w:rsidRPr="00762F44">
        <w:t>Муниципальная программа</w:t>
      </w:r>
    </w:p>
    <w:p w:rsidR="004C1ABA" w:rsidRPr="00762F44" w:rsidRDefault="004C1ABA" w:rsidP="004C1ABA">
      <w:pPr>
        <w:pStyle w:val="ConsPlusNormal"/>
        <w:jc w:val="center"/>
      </w:pPr>
      <w:r w:rsidRPr="00762F44">
        <w:t>"Энергосбережение и повышение энергетической эффективности</w:t>
      </w:r>
    </w:p>
    <w:p w:rsidR="004C1ABA" w:rsidRPr="00762F44" w:rsidRDefault="004C1ABA" w:rsidP="004C1ABA">
      <w:pPr>
        <w:pStyle w:val="ConsPlusNormal"/>
        <w:jc w:val="center"/>
      </w:pPr>
      <w:r w:rsidRPr="00762F44">
        <w:t xml:space="preserve">администрации </w:t>
      </w:r>
      <w:r w:rsidR="0058615E" w:rsidRPr="00762F44">
        <w:t>Чайковского сельсовета  на 2022</w:t>
      </w:r>
      <w:r w:rsidRPr="00762F44">
        <w:t>-2025 годы"</w:t>
      </w:r>
    </w:p>
    <w:p w:rsidR="004C1ABA" w:rsidRPr="00762F44" w:rsidRDefault="004C1ABA" w:rsidP="004C1ABA">
      <w:pPr>
        <w:pStyle w:val="ConsPlusNormal"/>
        <w:jc w:val="center"/>
      </w:pPr>
      <w:r w:rsidRPr="00762F44">
        <w:t>(далее - Программа)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jc w:val="center"/>
      </w:pPr>
      <w:r w:rsidRPr="00762F44">
        <w:t>Паспорт Программы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4"/>
        <w:gridCol w:w="6865"/>
      </w:tblGrid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Наименование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Муниципальная программа "Энергосбережение и повышение энергетической эффективности администрации </w:t>
            </w:r>
            <w:r w:rsidR="0058615E" w:rsidRPr="00762F44">
              <w:t>Чайковского сельсовета на 2022</w:t>
            </w:r>
            <w:r w:rsidRPr="00762F44">
              <w:t>-2025 годы"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Основание </w:t>
            </w:r>
            <w:proofErr w:type="gramStart"/>
            <w:r w:rsidRPr="00762F44">
              <w:t>для</w:t>
            </w:r>
            <w:proofErr w:type="gramEnd"/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разработки Программы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Федеральный закон от 23 ноября 2009 года N 261-ФЗ "Об энергосбережении и повышении энергетической эффективности и о внесении изменений в отдельные законодательные акты Российской Федерации";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Федеральный закон от 06 октября 2003 года N 131-ФЗ "Об общих принципах </w:t>
            </w:r>
            <w:r w:rsidR="0005118E">
              <w:t xml:space="preserve">сельсовета </w:t>
            </w:r>
            <w:r w:rsidRPr="00762F44">
              <w:t>местного самоуправления в Российской Федерации";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Распоряжение Правительства Российской Федерации от 31.12.2009 года N 1225 "О требованиях к региональным и муниципальным программам в области энергосбережения и повышения энергетической эффективности";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Распоряжение Правительства РФ от 31 декабря 2009 года N 1830- </w:t>
            </w:r>
            <w:proofErr w:type="gramStart"/>
            <w:r w:rsidRPr="00762F44">
              <w:t>р</w:t>
            </w:r>
            <w:proofErr w:type="gramEnd"/>
            <w:r w:rsidRPr="00762F44">
              <w:t xml:space="preserve"> "План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Постановление Правительства РФ от 20 февраля 2010 года N 67 "О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эффективности";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Приказ Министерства экономического развития РФ от 17 февраля 2010 года N 61 "Об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эффективности".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Заказчик 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Администрация </w:t>
            </w:r>
            <w:r w:rsidR="0058615E" w:rsidRPr="00762F44">
              <w:t>Чайковского сельсовета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lastRenderedPageBreak/>
              <w:t>Разработчик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Администрация </w:t>
            </w:r>
            <w:r w:rsidR="0058615E" w:rsidRPr="00762F44">
              <w:t>Чайковского сельсовета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Цели Программы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повышение заинтересованности в энергосбережении;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снижение расходов бюджета </w:t>
            </w:r>
            <w:r w:rsidR="0058615E" w:rsidRPr="00762F44">
              <w:t>Чайковского сельсовета</w:t>
            </w:r>
            <w:r w:rsidRPr="00762F44">
              <w:t xml:space="preserve"> на энергоснабжение муниципальных зданий, строений и сооружений за счет повышения эффективности и рационального использования всех энергетических ресурсов.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Задачи Программы: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обеспечение учета используемых энергоресурсов администрацией </w:t>
            </w:r>
            <w:r w:rsidR="0058615E" w:rsidRPr="00762F44">
              <w:t>Чайковского сельсовета</w:t>
            </w:r>
            <w:r w:rsidRPr="00762F44">
              <w:t xml:space="preserve"> и объектов, находящихся в муниципальной собственности </w:t>
            </w:r>
            <w:r w:rsidR="0058615E" w:rsidRPr="00762F44">
              <w:t>Чайковского сельсовета</w:t>
            </w:r>
            <w:r w:rsidRPr="00762F44">
              <w:t>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снижение объема потребления энергоресурсов администрацией </w:t>
            </w:r>
            <w:r w:rsidR="0058615E" w:rsidRPr="00762F44">
              <w:t>Чайковского сельсовета</w:t>
            </w:r>
            <w:r w:rsidRPr="00762F44">
              <w:t xml:space="preserve"> и объектов, находящихся в муниципальной собственности </w:t>
            </w:r>
            <w:r w:rsidR="0058615E" w:rsidRPr="00762F44">
              <w:t>Чайковского сельсовета</w:t>
            </w:r>
            <w:r w:rsidRPr="00762F44">
              <w:t>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снижение удельных показателей потребления электрической энергии;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сокращение расходов на оплату энергоресурсов администрацией </w:t>
            </w:r>
            <w:r w:rsidR="0058615E" w:rsidRPr="00762F44">
              <w:t>Чайковского сельсовета</w:t>
            </w:r>
            <w:r w:rsidRPr="00762F44">
              <w:t>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сокращение потерь тепловой, электрической энергии.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Целевые индикаторы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и показатели муниципальной программы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58615E" w:rsidRPr="00762F44">
              <w:t>Чайковского сельсовета</w:t>
            </w:r>
            <w:r w:rsidRPr="00762F44">
              <w:t>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- удельный расход электрической энергии на снабжение органов местного самоуправления (в расчете на 1 кв. метр общей площади) администрации </w:t>
            </w:r>
            <w:r w:rsidR="0058615E" w:rsidRPr="00762F44">
              <w:t>Чайковского сельсовета</w:t>
            </w:r>
            <w:r w:rsidRPr="00762F44">
              <w:t>.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Сроки реализации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58615E" w:rsidP="004C1ABA">
            <w:pPr>
              <w:pStyle w:val="ConsPlusNormal"/>
              <w:jc w:val="both"/>
            </w:pPr>
            <w:r w:rsidRPr="00762F44">
              <w:t>2022</w:t>
            </w:r>
            <w:r w:rsidR="004C1ABA" w:rsidRPr="00762F44">
              <w:t>-2025 годы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Источники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финансирования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Средства местного бюджета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Планируемые результаты реализации 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Обеспечение: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снижения объемов потребления энергетических ресурсов;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снижение нагрузки по оплате энергоносителей на местный бюджет;</w:t>
            </w:r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- снижение удельных показателей энергопотребления.</w:t>
            </w:r>
          </w:p>
        </w:tc>
      </w:tr>
      <w:tr w:rsidR="004C1ABA" w:rsidRPr="00762F44" w:rsidTr="004C1ABA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Контроль </w:t>
            </w:r>
            <w:proofErr w:type="gramStart"/>
            <w:r w:rsidRPr="00762F44">
              <w:t>за</w:t>
            </w:r>
            <w:proofErr w:type="gramEnd"/>
          </w:p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выполнением Программы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Администрация </w:t>
            </w:r>
            <w:r w:rsidR="0058615E" w:rsidRPr="00762F44">
              <w:t>Чайковского сельсовета</w:t>
            </w:r>
          </w:p>
        </w:tc>
      </w:tr>
    </w:tbl>
    <w:p w:rsidR="004C1ABA" w:rsidRPr="00A0519C" w:rsidRDefault="004C1ABA" w:rsidP="004C1ABA">
      <w:pPr>
        <w:pStyle w:val="ConsPlusNormal"/>
        <w:ind w:firstLine="540"/>
        <w:jc w:val="both"/>
        <w:rPr>
          <w:b/>
        </w:rPr>
      </w:pPr>
    </w:p>
    <w:p w:rsidR="004C1ABA" w:rsidRPr="00A0519C" w:rsidRDefault="004C1ABA" w:rsidP="004C1ABA">
      <w:pPr>
        <w:pStyle w:val="ConsPlusNormal"/>
        <w:jc w:val="center"/>
        <w:rPr>
          <w:b/>
        </w:rPr>
      </w:pPr>
      <w:r w:rsidRPr="00A0519C">
        <w:rPr>
          <w:b/>
        </w:rPr>
        <w:t>Введение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ind w:firstLine="540"/>
        <w:jc w:val="both"/>
      </w:pPr>
      <w:r w:rsidRPr="00762F44"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58615E" w:rsidRPr="00762F44">
        <w:t>Чайковского сельсовета</w:t>
      </w:r>
      <w:r w:rsidRPr="00762F44">
        <w:t xml:space="preserve"> 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4C1ABA" w:rsidRPr="00762F44" w:rsidRDefault="004C1ABA" w:rsidP="00511557">
      <w:pPr>
        <w:pStyle w:val="ConsPlusNormal"/>
        <w:spacing w:before="240"/>
        <w:ind w:firstLine="540"/>
        <w:jc w:val="both"/>
      </w:pPr>
      <w:r w:rsidRPr="00762F44">
        <w:lastRenderedPageBreak/>
        <w:t xml:space="preserve">Энергосбережение является актуальным и необходимым условием нормального функционирования администрации </w:t>
      </w:r>
      <w:r w:rsidR="0058615E" w:rsidRPr="00762F44">
        <w:t>Чайковского сельсовета</w:t>
      </w:r>
      <w:r w:rsidRPr="00762F44">
        <w:t>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энергии позволяет добиться существенной экономии, как энергетических ресурсов, так и финансовых ресурсов.</w:t>
      </w:r>
    </w:p>
    <w:p w:rsidR="004C1ABA" w:rsidRPr="00762F44" w:rsidRDefault="004C1ABA" w:rsidP="00511557">
      <w:pPr>
        <w:pStyle w:val="ConsPlusNormal"/>
        <w:ind w:firstLine="539"/>
        <w:jc w:val="both"/>
      </w:pPr>
      <w:r w:rsidRPr="00762F44">
        <w:t xml:space="preserve">Анализ функционирования </w:t>
      </w:r>
      <w:r w:rsidR="0005118E">
        <w:t xml:space="preserve">сельсовета </w:t>
      </w:r>
      <w:r w:rsidRPr="00762F44">
        <w:t>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энергии. Нерациональное использование и потери приводят к увеличению затрат на данный вид ресурсов.</w:t>
      </w:r>
    </w:p>
    <w:p w:rsidR="004C1ABA" w:rsidRPr="00762F44" w:rsidRDefault="004C1ABA" w:rsidP="00511557">
      <w:pPr>
        <w:pStyle w:val="ConsPlusNormal"/>
        <w:ind w:firstLine="539"/>
        <w:jc w:val="both"/>
      </w:pPr>
      <w:r w:rsidRPr="00762F44">
        <w:t>Соответственно это приводит:</w:t>
      </w:r>
    </w:p>
    <w:p w:rsidR="004C1ABA" w:rsidRPr="00762F44" w:rsidRDefault="004C1ABA" w:rsidP="00511557">
      <w:pPr>
        <w:pStyle w:val="ConsPlusNormal"/>
        <w:ind w:firstLine="539"/>
        <w:jc w:val="both"/>
      </w:pPr>
      <w:r w:rsidRPr="00762F44">
        <w:t>- к росту бюджетного финансирования;</w:t>
      </w:r>
    </w:p>
    <w:p w:rsidR="004C1ABA" w:rsidRPr="00762F44" w:rsidRDefault="004C1ABA" w:rsidP="00511557">
      <w:pPr>
        <w:pStyle w:val="ConsPlusNormal"/>
        <w:ind w:firstLine="539"/>
        <w:jc w:val="both"/>
      </w:pPr>
      <w:r w:rsidRPr="00762F44">
        <w:t>- к ухудшению экологической обстановки.</w:t>
      </w:r>
    </w:p>
    <w:p w:rsidR="004C1ABA" w:rsidRPr="00762F44" w:rsidRDefault="004C1ABA" w:rsidP="00511557">
      <w:pPr>
        <w:pStyle w:val="ConsPlusNormal"/>
        <w:ind w:firstLine="539"/>
        <w:jc w:val="both"/>
      </w:pPr>
      <w:r w:rsidRPr="00762F44">
        <w:t>Программа энергосбережения должна обеспечить снижение потребления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энергетических ресурсов, превратить энергосбережение в решающий фактор технического функционирования.</w:t>
      </w:r>
    </w:p>
    <w:p w:rsidR="004C1ABA" w:rsidRPr="00762F44" w:rsidRDefault="004C1ABA" w:rsidP="00511557">
      <w:pPr>
        <w:pStyle w:val="ConsPlusNormal"/>
        <w:ind w:firstLine="540"/>
        <w:jc w:val="both"/>
      </w:pPr>
    </w:p>
    <w:p w:rsidR="00F84AD9" w:rsidRPr="00762F44" w:rsidRDefault="00F84AD9" w:rsidP="00511557">
      <w:pPr>
        <w:pStyle w:val="a7"/>
        <w:ind w:left="1440"/>
        <w:rPr>
          <w:b/>
          <w:sz w:val="24"/>
          <w:szCs w:val="24"/>
        </w:rPr>
      </w:pPr>
      <w:r w:rsidRPr="00762F44">
        <w:rPr>
          <w:b/>
          <w:sz w:val="24"/>
          <w:szCs w:val="24"/>
        </w:rPr>
        <w:t>Краткая характеристика организации</w:t>
      </w: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AD9" w:rsidRPr="00762F44" w:rsidRDefault="00F84AD9" w:rsidP="00F84AD9">
      <w:pPr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05D6C" w:rsidRPr="00762F44">
        <w:rPr>
          <w:rFonts w:ascii="Times New Roman" w:hAnsi="Times New Roman" w:cs="Times New Roman"/>
          <w:sz w:val="24"/>
          <w:szCs w:val="24"/>
        </w:rPr>
        <w:t>Чайковского сельсовета</w:t>
      </w:r>
      <w:proofErr w:type="gramStart"/>
      <w:r w:rsidR="00E05D6C" w:rsidRPr="00762F44">
        <w:rPr>
          <w:rFonts w:ascii="Times New Roman" w:hAnsi="Times New Roman" w:cs="Times New Roman"/>
          <w:sz w:val="24"/>
          <w:szCs w:val="24"/>
        </w:rPr>
        <w:t xml:space="preserve"> </w:t>
      </w:r>
      <w:r w:rsidRPr="00762F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 xml:space="preserve"> расположено по адресу: </w:t>
      </w:r>
      <w:r w:rsidR="00E05D6C" w:rsidRPr="00762F44">
        <w:rPr>
          <w:rFonts w:ascii="Times New Roman" w:hAnsi="Times New Roman" w:cs="Times New Roman"/>
          <w:sz w:val="24"/>
          <w:szCs w:val="24"/>
        </w:rPr>
        <w:t>Красноярский край</w:t>
      </w:r>
      <w:proofErr w:type="gramStart"/>
      <w:r w:rsidR="00E05D6C" w:rsidRPr="00762F4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05D6C" w:rsidRPr="00762F44">
        <w:rPr>
          <w:rFonts w:ascii="Times New Roman" w:hAnsi="Times New Roman" w:cs="Times New Roman"/>
          <w:sz w:val="24"/>
          <w:szCs w:val="24"/>
        </w:rPr>
        <w:t xml:space="preserve"> Боготольский район, поселок Чайковский , ул. 50 лет Октября,11</w:t>
      </w:r>
      <w:r w:rsidRPr="00762F44">
        <w:rPr>
          <w:rFonts w:ascii="Times New Roman" w:hAnsi="Times New Roman" w:cs="Times New Roman"/>
          <w:sz w:val="24"/>
          <w:szCs w:val="24"/>
        </w:rPr>
        <w:t>д.3</w:t>
      </w:r>
      <w:r w:rsidRPr="00762F44">
        <w:rPr>
          <w:rStyle w:val="a8"/>
          <w:rFonts w:ascii="Times New Roman" w:hAnsi="Times New Roman" w:cs="Times New Roman"/>
          <w:sz w:val="24"/>
          <w:szCs w:val="24"/>
        </w:rPr>
        <w:t>.</w:t>
      </w:r>
      <w:r w:rsidRPr="00762F44">
        <w:rPr>
          <w:rFonts w:ascii="Times New Roman" w:hAnsi="Times New Roman" w:cs="Times New Roman"/>
          <w:sz w:val="24"/>
          <w:szCs w:val="24"/>
        </w:rPr>
        <w:t xml:space="preserve">ИНН </w:t>
      </w:r>
      <w:r w:rsidR="00E05D6C" w:rsidRPr="00762F44">
        <w:rPr>
          <w:rFonts w:ascii="Times New Roman" w:hAnsi="Times New Roman" w:cs="Times New Roman"/>
          <w:sz w:val="24"/>
          <w:szCs w:val="24"/>
        </w:rPr>
        <w:t>2406001506, КПП 244401001</w:t>
      </w:r>
    </w:p>
    <w:p w:rsidR="00F84AD9" w:rsidRPr="00762F44" w:rsidRDefault="00F84AD9" w:rsidP="00F84AD9">
      <w:pPr>
        <w:jc w:val="right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>Таблица 1.</w:t>
      </w: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F44">
        <w:rPr>
          <w:rFonts w:ascii="Times New Roman" w:hAnsi="Times New Roman" w:cs="Times New Roman"/>
          <w:b/>
          <w:sz w:val="24"/>
          <w:szCs w:val="24"/>
        </w:rPr>
        <w:t>Структура энергопотребления организации</w:t>
      </w: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"/>
        <w:tblW w:w="5455" w:type="pct"/>
        <w:jc w:val="center"/>
        <w:tblLayout w:type="fixed"/>
        <w:tblLook w:val="04A0" w:firstRow="1" w:lastRow="0" w:firstColumn="1" w:lastColumn="0" w:noHBand="0" w:noVBand="1"/>
      </w:tblPr>
      <w:tblGrid>
        <w:gridCol w:w="1820"/>
        <w:gridCol w:w="1560"/>
        <w:gridCol w:w="1418"/>
        <w:gridCol w:w="1416"/>
        <w:gridCol w:w="1418"/>
        <w:gridCol w:w="1418"/>
        <w:gridCol w:w="1391"/>
      </w:tblGrid>
      <w:tr w:rsidR="00F84AD9" w:rsidRPr="00762F44" w:rsidTr="00F84AD9">
        <w:trPr>
          <w:trHeight w:val="780"/>
          <w:jc w:val="center"/>
        </w:trPr>
        <w:tc>
          <w:tcPr>
            <w:tcW w:w="872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</w:t>
            </w:r>
          </w:p>
        </w:tc>
        <w:tc>
          <w:tcPr>
            <w:tcW w:w="747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679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2015 г.</w:t>
            </w:r>
          </w:p>
        </w:tc>
        <w:tc>
          <w:tcPr>
            <w:tcW w:w="678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2016 г.</w:t>
            </w:r>
          </w:p>
        </w:tc>
        <w:tc>
          <w:tcPr>
            <w:tcW w:w="679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2017 г.</w:t>
            </w:r>
          </w:p>
        </w:tc>
        <w:tc>
          <w:tcPr>
            <w:tcW w:w="679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666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2019 г.</w:t>
            </w:r>
          </w:p>
        </w:tc>
      </w:tr>
      <w:tr w:rsidR="00F84AD9" w:rsidRPr="00762F44" w:rsidTr="00F84AD9">
        <w:trPr>
          <w:trHeight w:val="315"/>
          <w:jc w:val="center"/>
        </w:trPr>
        <w:tc>
          <w:tcPr>
            <w:tcW w:w="872" w:type="pct"/>
            <w:vMerge w:val="restar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Электроэнергия</w:t>
            </w:r>
          </w:p>
        </w:tc>
        <w:tc>
          <w:tcPr>
            <w:tcW w:w="747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кВт·</w:t>
            </w:r>
            <w:proofErr w:type="gramStart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2739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3224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3124</w:t>
            </w:r>
          </w:p>
        </w:tc>
      </w:tr>
      <w:tr w:rsidR="00F84AD9" w:rsidRPr="00762F44" w:rsidTr="00F84AD9">
        <w:trPr>
          <w:trHeight w:val="315"/>
          <w:jc w:val="center"/>
        </w:trPr>
        <w:tc>
          <w:tcPr>
            <w:tcW w:w="872" w:type="pct"/>
            <w:vMerge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22000,00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20000,00</w:t>
            </w:r>
          </w:p>
        </w:tc>
      </w:tr>
      <w:tr w:rsidR="00CC42D3" w:rsidRPr="00762F44" w:rsidTr="00A0519C">
        <w:trPr>
          <w:trHeight w:val="230"/>
          <w:jc w:val="center"/>
        </w:trPr>
        <w:tc>
          <w:tcPr>
            <w:tcW w:w="872" w:type="pct"/>
            <w:vMerge/>
            <w:vAlign w:val="center"/>
            <w:hideMark/>
          </w:tcPr>
          <w:p w:rsidR="00CC42D3" w:rsidRPr="00762F44" w:rsidRDefault="00CC42D3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vAlign w:val="center"/>
            <w:hideMark/>
          </w:tcPr>
          <w:p w:rsidR="00CC42D3" w:rsidRPr="00762F44" w:rsidRDefault="00CC42D3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т.у.</w:t>
            </w:r>
            <w:proofErr w:type="gramStart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0,384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BF1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BF1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0,384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BF1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BF1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0,384</w:t>
            </w:r>
          </w:p>
        </w:tc>
      </w:tr>
      <w:tr w:rsidR="00CC42D3" w:rsidRPr="00762F44" w:rsidTr="00A0519C">
        <w:trPr>
          <w:trHeight w:val="315"/>
          <w:jc w:val="center"/>
        </w:trPr>
        <w:tc>
          <w:tcPr>
            <w:tcW w:w="872" w:type="pct"/>
            <w:vMerge w:val="restart"/>
            <w:vAlign w:val="center"/>
            <w:hideMark/>
          </w:tcPr>
          <w:p w:rsidR="00CC42D3" w:rsidRPr="00762F44" w:rsidRDefault="00CC42D3" w:rsidP="00CC42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Тепловая энергия</w:t>
            </w:r>
          </w:p>
        </w:tc>
        <w:tc>
          <w:tcPr>
            <w:tcW w:w="747" w:type="pct"/>
            <w:vAlign w:val="center"/>
            <w:hideMark/>
          </w:tcPr>
          <w:p w:rsidR="00CC42D3" w:rsidRPr="00762F44" w:rsidRDefault="00CC42D3" w:rsidP="00CC4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CC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Pr="00762F44" w:rsidRDefault="00CC42D3" w:rsidP="00CC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Pr="00762F44" w:rsidRDefault="00CC42D3" w:rsidP="00CC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Pr="00762F44" w:rsidRDefault="00CC42D3" w:rsidP="00CC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Pr="00762F44" w:rsidRDefault="00CC42D3" w:rsidP="00CC42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</w:tr>
      <w:tr w:rsidR="00F84AD9" w:rsidRPr="00762F44" w:rsidTr="00F84AD9">
        <w:trPr>
          <w:trHeight w:val="315"/>
          <w:jc w:val="center"/>
        </w:trPr>
        <w:tc>
          <w:tcPr>
            <w:tcW w:w="872" w:type="pct"/>
            <w:vMerge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vAlign w:val="center"/>
            <w:hideMark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55795,42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59816,45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6185</w:t>
            </w:r>
            <w:r w:rsidR="00F84AD9"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62321,14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762F44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66453,46</w:t>
            </w:r>
          </w:p>
        </w:tc>
      </w:tr>
      <w:tr w:rsidR="00CC42D3" w:rsidRPr="00762F44" w:rsidTr="00A0519C">
        <w:trPr>
          <w:trHeight w:val="315"/>
          <w:jc w:val="center"/>
        </w:trPr>
        <w:tc>
          <w:tcPr>
            <w:tcW w:w="872" w:type="pct"/>
            <w:vMerge/>
            <w:vAlign w:val="center"/>
            <w:hideMark/>
          </w:tcPr>
          <w:p w:rsidR="00CC42D3" w:rsidRPr="00762F44" w:rsidRDefault="00CC42D3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vAlign w:val="center"/>
            <w:hideMark/>
          </w:tcPr>
          <w:p w:rsidR="00CC42D3" w:rsidRPr="00762F44" w:rsidRDefault="00CC42D3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т.у.</w:t>
            </w:r>
            <w:proofErr w:type="gramStart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2,533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F76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F76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2,533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F76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D3" w:rsidRDefault="00CC42D3">
            <w:r w:rsidRPr="00F76F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2,533</w:t>
            </w:r>
          </w:p>
        </w:tc>
      </w:tr>
      <w:tr w:rsidR="00CC42D3" w:rsidRPr="00762F44" w:rsidTr="00F84AD9">
        <w:trPr>
          <w:trHeight w:val="312"/>
          <w:jc w:val="center"/>
        </w:trPr>
        <w:tc>
          <w:tcPr>
            <w:tcW w:w="872" w:type="pct"/>
            <w:vMerge w:val="restart"/>
            <w:vAlign w:val="center"/>
            <w:hideMark/>
          </w:tcPr>
          <w:p w:rsidR="00CC42D3" w:rsidRPr="00762F44" w:rsidRDefault="00CC42D3" w:rsidP="00CC42D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Холодная вода</w:t>
            </w:r>
          </w:p>
        </w:tc>
        <w:tc>
          <w:tcPr>
            <w:tcW w:w="747" w:type="pct"/>
            <w:vAlign w:val="center"/>
            <w:hideMark/>
          </w:tcPr>
          <w:p w:rsidR="00CC42D3" w:rsidRPr="00762F44" w:rsidRDefault="00CC42D3" w:rsidP="00CC42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м. куб.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CC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CC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CC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CC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D3" w:rsidRPr="00762F44" w:rsidRDefault="00CC42D3" w:rsidP="00CC4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</w:tr>
      <w:tr w:rsidR="00F84AD9" w:rsidRPr="00762F44" w:rsidTr="00F84AD9">
        <w:trPr>
          <w:trHeight w:val="312"/>
          <w:jc w:val="center"/>
        </w:trPr>
        <w:tc>
          <w:tcPr>
            <w:tcW w:w="872" w:type="pct"/>
            <w:vMerge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 руб.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98,36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106,83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114,30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762F44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118,36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762F44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128,34</w:t>
            </w:r>
          </w:p>
        </w:tc>
      </w:tr>
      <w:tr w:rsidR="00762F44" w:rsidRPr="00762F44" w:rsidTr="00F84AD9">
        <w:trPr>
          <w:trHeight w:val="312"/>
          <w:jc w:val="center"/>
        </w:trPr>
        <w:tc>
          <w:tcPr>
            <w:tcW w:w="872" w:type="pct"/>
            <w:vAlign w:val="center"/>
          </w:tcPr>
          <w:p w:rsidR="00762F44" w:rsidRPr="00762F44" w:rsidRDefault="00762F44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Суммарные затраты</w:t>
            </w:r>
          </w:p>
        </w:tc>
        <w:tc>
          <w:tcPr>
            <w:tcW w:w="747" w:type="pct"/>
            <w:tcBorders>
              <w:bottom w:val="single" w:sz="4" w:space="0" w:color="auto"/>
            </w:tcBorders>
            <w:vAlign w:val="center"/>
          </w:tcPr>
          <w:p w:rsidR="00762F44" w:rsidRPr="00762F44" w:rsidRDefault="00762F44" w:rsidP="00F84A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sz w:val="24"/>
                <w:szCs w:val="24"/>
              </w:rPr>
              <w:t> руб.</w:t>
            </w:r>
          </w:p>
        </w:tc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44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1457,65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44" w:rsidRPr="00762F44" w:rsidRDefault="009C7D59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1583,26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44" w:rsidRPr="00762F44" w:rsidRDefault="009C7D59" w:rsidP="00A05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1693,96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1754,17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1902,07</w:t>
            </w:r>
          </w:p>
        </w:tc>
      </w:tr>
    </w:tbl>
    <w:p w:rsidR="00F84AD9" w:rsidRPr="00762F44" w:rsidRDefault="00F84AD9" w:rsidP="00F84AD9">
      <w:pPr>
        <w:ind w:left="-851" w:firstLine="851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1"/>
        <w:gridCol w:w="1391"/>
        <w:gridCol w:w="1392"/>
        <w:gridCol w:w="1392"/>
        <w:gridCol w:w="1392"/>
        <w:gridCol w:w="1392"/>
      </w:tblGrid>
      <w:tr w:rsidR="00F84AD9" w:rsidRPr="00762F44" w:rsidTr="00F84AD9">
        <w:tc>
          <w:tcPr>
            <w:tcW w:w="9570" w:type="dxa"/>
            <w:gridSpan w:val="6"/>
            <w:vAlign w:val="center"/>
          </w:tcPr>
          <w:p w:rsidR="00F84AD9" w:rsidRPr="00762F44" w:rsidRDefault="008D7288" w:rsidP="00F84A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Сведени</w:t>
            </w:r>
            <w:r w:rsidR="00F84AD9" w:rsidRPr="00762F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я о потреблении тепловой энергии за последние пять лет</w:t>
            </w:r>
          </w:p>
        </w:tc>
      </w:tr>
      <w:tr w:rsidR="00F84AD9" w:rsidRPr="00762F44" w:rsidTr="00CC42D3">
        <w:trPr>
          <w:trHeight w:val="698"/>
        </w:trPr>
        <w:tc>
          <w:tcPr>
            <w:tcW w:w="2611" w:type="dxa"/>
            <w:vAlign w:val="center"/>
          </w:tcPr>
          <w:p w:rsidR="00F84AD9" w:rsidRPr="00762F44" w:rsidRDefault="00F84AD9" w:rsidP="00F84AD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762F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Потребление тепловой энергии </w:t>
            </w:r>
          </w:p>
        </w:tc>
        <w:tc>
          <w:tcPr>
            <w:tcW w:w="1391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2015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2016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2017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2019 г.</w:t>
            </w:r>
          </w:p>
        </w:tc>
      </w:tr>
      <w:tr w:rsidR="00E05D6C" w:rsidRPr="00762F44" w:rsidTr="00E05D6C">
        <w:tc>
          <w:tcPr>
            <w:tcW w:w="2611" w:type="dxa"/>
            <w:vAlign w:val="center"/>
          </w:tcPr>
          <w:p w:rsidR="00E05D6C" w:rsidRPr="00762F44" w:rsidRDefault="00E05D6C" w:rsidP="00F84A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 договору, Гкал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E05D6C" w:rsidRPr="00762F44" w:rsidRDefault="00E05D6C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  <w:shd w:val="clear" w:color="auto" w:fill="auto"/>
          </w:tcPr>
          <w:p w:rsidR="00E05D6C" w:rsidRPr="00762F44" w:rsidRDefault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  <w:shd w:val="clear" w:color="auto" w:fill="auto"/>
          </w:tcPr>
          <w:p w:rsidR="00E05D6C" w:rsidRPr="00762F44" w:rsidRDefault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  <w:shd w:val="clear" w:color="auto" w:fill="auto"/>
          </w:tcPr>
          <w:p w:rsidR="00E05D6C" w:rsidRPr="00762F44" w:rsidRDefault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</w:tcPr>
          <w:p w:rsidR="00E05D6C" w:rsidRPr="00762F44" w:rsidRDefault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</w:tr>
      <w:tr w:rsidR="00E05D6C" w:rsidRPr="00762F44" w:rsidTr="00E05D6C">
        <w:tc>
          <w:tcPr>
            <w:tcW w:w="2611" w:type="dxa"/>
            <w:vAlign w:val="center"/>
          </w:tcPr>
          <w:p w:rsidR="00E05D6C" w:rsidRPr="00762F44" w:rsidRDefault="00E05D6C" w:rsidP="00E05D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 факту, Гкал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  <w:shd w:val="clear" w:color="auto" w:fill="auto"/>
          </w:tcPr>
          <w:p w:rsidR="00E05D6C" w:rsidRPr="00762F44" w:rsidRDefault="00E05D6C" w:rsidP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  <w:shd w:val="clear" w:color="auto" w:fill="auto"/>
          </w:tcPr>
          <w:p w:rsidR="00E05D6C" w:rsidRPr="00762F44" w:rsidRDefault="00E05D6C" w:rsidP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  <w:shd w:val="clear" w:color="auto" w:fill="auto"/>
          </w:tcPr>
          <w:p w:rsidR="00E05D6C" w:rsidRPr="00762F44" w:rsidRDefault="00E05D6C" w:rsidP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  <w:tc>
          <w:tcPr>
            <w:tcW w:w="1392" w:type="dxa"/>
          </w:tcPr>
          <w:p w:rsidR="00E05D6C" w:rsidRPr="00762F44" w:rsidRDefault="00E05D6C" w:rsidP="00E0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17,716</w:t>
            </w:r>
          </w:p>
        </w:tc>
      </w:tr>
      <w:tr w:rsidR="00F84AD9" w:rsidRPr="00762F44" w:rsidTr="00F84AD9">
        <w:tc>
          <w:tcPr>
            <w:tcW w:w="9570" w:type="dxa"/>
            <w:gridSpan w:val="6"/>
            <w:vAlign w:val="center"/>
          </w:tcPr>
          <w:p w:rsidR="00F84AD9" w:rsidRPr="00762F44" w:rsidRDefault="008D7288" w:rsidP="00F84A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Сведени</w:t>
            </w:r>
            <w:r w:rsidR="00F84AD9" w:rsidRPr="00762F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я о потреблении холодной воды за последние пять лет</w:t>
            </w:r>
          </w:p>
        </w:tc>
      </w:tr>
      <w:tr w:rsidR="00F84AD9" w:rsidRPr="00762F44" w:rsidTr="00F84AD9">
        <w:trPr>
          <w:trHeight w:val="828"/>
        </w:trPr>
        <w:tc>
          <w:tcPr>
            <w:tcW w:w="2611" w:type="dxa"/>
            <w:vAlign w:val="center"/>
          </w:tcPr>
          <w:p w:rsidR="00F84AD9" w:rsidRPr="00762F44" w:rsidRDefault="00F84AD9" w:rsidP="00F84AD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762F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Потребление холодной воды</w:t>
            </w:r>
          </w:p>
        </w:tc>
        <w:tc>
          <w:tcPr>
            <w:tcW w:w="1391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2015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2016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2017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1392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2F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2019 г.</w:t>
            </w:r>
          </w:p>
        </w:tc>
      </w:tr>
      <w:tr w:rsidR="00E05D6C" w:rsidRPr="00762F44" w:rsidTr="00762F44">
        <w:trPr>
          <w:trHeight w:val="146"/>
        </w:trPr>
        <w:tc>
          <w:tcPr>
            <w:tcW w:w="2611" w:type="dxa"/>
            <w:vAlign w:val="center"/>
          </w:tcPr>
          <w:p w:rsidR="00E05D6C" w:rsidRPr="00762F44" w:rsidRDefault="00E05D6C" w:rsidP="00E05D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 договору, м3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</w:tr>
      <w:tr w:rsidR="00E05D6C" w:rsidRPr="00762F44" w:rsidTr="00F84AD9">
        <w:tc>
          <w:tcPr>
            <w:tcW w:w="2611" w:type="dxa"/>
            <w:vAlign w:val="center"/>
          </w:tcPr>
          <w:p w:rsidR="00E05D6C" w:rsidRPr="00762F44" w:rsidRDefault="00E05D6C" w:rsidP="00E05D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 факту,  м3</w:t>
            </w:r>
          </w:p>
        </w:tc>
        <w:tc>
          <w:tcPr>
            <w:tcW w:w="1391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shd w:val="clear" w:color="auto" w:fill="auto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  <w:tc>
          <w:tcPr>
            <w:tcW w:w="1392" w:type="dxa"/>
            <w:vAlign w:val="center"/>
          </w:tcPr>
          <w:p w:rsidR="00E05D6C" w:rsidRPr="00762F44" w:rsidRDefault="00E05D6C" w:rsidP="00E05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14,82</w:t>
            </w:r>
          </w:p>
        </w:tc>
      </w:tr>
    </w:tbl>
    <w:p w:rsidR="00511557" w:rsidRPr="00762F44" w:rsidRDefault="00511557" w:rsidP="00511557">
      <w:pPr>
        <w:pStyle w:val="ConsPlusNormal"/>
        <w:ind w:firstLine="540"/>
        <w:jc w:val="both"/>
      </w:pP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762F44">
        <w:rPr>
          <w:rFonts w:ascii="Times New Roman" w:hAnsi="Times New Roman" w:cs="Times New Roman"/>
          <w:b/>
          <w:sz w:val="24"/>
          <w:szCs w:val="24"/>
        </w:rPr>
        <w:t>Численность сотрудников учреждения</w:t>
      </w: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96"/>
        <w:gridCol w:w="1448"/>
        <w:gridCol w:w="1583"/>
        <w:gridCol w:w="1514"/>
        <w:gridCol w:w="1514"/>
        <w:gridCol w:w="1515"/>
      </w:tblGrid>
      <w:tr w:rsidR="00F84AD9" w:rsidRPr="00762F44" w:rsidTr="00F84AD9">
        <w:tc>
          <w:tcPr>
            <w:tcW w:w="1996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448" w:type="dxa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1583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1514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514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515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</w:tr>
      <w:tr w:rsidR="00F84AD9" w:rsidRPr="00762F44" w:rsidTr="00F84AD9">
        <w:tc>
          <w:tcPr>
            <w:tcW w:w="1996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работников</w:t>
            </w:r>
          </w:p>
        </w:tc>
        <w:tc>
          <w:tcPr>
            <w:tcW w:w="1448" w:type="dxa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4AD9" w:rsidRPr="00762F44" w:rsidTr="00F84AD9">
        <w:tc>
          <w:tcPr>
            <w:tcW w:w="1996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48" w:type="dxa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AD9" w:rsidRPr="00762F44" w:rsidTr="00F84AD9">
        <w:tc>
          <w:tcPr>
            <w:tcW w:w="1996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1448" w:type="dxa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4AD9" w:rsidRPr="00762F44" w:rsidTr="00F84AD9">
        <w:tc>
          <w:tcPr>
            <w:tcW w:w="1996" w:type="dxa"/>
            <w:shd w:val="clear" w:color="auto" w:fill="auto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Персонал</w:t>
            </w:r>
          </w:p>
        </w:tc>
        <w:tc>
          <w:tcPr>
            <w:tcW w:w="1448" w:type="dxa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F44">
        <w:rPr>
          <w:rFonts w:ascii="Times New Roman" w:hAnsi="Times New Roman" w:cs="Times New Roman"/>
          <w:b/>
          <w:sz w:val="24"/>
          <w:szCs w:val="24"/>
        </w:rPr>
        <w:t>Количество ламп освещения</w:t>
      </w:r>
    </w:p>
    <w:p w:rsidR="00F84AD9" w:rsidRPr="00762F44" w:rsidRDefault="00F84AD9" w:rsidP="00F84A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11"/>
        <w:gridCol w:w="1389"/>
        <w:gridCol w:w="2349"/>
        <w:gridCol w:w="2232"/>
        <w:gridCol w:w="1961"/>
      </w:tblGrid>
      <w:tr w:rsidR="00F84AD9" w:rsidRPr="00762F44" w:rsidTr="00F84AD9">
        <w:trPr>
          <w:jc w:val="center"/>
        </w:trPr>
        <w:tc>
          <w:tcPr>
            <w:tcW w:w="1911" w:type="dxa"/>
            <w:vMerge w:val="restart"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здания</w:t>
            </w:r>
          </w:p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(адрес)</w:t>
            </w:r>
          </w:p>
        </w:tc>
        <w:tc>
          <w:tcPr>
            <w:tcW w:w="793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ламп</w:t>
            </w:r>
          </w:p>
        </w:tc>
      </w:tr>
      <w:tr w:rsidR="00F84AD9" w:rsidRPr="00762F44" w:rsidTr="00F84AD9">
        <w:trPr>
          <w:trHeight w:val="330"/>
          <w:jc w:val="center"/>
        </w:trPr>
        <w:tc>
          <w:tcPr>
            <w:tcW w:w="1911" w:type="dxa"/>
            <w:vMerge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внутреннее освещение</w:t>
            </w:r>
          </w:p>
        </w:tc>
        <w:tc>
          <w:tcPr>
            <w:tcW w:w="41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внешнее освещение</w:t>
            </w:r>
          </w:p>
        </w:tc>
      </w:tr>
      <w:tr w:rsidR="00F84AD9" w:rsidRPr="00762F44" w:rsidTr="00F84AD9">
        <w:trPr>
          <w:trHeight w:val="240"/>
          <w:jc w:val="center"/>
        </w:trPr>
        <w:tc>
          <w:tcPr>
            <w:tcW w:w="1911" w:type="dxa"/>
            <w:vMerge/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энергосбе-регающих</w:t>
            </w:r>
            <w:proofErr w:type="spellEnd"/>
            <w:proofErr w:type="gramEnd"/>
          </w:p>
        </w:tc>
        <w:tc>
          <w:tcPr>
            <w:tcW w:w="22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F84AD9" w:rsidP="00F84A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энергосбе-регающих</w:t>
            </w:r>
            <w:proofErr w:type="spellEnd"/>
            <w:proofErr w:type="gramEnd"/>
          </w:p>
        </w:tc>
      </w:tr>
      <w:tr w:rsidR="00F84AD9" w:rsidRPr="00762F44" w:rsidTr="00F84AD9">
        <w:trPr>
          <w:trHeight w:val="510"/>
          <w:jc w:val="center"/>
        </w:trPr>
        <w:tc>
          <w:tcPr>
            <w:tcW w:w="1911" w:type="dxa"/>
            <w:shd w:val="clear" w:color="auto" w:fill="auto"/>
            <w:vAlign w:val="center"/>
          </w:tcPr>
          <w:p w:rsidR="00F84AD9" w:rsidRPr="00762F44" w:rsidRDefault="00F84AD9" w:rsidP="00644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44574"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сельсовета </w:t>
            </w:r>
          </w:p>
        </w:tc>
        <w:tc>
          <w:tcPr>
            <w:tcW w:w="13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E820D8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4AD9" w:rsidRPr="00762F44" w:rsidRDefault="00E820D8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AD9" w:rsidRPr="00762F44" w:rsidRDefault="00644574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62F44" w:rsidRPr="00762F44" w:rsidRDefault="00762F44" w:rsidP="00762F44">
      <w:pPr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62F4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Организация имеет в хозяйственном ведении следующие здания, строения, сооружения:</w:t>
      </w:r>
    </w:p>
    <w:p w:rsidR="00762F44" w:rsidRPr="00762F44" w:rsidRDefault="00762F44" w:rsidP="00762F44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Таблица 2</w:t>
      </w:r>
    </w:p>
    <w:tbl>
      <w:tblPr>
        <w:tblW w:w="10076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7"/>
        <w:gridCol w:w="8159"/>
      </w:tblGrid>
      <w:tr w:rsidR="00762F44" w:rsidRPr="00762F44" w:rsidTr="00762F44">
        <w:trPr>
          <w:trHeight w:val="27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b/>
                <w:sz w:val="24"/>
                <w:szCs w:val="24"/>
              </w:rPr>
              <w:t>Объект учреждения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762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Чайковского сельсовет а </w:t>
            </w:r>
          </w:p>
        </w:tc>
      </w:tr>
      <w:tr w:rsidR="00762F44" w:rsidRPr="00762F44" w:rsidTr="00762F44">
        <w:trPr>
          <w:trHeight w:val="243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постройки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</w:tr>
      <w:tr w:rsidR="00762F44" w:rsidRPr="00762F44" w:rsidTr="00762F44">
        <w:trPr>
          <w:trHeight w:val="153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62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этажей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62F44" w:rsidRPr="00762F44" w:rsidTr="00762F44">
        <w:trPr>
          <w:trHeight w:val="532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входов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2F44" w:rsidRPr="00762F44" w:rsidTr="00762F44">
        <w:trPr>
          <w:trHeight w:val="304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Общая площадь, м</w:t>
            </w:r>
            <w:proofErr w:type="gramStart"/>
            <w:r w:rsidRPr="00762F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762F44" w:rsidRPr="00762F44" w:rsidTr="00762F44">
        <w:trPr>
          <w:trHeight w:val="60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Отапливаемая площадь, м</w:t>
            </w:r>
            <w:proofErr w:type="gramStart"/>
            <w:r w:rsidRPr="00762F4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762F44" w:rsidRPr="00762F44" w:rsidTr="00762F44">
        <w:trPr>
          <w:trHeight w:val="60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</w:tr>
      <w:tr w:rsidR="00762F44" w:rsidRPr="00762F44" w:rsidTr="00762F44">
        <w:trPr>
          <w:trHeight w:val="60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Характеристика окон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Пластиковые</w:t>
            </w:r>
          </w:p>
        </w:tc>
      </w:tr>
      <w:tr w:rsidR="00762F44" w:rsidRPr="00762F44" w:rsidTr="00762F44">
        <w:trPr>
          <w:trHeight w:val="60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Крыша (материал)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шифер</w:t>
            </w:r>
          </w:p>
        </w:tc>
      </w:tr>
      <w:tr w:rsidR="00762F44" w:rsidRPr="00762F44" w:rsidTr="00762F44">
        <w:trPr>
          <w:trHeight w:val="60"/>
        </w:trPr>
        <w:tc>
          <w:tcPr>
            <w:tcW w:w="1917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Тип отопительных приборов</w:t>
            </w:r>
          </w:p>
        </w:tc>
        <w:tc>
          <w:tcPr>
            <w:tcW w:w="8159" w:type="dxa"/>
            <w:shd w:val="clear" w:color="auto" w:fill="auto"/>
            <w:vAlign w:val="center"/>
          </w:tcPr>
          <w:p w:rsidR="00762F44" w:rsidRPr="00762F44" w:rsidRDefault="00762F44" w:rsidP="00A05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Централизованное отопление</w:t>
            </w:r>
            <w:proofErr w:type="gram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 чугунные батареи </w:t>
            </w:r>
          </w:p>
        </w:tc>
      </w:tr>
    </w:tbl>
    <w:p w:rsidR="00762F44" w:rsidRPr="00762F44" w:rsidRDefault="00762F44" w:rsidP="00762F44">
      <w:pPr>
        <w:pStyle w:val="20"/>
        <w:shd w:val="clear" w:color="auto" w:fill="auto"/>
        <w:spacing w:line="240" w:lineRule="auto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Общая площадь помещений </w:t>
      </w:r>
      <w:r w:rsidR="0005118E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Pr="00762F44">
        <w:rPr>
          <w:rFonts w:ascii="Times New Roman" w:hAnsi="Times New Roman" w:cs="Times New Roman"/>
          <w:sz w:val="24"/>
          <w:szCs w:val="24"/>
        </w:rPr>
        <w:t>составляет  80,5 кв. м., в том числе отапливаемая 73  кв. м.</w:t>
      </w:r>
    </w:p>
    <w:p w:rsidR="00F84AD9" w:rsidRPr="00762F44" w:rsidRDefault="00F84AD9" w:rsidP="00511557">
      <w:pPr>
        <w:pStyle w:val="ConsPlusNormal"/>
        <w:jc w:val="both"/>
      </w:pPr>
    </w:p>
    <w:p w:rsidR="004C1ABA" w:rsidRPr="00A0519C" w:rsidRDefault="004C1ABA" w:rsidP="009C7D59">
      <w:pPr>
        <w:pStyle w:val="ConsPlusNormal"/>
        <w:ind w:firstLine="709"/>
        <w:jc w:val="center"/>
        <w:rPr>
          <w:b/>
        </w:rPr>
      </w:pPr>
      <w:r w:rsidRPr="00A0519C">
        <w:rPr>
          <w:b/>
        </w:rPr>
        <w:t>Цель Программы</w:t>
      </w:r>
    </w:p>
    <w:p w:rsidR="004C1ABA" w:rsidRPr="00762F44" w:rsidRDefault="004C1ABA" w:rsidP="009C7D59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Целью Программы является: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повышение заинтересованности в энергосбережении;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- снижение расходов бюджета </w:t>
      </w:r>
      <w:r w:rsidR="0058615E" w:rsidRPr="00762F44">
        <w:t>Чайковского сельсовета</w:t>
      </w:r>
      <w:r w:rsidRPr="00762F44">
        <w:t xml:space="preserve"> на энергоснабжение муниципальных зданий, строений и сооружений за счет повышения эффективности и рационального использования всех энергетических ресурсов.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Индикаторы достижения цели: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- снижение объема потребления энергетических ресурсов администрацией </w:t>
      </w:r>
      <w:r w:rsidR="0058615E" w:rsidRPr="00762F44">
        <w:t>Чайковского сельсовета</w:t>
      </w:r>
      <w:r w:rsidRPr="00762F44">
        <w:t>, финансируемой из бюджета поселения.</w:t>
      </w:r>
    </w:p>
    <w:p w:rsidR="004C1ABA" w:rsidRPr="00762F44" w:rsidRDefault="004C1ABA" w:rsidP="009C7D59">
      <w:pPr>
        <w:pStyle w:val="ConsPlusNormal"/>
        <w:spacing w:before="240"/>
        <w:ind w:firstLine="709"/>
        <w:jc w:val="both"/>
      </w:pPr>
      <w:r w:rsidRPr="00762F44">
        <w:t>Задачи Программы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Для достижения указанной цели необходимо решить следующие задачи: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- обеспечение учета используемых энергоресурсов администрацией </w:t>
      </w:r>
      <w:r w:rsidR="0058615E" w:rsidRPr="00762F44">
        <w:t>Чайковского сельсовета</w:t>
      </w:r>
      <w:r w:rsidRPr="00762F44">
        <w:t xml:space="preserve"> и объектов, находящихся в муниципальной собственности </w:t>
      </w:r>
      <w:r w:rsidR="0058615E" w:rsidRPr="00762F44">
        <w:t>Чайковского сельсовета</w:t>
      </w:r>
      <w:r w:rsidRPr="00762F44">
        <w:t>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снижение объема потребления энергоресурсов;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снижение удельных показателей потребления электрической энергии;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- сокращение расходов на оплату энергоресурсов администрацией </w:t>
      </w:r>
      <w:r w:rsidR="0058615E" w:rsidRPr="00762F44">
        <w:t>Чайковского сельсовета</w:t>
      </w:r>
      <w:r w:rsidRPr="00762F44">
        <w:t>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сокращение потерь тепловой, электрической энергии.</w:t>
      </w:r>
    </w:p>
    <w:p w:rsidR="004C1ABA" w:rsidRPr="00762F44" w:rsidRDefault="004C1ABA" w:rsidP="009C7D59">
      <w:pPr>
        <w:pStyle w:val="ConsPlusNormal"/>
        <w:spacing w:before="240"/>
        <w:ind w:firstLine="709"/>
        <w:jc w:val="center"/>
        <w:rPr>
          <w:b/>
        </w:rPr>
      </w:pPr>
      <w:r w:rsidRPr="00762F44">
        <w:rPr>
          <w:b/>
        </w:rPr>
        <w:t>Основные принципы Программы</w:t>
      </w:r>
    </w:p>
    <w:p w:rsidR="004C1ABA" w:rsidRPr="00762F44" w:rsidRDefault="004C1ABA" w:rsidP="009C7D59">
      <w:pPr>
        <w:pStyle w:val="ConsPlusNormal"/>
        <w:ind w:firstLine="709"/>
        <w:jc w:val="both"/>
        <w:rPr>
          <w:b/>
        </w:rPr>
      </w:pP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Программа базируется на следующих основных принципах: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регулирование, надзор и управление энергосбережением;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lastRenderedPageBreak/>
        <w:t>- обязательность учета энергетических ресурсов;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экономическая целесообразность энергосбережения.</w:t>
      </w:r>
    </w:p>
    <w:p w:rsidR="004C1ABA" w:rsidRPr="00762F44" w:rsidRDefault="004C1ABA" w:rsidP="009C7D59">
      <w:pPr>
        <w:pStyle w:val="ConsPlusNormal"/>
        <w:ind w:firstLine="709"/>
        <w:jc w:val="both"/>
      </w:pPr>
    </w:p>
    <w:p w:rsidR="004C1ABA" w:rsidRPr="00A0519C" w:rsidRDefault="004C1ABA" w:rsidP="009C7D59">
      <w:pPr>
        <w:pStyle w:val="ConsPlusNormal"/>
        <w:ind w:firstLine="709"/>
        <w:jc w:val="center"/>
        <w:rPr>
          <w:b/>
        </w:rPr>
      </w:pPr>
      <w:r w:rsidRPr="00A0519C">
        <w:rPr>
          <w:b/>
        </w:rPr>
        <w:t>Анализ текущего состояния энергосбережения и повышения энергетической эффективности</w:t>
      </w:r>
    </w:p>
    <w:p w:rsidR="004C1ABA" w:rsidRPr="00762F44" w:rsidRDefault="004C1ABA" w:rsidP="009C7D59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В настоящее время затраты на энергетические ресурсы составляют существенную часть расходов. В условиях увеличения тарифов и цен на энергоносители их расточительное и неэффективное использование недопустимо.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Создание условий для повышения эффективности использования энергетических ресурсов становится одним из приоритетных направлений работы администрации </w:t>
      </w:r>
      <w:r w:rsidR="0058615E" w:rsidRPr="00762F44">
        <w:t>Чайковского сельсовета</w:t>
      </w:r>
      <w:r w:rsidRPr="00762F44">
        <w:t>.</w:t>
      </w:r>
    </w:p>
    <w:p w:rsidR="004C1ABA" w:rsidRPr="00762F44" w:rsidRDefault="004C1ABA" w:rsidP="00511557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both"/>
      </w:pPr>
      <w:proofErr w:type="gramStart"/>
      <w:r w:rsidRPr="00762F44">
        <w:t xml:space="preserve">Основными проблемами, приводящими к нерациональному использованию энергетических ресурсов в администрации </w:t>
      </w:r>
      <w:r w:rsidR="0058615E" w:rsidRPr="00762F44">
        <w:t>Чайковского сельсовета</w:t>
      </w:r>
      <w:r w:rsidRPr="00762F44">
        <w:t xml:space="preserve"> являются</w:t>
      </w:r>
      <w:proofErr w:type="gramEnd"/>
      <w:r w:rsidRPr="00762F44">
        <w:t>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высокий износ зданий, строений, сооружений;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использование оборудования и материалов низкого класса энергетической эффективности.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Программа энергосбережения администрации </w:t>
      </w:r>
      <w:r w:rsidR="0058615E" w:rsidRPr="00762F44">
        <w:t>Чайковского сельсовета</w:t>
      </w:r>
      <w:r w:rsidRPr="00762F44">
        <w:t xml:space="preserve"> обеспечивает перевод на минимальные затраты на энергетические ресурсы.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Программа предусматривает: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систему отслеживания потребления энергоресурсов и совершенствования энергетического баланса;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организацию учета и контроля по рациональному использованию энергоресурсов;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организацию энергетических обследований для выявления нерационального использования энергоресурсов;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разработку и реализацию энергосберегающих мероприятий.</w:t>
      </w:r>
    </w:p>
    <w:p w:rsidR="00511557" w:rsidRDefault="00511557" w:rsidP="009C7D5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18" w:rsidRPr="00762F44" w:rsidRDefault="007E3218" w:rsidP="009C7D5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F44">
        <w:rPr>
          <w:rFonts w:ascii="Times New Roman" w:hAnsi="Times New Roman" w:cs="Times New Roman"/>
          <w:b/>
          <w:sz w:val="24"/>
          <w:szCs w:val="24"/>
        </w:rPr>
        <w:t xml:space="preserve">Механизм реализации и порядок </w:t>
      </w:r>
      <w:proofErr w:type="gramStart"/>
      <w:r w:rsidRPr="00762F44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762F44">
        <w:rPr>
          <w:rFonts w:ascii="Times New Roman" w:hAnsi="Times New Roman" w:cs="Times New Roman"/>
          <w:b/>
          <w:sz w:val="24"/>
          <w:szCs w:val="24"/>
        </w:rPr>
        <w:t xml:space="preserve"> ходом реализации программы </w:t>
      </w:r>
    </w:p>
    <w:p w:rsidR="007E3218" w:rsidRPr="00762F44" w:rsidRDefault="007E3218" w:rsidP="009C7D59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>При реализации программных мероприятий руководитель, с учетом содержащихся в настоящем разделе рекомендаций и специфики деятельности организации, 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за эффективность использования энергии и ресурсов.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Обязанности по выполнению энергосберегающих мероприятий, учету, </w:t>
      </w:r>
      <w:proofErr w:type="gramStart"/>
      <w:r w:rsidRPr="00762F44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 xml:space="preserve"> их реализацией и результатами должны быть установлены в должностных регламентах (инструкциях, трудовых контрактах) в течение трех месяцев с момента начала реализации Программы. Ответственность за невыполнение указанных функций устанавливается приказом руководителя.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Финансирование программных мероприятий осуществляется непосредственно за счет средств </w:t>
      </w:r>
      <w:r w:rsidR="00E05D6C" w:rsidRPr="00762F44">
        <w:rPr>
          <w:rFonts w:ascii="Times New Roman" w:hAnsi="Times New Roman" w:cs="Times New Roman"/>
          <w:sz w:val="24"/>
          <w:szCs w:val="24"/>
        </w:rPr>
        <w:t>сельсовета</w:t>
      </w:r>
      <w:proofErr w:type="gramStart"/>
      <w:r w:rsidR="00E05D6C" w:rsidRPr="00762F44">
        <w:rPr>
          <w:rFonts w:ascii="Times New Roman" w:hAnsi="Times New Roman" w:cs="Times New Roman"/>
          <w:sz w:val="24"/>
          <w:szCs w:val="24"/>
        </w:rPr>
        <w:t xml:space="preserve"> </w:t>
      </w:r>
      <w:r w:rsidRPr="00762F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 xml:space="preserve"> предусмотренных на реализацию программы по энергосбережению при наличии средств.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>Порядок финансирования программных мероприятий и устанавливает руководитель организации.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>Отбор исполнителей для выполнения работ по реализации программных мероприятий производится в порядке, установленном руководителем организации.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Рассмотрения вопросов о выполнении программных мероприятий осуществляются по мере необходимости, но не реже одного раза в квартал. 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Сроки и форму учета мероприятий и </w:t>
      </w:r>
      <w:proofErr w:type="gramStart"/>
      <w:r w:rsidRPr="00762F4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 xml:space="preserve"> выполнением утвержденных показателей и индикаторов, позволяющих оценить ход реализации Программы устанавливает руководитель – приказом.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lastRenderedPageBreak/>
        <w:t>Руководитель ежегодно, до 01 марта текущего года уточняет перечень и сроки выполнения программных мероприятий, объемы и источники финансирования на следующий год и представляет в установленном порядке эти сведения в соответствующий государственный орган исполнительной власти области.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F44">
        <w:rPr>
          <w:rFonts w:ascii="Times New Roman" w:hAnsi="Times New Roman" w:cs="Times New Roman"/>
          <w:sz w:val="24"/>
          <w:szCs w:val="24"/>
        </w:rPr>
        <w:t>Главные распорядители бюджетных средств, являющиеся органами государственной власти, органами местного самоуправления, обязаны ежегодно  установить для находящихся в их ведении организаций целевой уровень снижения в сопоставимых условиях суммарного объема потребляемых ими энергетических ресурсов и объема потребляемой ими воды (далее - целевой уровень снижения потребления ресурсов) исходя из необходимости совокупного снижения потребления энергетических ресурсов и воды в целом по указанным организациям.</w:t>
      </w:r>
      <w:proofErr w:type="gramEnd"/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>Целевой уровень снижения потребления ресурсов устанавливается на 3-летний период с 2021 года с последующей его актуализацией на очередной 3-летний период до 1 июля года, предшествующего очередному 3-летнему периоду.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Базовым годом, по </w:t>
      </w:r>
      <w:proofErr w:type="gramStart"/>
      <w:r w:rsidRPr="00762F44">
        <w:rPr>
          <w:rFonts w:ascii="Times New Roman" w:hAnsi="Times New Roman" w:cs="Times New Roman"/>
          <w:sz w:val="24"/>
          <w:szCs w:val="24"/>
        </w:rPr>
        <w:t>отношению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 xml:space="preserve"> к показателям которого в 2020 году на 3-летний период устанавливается целевой уровень снижения потребления ресурсов, является 2019 год.</w:t>
      </w:r>
    </w:p>
    <w:p w:rsidR="007E3218" w:rsidRPr="00762F44" w:rsidRDefault="007E3218" w:rsidP="0051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F44">
        <w:rPr>
          <w:rFonts w:ascii="Times New Roman" w:hAnsi="Times New Roman" w:cs="Times New Roman"/>
          <w:sz w:val="24"/>
          <w:szCs w:val="24"/>
        </w:rPr>
        <w:t xml:space="preserve">Для каждого последующего 3-летнего периода базовым годом, по </w:t>
      </w:r>
      <w:proofErr w:type="gramStart"/>
      <w:r w:rsidRPr="00762F44">
        <w:rPr>
          <w:rFonts w:ascii="Times New Roman" w:hAnsi="Times New Roman" w:cs="Times New Roman"/>
          <w:sz w:val="24"/>
          <w:szCs w:val="24"/>
        </w:rPr>
        <w:t>отношению</w:t>
      </w:r>
      <w:proofErr w:type="gramEnd"/>
      <w:r w:rsidRPr="00762F44">
        <w:rPr>
          <w:rFonts w:ascii="Times New Roman" w:hAnsi="Times New Roman" w:cs="Times New Roman"/>
          <w:sz w:val="24"/>
          <w:szCs w:val="24"/>
        </w:rPr>
        <w:t xml:space="preserve"> к показателям которого устанавливается целевой уровень снижения потребления ресурсов, является год, предшествующий очередному 3-летнему периоду, на который устанавливается соответствующий целевой уровень снижения потребления ресурсов.</w:t>
      </w:r>
    </w:p>
    <w:p w:rsidR="00511557" w:rsidRDefault="00511557" w:rsidP="00511557">
      <w:pPr>
        <w:pStyle w:val="ConsPlusNormal"/>
        <w:jc w:val="both"/>
      </w:pPr>
    </w:p>
    <w:p w:rsidR="00511557" w:rsidRPr="00762F44" w:rsidRDefault="00511557" w:rsidP="009C7D59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center"/>
        <w:rPr>
          <w:b/>
        </w:rPr>
      </w:pPr>
      <w:r w:rsidRPr="00762F44">
        <w:rPr>
          <w:b/>
        </w:rPr>
        <w:t>Перечень мероприятий Программы</w:t>
      </w:r>
    </w:p>
    <w:p w:rsidR="004C1ABA" w:rsidRPr="00762F44" w:rsidRDefault="004C1ABA" w:rsidP="00511557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Перечень мероприятий Программы изложен в приложении N 2.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Целевые показатели (индикаторы)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достижения целей и решения задач Программы</w:t>
      </w:r>
    </w:p>
    <w:p w:rsidR="004C1ABA" w:rsidRPr="00762F44" w:rsidRDefault="004C1ABA" w:rsidP="00511557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Целевыми индикаторами и показателями Программы являются: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- сокращение расходов бюджета на обеспечение энергетическими ресурсами администрации </w:t>
      </w:r>
      <w:r w:rsidR="0058615E" w:rsidRPr="00762F44">
        <w:t>Чайковского сельсовета</w:t>
      </w:r>
      <w:r w:rsidRPr="00762F44">
        <w:t>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повышение эффективности использования энергетических ресурсов.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В Программе предусмотрена система целевых индикаторов и показателей, отражающих целевую результативность ее мероприятий.</w:t>
      </w:r>
    </w:p>
    <w:p w:rsidR="007E3A40" w:rsidRPr="00762F44" w:rsidRDefault="004C1ABA" w:rsidP="00511557">
      <w:pPr>
        <w:pStyle w:val="ConsPlusNormal"/>
        <w:ind w:firstLine="709"/>
        <w:jc w:val="both"/>
      </w:pPr>
      <w:proofErr w:type="gramStart"/>
      <w:r w:rsidRPr="00762F44">
        <w:t>Целевые показатели Программы определены в соответствии с Методикой расчета значений целевых показателей в области энергосбережения и повышения энергетической эффективности, в том числе в сопоставимых условиях, утвержденной приказом Минэнерго России от 30 июня 2014 года N 399 "Об утверждении методики расчета значений целевых показателей в области энергосбережения и повышения энергетической эффективности", в том числе в сопоставимых условиях", и приведены в приложении</w:t>
      </w:r>
      <w:proofErr w:type="gramEnd"/>
      <w:r w:rsidRPr="00762F44">
        <w:t xml:space="preserve"> N 3 к Программе.</w:t>
      </w:r>
      <w:r w:rsidR="007E3A40" w:rsidRPr="00762F44">
        <w:t xml:space="preserve"> </w:t>
      </w:r>
    </w:p>
    <w:p w:rsidR="007E3A40" w:rsidRPr="00762F44" w:rsidRDefault="007E3A40" w:rsidP="009C7D59">
      <w:pPr>
        <w:pStyle w:val="ConsPlusNormal"/>
        <w:spacing w:before="220"/>
        <w:ind w:firstLine="709"/>
        <w:jc w:val="both"/>
      </w:pPr>
      <w:r w:rsidRPr="00762F44">
        <w:t>Положения настоящих Методических рекомендаций не р</w:t>
      </w:r>
      <w:r w:rsidR="00220F1C" w:rsidRPr="00762F44">
        <w:t>аспространяются на Администраци</w:t>
      </w:r>
      <w:r w:rsidRPr="00762F44">
        <w:t>ю</w:t>
      </w:r>
      <w:r w:rsidR="007E3218" w:rsidRPr="00762F44">
        <w:t xml:space="preserve"> </w:t>
      </w:r>
      <w:r w:rsidRPr="00762F44">
        <w:t>Чайковского сельсовета</w:t>
      </w:r>
      <w:proofErr w:type="gramStart"/>
      <w:r w:rsidRPr="00762F44">
        <w:t xml:space="preserve"> </w:t>
      </w:r>
      <w:r w:rsidR="00220F1C" w:rsidRPr="00762F44">
        <w:t>,</w:t>
      </w:r>
      <w:proofErr w:type="gramEnd"/>
      <w:r w:rsidR="00220F1C" w:rsidRPr="00762F44">
        <w:t xml:space="preserve"> занимаемое помещение  администрацией сельсовета </w:t>
      </w:r>
      <w:r w:rsidRPr="00762F44">
        <w:t>общей площадью менее 100 кв. м;</w:t>
      </w:r>
    </w:p>
    <w:p w:rsidR="004C1ABA" w:rsidRPr="009C7D59" w:rsidRDefault="004C1ABA" w:rsidP="009C7D59">
      <w:pPr>
        <w:pStyle w:val="ConsPlusNormal"/>
        <w:ind w:firstLine="709"/>
        <w:jc w:val="both"/>
        <w:rPr>
          <w:b/>
        </w:rPr>
      </w:pPr>
    </w:p>
    <w:p w:rsidR="004C1ABA" w:rsidRPr="009C7D59" w:rsidRDefault="004C1ABA" w:rsidP="009C7D59">
      <w:pPr>
        <w:pStyle w:val="ConsPlusNormal"/>
        <w:ind w:firstLine="709"/>
        <w:jc w:val="center"/>
        <w:rPr>
          <w:b/>
        </w:rPr>
      </w:pPr>
      <w:r w:rsidRPr="009C7D59">
        <w:rPr>
          <w:b/>
        </w:rPr>
        <w:t>Ожидаемые результаты</w:t>
      </w:r>
    </w:p>
    <w:p w:rsidR="004C1ABA" w:rsidRPr="00762F44" w:rsidRDefault="004C1ABA" w:rsidP="009C7D59">
      <w:pPr>
        <w:pStyle w:val="ConsPlusNormal"/>
        <w:ind w:firstLine="709"/>
        <w:jc w:val="both"/>
      </w:pP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По итогам реализации Программы прогнозируется достижение следующих основных результатов: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обеспечения надежной и бесперебойной работы системы энергоснабжения организации;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>- стимулирование энергосберегающего поведения работников организации.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lastRenderedPageBreak/>
        <w:t>Реализация Программы также обеспечит высвобождение дополнительных финансовых сре</w:t>
      </w:r>
      <w:proofErr w:type="gramStart"/>
      <w:r w:rsidRPr="00762F44">
        <w:t>дств дл</w:t>
      </w:r>
      <w:proofErr w:type="gramEnd"/>
      <w:r w:rsidRPr="00762F44">
        <w:t>я реализации мероприятий по энергосбережению и повышению энергетической эффективности за счет полученной экономии в результате снижения затрат на оплату энергетических ресурсов.</w:t>
      </w:r>
    </w:p>
    <w:p w:rsidR="004C1ABA" w:rsidRPr="00762F44" w:rsidRDefault="004C1ABA" w:rsidP="00511557">
      <w:pPr>
        <w:pStyle w:val="ConsPlusNormal"/>
        <w:ind w:firstLine="709"/>
        <w:jc w:val="both"/>
      </w:pPr>
      <w:r w:rsidRPr="00762F44">
        <w:t xml:space="preserve">В 2021 - 2025 гг. общий объем финансирования Программы за счет источников финансирования составит </w:t>
      </w:r>
      <w:r w:rsidR="00F15834" w:rsidRPr="00762F44">
        <w:t>0,00</w:t>
      </w:r>
      <w:r w:rsidRPr="00762F44">
        <w:t xml:space="preserve"> рублей.</w:t>
      </w:r>
    </w:p>
    <w:p w:rsidR="004C1ABA" w:rsidRDefault="004C1ABA" w:rsidP="009C7D59">
      <w:pPr>
        <w:pStyle w:val="ConsPlusNormal"/>
        <w:ind w:firstLine="709"/>
        <w:jc w:val="both"/>
      </w:pPr>
    </w:p>
    <w:p w:rsidR="009C7D59" w:rsidRDefault="009C7D59" w:rsidP="009C7D59">
      <w:pPr>
        <w:pStyle w:val="ConsPlusNormal"/>
        <w:ind w:firstLine="709"/>
        <w:jc w:val="both"/>
      </w:pPr>
    </w:p>
    <w:p w:rsidR="009C7D59" w:rsidRDefault="009C7D59" w:rsidP="009C7D59">
      <w:pPr>
        <w:pStyle w:val="ConsPlusNormal"/>
        <w:ind w:firstLine="709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9C7D59" w:rsidRDefault="009C7D59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511557" w:rsidRDefault="00511557" w:rsidP="004C1ABA">
      <w:pPr>
        <w:pStyle w:val="ConsPlusNormal"/>
        <w:ind w:firstLine="540"/>
        <w:jc w:val="both"/>
      </w:pPr>
    </w:p>
    <w:p w:rsidR="009C7D59" w:rsidRPr="00762F44" w:rsidRDefault="009C7D59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ind w:firstLine="540"/>
        <w:jc w:val="both"/>
      </w:pPr>
    </w:p>
    <w:p w:rsidR="007E3218" w:rsidRPr="00762F44" w:rsidRDefault="007E3218" w:rsidP="004C1ABA">
      <w:pPr>
        <w:pStyle w:val="ConsPlusNormal"/>
        <w:jc w:val="right"/>
      </w:pPr>
    </w:p>
    <w:p w:rsidR="004C1ABA" w:rsidRPr="00762F44" w:rsidRDefault="004C1ABA" w:rsidP="004C1ABA">
      <w:pPr>
        <w:pStyle w:val="ConsPlusNormal"/>
        <w:jc w:val="right"/>
      </w:pPr>
      <w:r w:rsidRPr="00762F44">
        <w:lastRenderedPageBreak/>
        <w:t>Приложение N 1</w:t>
      </w:r>
    </w:p>
    <w:p w:rsidR="004C1ABA" w:rsidRPr="00762F44" w:rsidRDefault="004C1ABA" w:rsidP="004C1ABA">
      <w:pPr>
        <w:pStyle w:val="ConsPlusNormal"/>
        <w:jc w:val="right"/>
      </w:pPr>
      <w:r w:rsidRPr="00762F44">
        <w:t>к муниципальной Программе "Энергосбережение</w:t>
      </w:r>
    </w:p>
    <w:p w:rsidR="004C1ABA" w:rsidRPr="00762F44" w:rsidRDefault="004C1ABA" w:rsidP="004C1ABA">
      <w:pPr>
        <w:pStyle w:val="ConsPlusNormal"/>
        <w:jc w:val="right"/>
      </w:pPr>
      <w:r w:rsidRPr="00762F44">
        <w:t>и повышение энергетической эффективности</w:t>
      </w:r>
    </w:p>
    <w:p w:rsidR="004C1ABA" w:rsidRPr="00762F44" w:rsidRDefault="004C1ABA" w:rsidP="004C1ABA">
      <w:pPr>
        <w:pStyle w:val="ConsPlusNormal"/>
        <w:jc w:val="right"/>
      </w:pPr>
      <w:r w:rsidRPr="00762F44">
        <w:t xml:space="preserve">администрации </w:t>
      </w:r>
      <w:r w:rsidR="0058615E" w:rsidRPr="00762F44">
        <w:t>Чайковского сельсовета</w:t>
      </w:r>
    </w:p>
    <w:p w:rsidR="004C1ABA" w:rsidRPr="00762F44" w:rsidRDefault="00F15834" w:rsidP="004C1ABA">
      <w:pPr>
        <w:pStyle w:val="ConsPlusNormal"/>
        <w:jc w:val="right"/>
      </w:pPr>
      <w:r w:rsidRPr="00762F44">
        <w:t>на 2022</w:t>
      </w:r>
      <w:r w:rsidR="004C1ABA" w:rsidRPr="00762F44">
        <w:t>-2025 годы"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jc w:val="center"/>
      </w:pPr>
      <w:r w:rsidRPr="00762F44">
        <w:t xml:space="preserve">Ресурсное обеспечение Муниципальной программы "Энергосбережение и повышение энергетической эффективности администрации </w:t>
      </w:r>
      <w:r w:rsidR="0058615E" w:rsidRPr="00762F44">
        <w:t>Чайковского сельсовета</w:t>
      </w:r>
      <w:r w:rsidRPr="00762F44">
        <w:t xml:space="preserve"> на 2021-2025 годы"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9"/>
        <w:gridCol w:w="1697"/>
        <w:gridCol w:w="4463"/>
      </w:tblGrid>
      <w:tr w:rsidR="004C1ABA" w:rsidRPr="00762F44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Всего, </w:t>
            </w:r>
            <w:proofErr w:type="spellStart"/>
            <w:r w:rsidRPr="00762F44">
              <w:t>тыс</w:t>
            </w:r>
            <w:proofErr w:type="gramStart"/>
            <w:r w:rsidRPr="00762F44">
              <w:t>.р</w:t>
            </w:r>
            <w:proofErr w:type="gramEnd"/>
            <w:r w:rsidRPr="00762F44">
              <w:t>уб</w:t>
            </w:r>
            <w:proofErr w:type="spellEnd"/>
            <w:r w:rsidRPr="00762F44">
              <w:t>. *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Источник финансирования - местный бюджет</w:t>
            </w:r>
          </w:p>
        </w:tc>
      </w:tr>
      <w:tr w:rsidR="004C1ABA" w:rsidRPr="00762F44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2022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0,00</w:t>
            </w:r>
          </w:p>
        </w:tc>
        <w:tc>
          <w:tcPr>
            <w:tcW w:w="4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</w:tr>
      <w:tr w:rsidR="004C1ABA" w:rsidRPr="00762F44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2023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0,00</w:t>
            </w:r>
          </w:p>
        </w:tc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</w:tr>
      <w:tr w:rsidR="004C1ABA" w:rsidRPr="00762F44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2024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0,00</w:t>
            </w:r>
          </w:p>
        </w:tc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</w:tr>
      <w:tr w:rsidR="004C1ABA" w:rsidRPr="00762F44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2025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0,00</w:t>
            </w:r>
          </w:p>
        </w:tc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</w:tr>
      <w:tr w:rsidR="004C1ABA" w:rsidRPr="00762F44" w:rsidTr="004C1ABA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Общий объем финансирования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0,00</w:t>
            </w:r>
          </w:p>
        </w:tc>
        <w:tc>
          <w:tcPr>
            <w:tcW w:w="4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</w:tr>
    </w:tbl>
    <w:p w:rsidR="004C1ABA" w:rsidRPr="00762F44" w:rsidRDefault="004C1ABA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ind w:firstLine="540"/>
        <w:jc w:val="both"/>
      </w:pPr>
      <w:r w:rsidRPr="00762F44">
        <w:t>*Объем финансирования подлежит ежегодному уточнению.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jc w:val="right"/>
      </w:pPr>
      <w:r w:rsidRPr="00762F44">
        <w:t>Приложение N 2</w:t>
      </w:r>
    </w:p>
    <w:p w:rsidR="004C1ABA" w:rsidRPr="00762F44" w:rsidRDefault="004C1ABA" w:rsidP="004C1ABA">
      <w:pPr>
        <w:pStyle w:val="ConsPlusNormal"/>
        <w:jc w:val="right"/>
      </w:pPr>
      <w:r w:rsidRPr="00762F44">
        <w:t>к муниципальной Программе "Энергосбережение и повышение</w:t>
      </w:r>
    </w:p>
    <w:p w:rsidR="004C1ABA" w:rsidRPr="00762F44" w:rsidRDefault="004C1ABA" w:rsidP="004C1ABA">
      <w:pPr>
        <w:pStyle w:val="ConsPlusNormal"/>
        <w:jc w:val="right"/>
      </w:pPr>
      <w:r w:rsidRPr="00762F44">
        <w:t xml:space="preserve">энергетической эффективности администрации </w:t>
      </w:r>
      <w:proofErr w:type="spellStart"/>
      <w:r w:rsidR="00F15834" w:rsidRPr="00762F44">
        <w:t>Чайковксого</w:t>
      </w:r>
      <w:proofErr w:type="spellEnd"/>
      <w:r w:rsidR="00F15834" w:rsidRPr="00762F44">
        <w:t xml:space="preserve"> сельсовета </w:t>
      </w:r>
    </w:p>
    <w:p w:rsidR="004C1ABA" w:rsidRPr="00762F44" w:rsidRDefault="006359AD" w:rsidP="004C1ABA">
      <w:pPr>
        <w:pStyle w:val="ConsPlusNormal"/>
        <w:jc w:val="right"/>
      </w:pPr>
      <w:r w:rsidRPr="00762F44">
        <w:t xml:space="preserve">сельсовета </w:t>
      </w:r>
      <w:r w:rsidR="004C1ABA" w:rsidRPr="00762F44">
        <w:t>на 2021-2025 годы"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p w:rsidR="004C1ABA" w:rsidRPr="00762F44" w:rsidRDefault="004C1ABA" w:rsidP="004C1ABA">
      <w:pPr>
        <w:pStyle w:val="ConsPlusNormal"/>
        <w:jc w:val="center"/>
      </w:pPr>
      <w:r w:rsidRPr="00762F44">
        <w:t>План мероприятий</w:t>
      </w:r>
    </w:p>
    <w:p w:rsidR="004C1ABA" w:rsidRPr="00762F44" w:rsidRDefault="004C1ABA" w:rsidP="004C1ABA">
      <w:pPr>
        <w:pStyle w:val="ConsPlusNormal"/>
        <w:jc w:val="center"/>
      </w:pPr>
      <w:r w:rsidRPr="00762F44">
        <w:t xml:space="preserve">по реализации Муниципальной программы "Энергосбережение и повышение энергетической эффективности администрации </w:t>
      </w:r>
      <w:r w:rsidR="0058615E" w:rsidRPr="00762F44">
        <w:t>Чайковского сельсовета</w:t>
      </w:r>
      <w:r w:rsidR="008D7288">
        <w:t xml:space="preserve"> на 2022</w:t>
      </w:r>
      <w:r w:rsidRPr="00762F44">
        <w:t>-2025 годы"</w:t>
      </w:r>
    </w:p>
    <w:p w:rsidR="004C1ABA" w:rsidRPr="00762F44" w:rsidRDefault="004C1ABA" w:rsidP="004C1ABA">
      <w:pPr>
        <w:pStyle w:val="ConsPlusNormal"/>
        <w:ind w:firstLine="540"/>
        <w:jc w:val="both"/>
      </w:pPr>
    </w:p>
    <w:tbl>
      <w:tblPr>
        <w:tblW w:w="95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1"/>
        <w:gridCol w:w="2298"/>
        <w:gridCol w:w="1809"/>
        <w:gridCol w:w="1953"/>
        <w:gridCol w:w="1448"/>
        <w:gridCol w:w="1698"/>
      </w:tblGrid>
      <w:tr w:rsidR="004C1ABA" w:rsidRPr="00762F44" w:rsidTr="00F1583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N </w:t>
            </w:r>
            <w:proofErr w:type="gramStart"/>
            <w:r w:rsidRPr="00762F44">
              <w:t>п</w:t>
            </w:r>
            <w:proofErr w:type="gramEnd"/>
            <w:r w:rsidRPr="00762F44">
              <w:t>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Наименование мероприятия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Исполнители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Источник финансирования</w:t>
            </w:r>
          </w:p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Объемы финансовых средств (тыс. руб.)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Сроки исполнения</w:t>
            </w:r>
          </w:p>
        </w:tc>
      </w:tr>
      <w:tr w:rsidR="004C1ABA" w:rsidRPr="00762F44" w:rsidTr="00F1583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6</w:t>
            </w:r>
          </w:p>
        </w:tc>
      </w:tr>
      <w:tr w:rsidR="004C1ABA" w:rsidRPr="00762F44" w:rsidTr="00F1583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Выполнение мероприятий, намеченных при составлении энергетического паспорта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Администрация </w:t>
            </w:r>
            <w:r w:rsidR="0058615E" w:rsidRPr="00762F44">
              <w:t>Чайковского 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2022</w:t>
            </w:r>
            <w:r w:rsidR="004C1ABA" w:rsidRPr="00762F44">
              <w:t>-2025</w:t>
            </w:r>
          </w:p>
        </w:tc>
      </w:tr>
      <w:tr w:rsidR="004C1ABA" w:rsidRPr="00762F44" w:rsidTr="00F15834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 xml:space="preserve">Проведение разъяснительной работы среди работников на тему </w:t>
            </w:r>
            <w:r w:rsidRPr="00762F44">
              <w:lastRenderedPageBreak/>
              <w:t>важности экономии энергии и энергоресурсов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lastRenderedPageBreak/>
              <w:t xml:space="preserve">Администрация </w:t>
            </w:r>
            <w:r w:rsidR="0058615E" w:rsidRPr="00762F44">
              <w:t>Чайковского 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  <w:r w:rsidRPr="00762F44"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4C1ABA" w:rsidP="004C1ABA">
            <w:pPr>
              <w:pStyle w:val="ConsPlusNormal"/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ABA" w:rsidRPr="00762F44" w:rsidRDefault="00F15834" w:rsidP="004C1ABA">
            <w:pPr>
              <w:pStyle w:val="ConsPlusNormal"/>
              <w:jc w:val="both"/>
            </w:pPr>
            <w:r w:rsidRPr="00762F44">
              <w:t>2022-2025</w:t>
            </w:r>
          </w:p>
        </w:tc>
      </w:tr>
      <w:tr w:rsidR="00F15834" w:rsidRPr="00762F44" w:rsidTr="00F84AD9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lastRenderedPageBreak/>
              <w:t>3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Принятие муниципальных нормативных правовых актов в сфере энергосбережения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Администрация Чайковского 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4" w:rsidRPr="00762F44" w:rsidRDefault="00F1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</w:tr>
      <w:tr w:rsidR="00F15834" w:rsidRPr="00762F44" w:rsidTr="00F84AD9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6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Размещение на официальном сайте Администрации Чайковского сельсовета информации о требованиях законодательства об энергосбережении и о повышении энергетической эффективности, другой информации по энергосбережению</w:t>
            </w:r>
          </w:p>
          <w:p w:rsidR="00F15834" w:rsidRPr="00762F44" w:rsidRDefault="00F15834" w:rsidP="004C1ABA">
            <w:pPr>
              <w:pStyle w:val="ConsPlusNormal"/>
              <w:jc w:val="both"/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Администрация Чайковского 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4" w:rsidRPr="00762F44" w:rsidRDefault="00F1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</w:tr>
      <w:tr w:rsidR="00F15834" w:rsidRPr="00762F44" w:rsidTr="00F84AD9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Проведение ежегодного мониторинга фактических показателей эффективности мероприят</w:t>
            </w:r>
            <w:r w:rsidR="008D7288">
              <w:t>ий по энергосбережению 2017-2022</w:t>
            </w:r>
            <w:r w:rsidRPr="00762F44">
              <w:t xml:space="preserve"> годах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Администрация Чайковского сельсовета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  <w:r w:rsidRPr="00762F44">
              <w:t>не требует дополнительных финансовых затрат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34" w:rsidRPr="00762F44" w:rsidRDefault="00F15834" w:rsidP="004C1ABA">
            <w:pPr>
              <w:pStyle w:val="ConsPlusNormal"/>
              <w:jc w:val="both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834" w:rsidRPr="00762F44" w:rsidRDefault="00F15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2022-2025</w:t>
            </w:r>
          </w:p>
        </w:tc>
      </w:tr>
    </w:tbl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2F4FB9" w:rsidRPr="00762F44" w:rsidRDefault="002F4FB9" w:rsidP="004C1ABA">
      <w:pPr>
        <w:pStyle w:val="ConsPlusNormal"/>
        <w:jc w:val="right"/>
      </w:pPr>
      <w:r w:rsidRPr="00762F44">
        <w:br w:type="page"/>
      </w:r>
    </w:p>
    <w:p w:rsidR="002F4FB9" w:rsidRPr="00762F44" w:rsidRDefault="002F4FB9" w:rsidP="004C1ABA">
      <w:pPr>
        <w:pStyle w:val="ConsPlusNormal"/>
        <w:jc w:val="right"/>
        <w:sectPr w:rsidR="002F4FB9" w:rsidRPr="00762F44" w:rsidSect="00F15834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2F4FB9" w:rsidRPr="00762F44" w:rsidRDefault="002F4FB9" w:rsidP="002F4FB9">
      <w:pPr>
        <w:pStyle w:val="ConsPlusNormal"/>
        <w:jc w:val="right"/>
      </w:pPr>
      <w:r w:rsidRPr="00762F44">
        <w:lastRenderedPageBreak/>
        <w:t>Приложение N 3</w:t>
      </w:r>
    </w:p>
    <w:p w:rsidR="002F4FB9" w:rsidRPr="00762F44" w:rsidRDefault="002F4FB9" w:rsidP="002F4FB9">
      <w:pPr>
        <w:pStyle w:val="ConsPlusNormal"/>
        <w:jc w:val="right"/>
      </w:pPr>
      <w:r w:rsidRPr="00762F44">
        <w:t>к муниципальной Программе "Энергосбережение и повышение</w:t>
      </w:r>
    </w:p>
    <w:p w:rsidR="002F4FB9" w:rsidRPr="00762F44" w:rsidRDefault="002F4FB9" w:rsidP="00A0519C">
      <w:pPr>
        <w:pStyle w:val="ConsPlusNormal"/>
        <w:jc w:val="right"/>
      </w:pPr>
      <w:r w:rsidRPr="00762F44">
        <w:t>энергетической эффективности администрации Чайковского  сельсовета  на 2022-2025 годы"</w:t>
      </w:r>
    </w:p>
    <w:p w:rsidR="002F4FB9" w:rsidRPr="00762F44" w:rsidRDefault="002F4FB9" w:rsidP="002F4FB9">
      <w:pPr>
        <w:pStyle w:val="ConsPlusNormal"/>
        <w:jc w:val="center"/>
      </w:pPr>
      <w:r w:rsidRPr="00762F44">
        <w:t>Целевые показатели муниципальной программы</w:t>
      </w:r>
    </w:p>
    <w:p w:rsidR="002F4FB9" w:rsidRPr="00762F44" w:rsidRDefault="002F4FB9" w:rsidP="002F4FB9">
      <w:pPr>
        <w:pStyle w:val="ConsPlusNormal"/>
        <w:jc w:val="center"/>
      </w:pPr>
      <w:r w:rsidRPr="00762F44">
        <w:t xml:space="preserve">"Энергосбережение и повышение энергетической эффективности администрации Чайковского сельсовета </w:t>
      </w:r>
    </w:p>
    <w:p w:rsidR="002F4FB9" w:rsidRPr="00762F44" w:rsidRDefault="002F4FB9" w:rsidP="002F4FB9">
      <w:pPr>
        <w:pStyle w:val="ConsPlusNormal"/>
        <w:jc w:val="center"/>
      </w:pPr>
      <w:r w:rsidRPr="00762F44">
        <w:t>сельсовета на 2022-2025 годы"</w:t>
      </w:r>
    </w:p>
    <w:p w:rsidR="00F15834" w:rsidRPr="00762F44" w:rsidRDefault="00F15834" w:rsidP="00A0519C">
      <w:pPr>
        <w:pStyle w:val="ConsPlusNormal"/>
      </w:pPr>
    </w:p>
    <w:p w:rsidR="002F4FB9" w:rsidRPr="00762F44" w:rsidRDefault="002F4FB9" w:rsidP="002F4FB9">
      <w:pPr>
        <w:tabs>
          <w:tab w:val="left" w:pos="108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F44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8429"/>
        <w:gridCol w:w="1860"/>
        <w:gridCol w:w="1105"/>
        <w:gridCol w:w="1105"/>
        <w:gridCol w:w="1252"/>
        <w:gridCol w:w="102"/>
        <w:gridCol w:w="134"/>
      </w:tblGrid>
      <w:tr w:rsidR="002F4FB9" w:rsidRPr="00762F44" w:rsidTr="00F84AD9">
        <w:trPr>
          <w:trHeight w:val="797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8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Плановые значения целевых показателей программы</w:t>
            </w:r>
          </w:p>
        </w:tc>
        <w:tc>
          <w:tcPr>
            <w:tcW w:w="23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4FB9" w:rsidRPr="00762F44" w:rsidTr="00F84AD9">
        <w:tblPrEx>
          <w:tblCellMar>
            <w:left w:w="0" w:type="dxa"/>
            <w:right w:w="0" w:type="dxa"/>
          </w:tblCellMar>
        </w:tblPrEx>
        <w:trPr>
          <w:gridAfter w:val="1"/>
          <w:wAfter w:w="134" w:type="dxa"/>
          <w:trHeight w:val="511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2F4FB9" w:rsidP="00F84AD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8D7288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  <w:r w:rsidR="002F4FB9"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105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8D7288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2F4FB9"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25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4FB9" w:rsidRPr="00762F44" w:rsidRDefault="008D7288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  <w:r w:rsidR="002F4FB9"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02" w:type="dxa"/>
            <w:tcBorders>
              <w:left w:val="single" w:sz="4" w:space="0" w:color="000000"/>
            </w:tcBorders>
            <w:shd w:val="clear" w:color="auto" w:fill="auto"/>
          </w:tcPr>
          <w:p w:rsidR="002F4FB9" w:rsidRPr="00762F44" w:rsidRDefault="002F4FB9" w:rsidP="00F84AD9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3A40" w:rsidRPr="00762F44" w:rsidTr="00F84AD9">
        <w:tblPrEx>
          <w:tblCellMar>
            <w:left w:w="0" w:type="dxa"/>
            <w:right w:w="0" w:type="dxa"/>
          </w:tblCellMar>
        </w:tblPrEx>
        <w:trPr>
          <w:gridAfter w:val="1"/>
          <w:wAfter w:w="134" w:type="dxa"/>
          <w:trHeight w:val="1090"/>
        </w:trPr>
        <w:tc>
          <w:tcPr>
            <w:tcW w:w="67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 на снабжение учреждения (в расчете на 1 </w:t>
            </w:r>
            <w:proofErr w:type="spell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площади)</w:t>
            </w:r>
          </w:p>
        </w:tc>
        <w:tc>
          <w:tcPr>
            <w:tcW w:w="186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кВт*ч./</w:t>
            </w:r>
            <w:proofErr w:type="spell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40" w:rsidRPr="00762F44" w:rsidRDefault="007E3A40" w:rsidP="00F8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40" w:rsidRPr="00762F44" w:rsidRDefault="007E3A40" w:rsidP="00F8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</w:t>
            </w:r>
          </w:p>
        </w:tc>
        <w:tc>
          <w:tcPr>
            <w:tcW w:w="102" w:type="dxa"/>
            <w:tcBorders>
              <w:left w:val="single" w:sz="4" w:space="0" w:color="000000"/>
            </w:tcBorders>
            <w:shd w:val="clear" w:color="auto" w:fill="auto"/>
          </w:tcPr>
          <w:p w:rsidR="007E3A40" w:rsidRPr="00762F44" w:rsidRDefault="007E3A40" w:rsidP="00F84A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40" w:rsidRPr="00762F44" w:rsidTr="00F84AD9">
        <w:tblPrEx>
          <w:tblCellMar>
            <w:left w:w="0" w:type="dxa"/>
            <w:right w:w="0" w:type="dxa"/>
          </w:tblCellMar>
        </w:tblPrEx>
        <w:trPr>
          <w:gridAfter w:val="1"/>
          <w:wAfter w:w="134" w:type="dxa"/>
          <w:trHeight w:val="1091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нужды отопления и вентиляции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*ч /</w:t>
            </w:r>
            <w:proofErr w:type="spell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./ГСОП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40" w:rsidRPr="00762F44" w:rsidRDefault="007E3A40" w:rsidP="007E3A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40" w:rsidRPr="00762F44" w:rsidRDefault="007E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40" w:rsidRPr="00762F44" w:rsidRDefault="007E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</w:t>
            </w:r>
          </w:p>
        </w:tc>
        <w:tc>
          <w:tcPr>
            <w:tcW w:w="102" w:type="dxa"/>
            <w:tcBorders>
              <w:left w:val="single" w:sz="4" w:space="0" w:color="000000"/>
            </w:tcBorders>
            <w:shd w:val="clear" w:color="auto" w:fill="auto"/>
          </w:tcPr>
          <w:p w:rsidR="007E3A40" w:rsidRPr="00762F44" w:rsidRDefault="007E3A40" w:rsidP="00F84A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40" w:rsidRPr="00762F44" w:rsidTr="00F84AD9">
        <w:tblPrEx>
          <w:tblCellMar>
            <w:left w:w="0" w:type="dxa"/>
            <w:right w:w="0" w:type="dxa"/>
          </w:tblCellMar>
        </w:tblPrEx>
        <w:trPr>
          <w:gridAfter w:val="1"/>
          <w:wAfter w:w="134" w:type="dxa"/>
          <w:trHeight w:val="836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учреждения (в расчете на 1 человека)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762F44">
              <w:rPr>
                <w:rFonts w:ascii="Times New Roman" w:hAnsi="Times New Roman" w:cs="Times New Roman"/>
                <w:sz w:val="24"/>
                <w:szCs w:val="24"/>
              </w:rPr>
              <w:t>./ чел.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A40" w:rsidRPr="00762F44" w:rsidRDefault="007E3A40" w:rsidP="00F84A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40" w:rsidRPr="00762F44" w:rsidRDefault="007E3A40" w:rsidP="00F8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A40" w:rsidRPr="00762F44" w:rsidRDefault="007E3A40" w:rsidP="00F84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менее 100 м</w:t>
            </w:r>
            <w:proofErr w:type="gramStart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762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Требование не устанавливается</w:t>
            </w:r>
          </w:p>
        </w:tc>
        <w:tc>
          <w:tcPr>
            <w:tcW w:w="102" w:type="dxa"/>
            <w:tcBorders>
              <w:left w:val="single" w:sz="4" w:space="0" w:color="000000"/>
            </w:tcBorders>
            <w:shd w:val="clear" w:color="auto" w:fill="auto"/>
          </w:tcPr>
          <w:p w:rsidR="007E3A40" w:rsidRPr="00762F44" w:rsidRDefault="007E3A40" w:rsidP="00F84A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4FB9" w:rsidRPr="00762F44" w:rsidRDefault="002F4FB9" w:rsidP="002F4FB9">
      <w:pPr>
        <w:pStyle w:val="ConsPlusNormal"/>
        <w:widowControl/>
        <w:jc w:val="center"/>
        <w:rPr>
          <w:b/>
        </w:rPr>
      </w:pPr>
    </w:p>
    <w:p w:rsidR="002F4FB9" w:rsidRPr="00762F44" w:rsidRDefault="002F4FB9" w:rsidP="002F4FB9">
      <w:pPr>
        <w:pStyle w:val="ConsPlusNormal"/>
        <w:widowControl/>
        <w:jc w:val="center"/>
        <w:rPr>
          <w:b/>
        </w:rPr>
      </w:pPr>
    </w:p>
    <w:p w:rsidR="002F4FB9" w:rsidRPr="00762F44" w:rsidRDefault="002F4FB9" w:rsidP="002F4FB9">
      <w:pPr>
        <w:pStyle w:val="ConsPlusNormal"/>
        <w:widowControl/>
        <w:jc w:val="center"/>
        <w:rPr>
          <w:b/>
        </w:rPr>
      </w:pPr>
      <w:r w:rsidRPr="00762F44">
        <w:rPr>
          <w:b/>
        </w:rPr>
        <w:br w:type="page"/>
      </w: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2F4FB9" w:rsidRPr="00762F44" w:rsidRDefault="002F4FB9" w:rsidP="004C1ABA">
      <w:pPr>
        <w:pStyle w:val="ConsPlusNormal"/>
        <w:jc w:val="right"/>
        <w:sectPr w:rsidR="002F4FB9" w:rsidRPr="00762F44" w:rsidSect="002F4FB9">
          <w:pgSz w:w="16838" w:h="11906" w:orient="landscape"/>
          <w:pgMar w:top="1701" w:right="1134" w:bottom="851" w:left="709" w:header="709" w:footer="709" w:gutter="0"/>
          <w:cols w:space="708"/>
          <w:docGrid w:linePitch="360"/>
        </w:sectPr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F15834" w:rsidRPr="00762F44" w:rsidRDefault="00F15834" w:rsidP="004C1ABA">
      <w:pPr>
        <w:pStyle w:val="ConsPlusNormal"/>
        <w:jc w:val="right"/>
      </w:pPr>
    </w:p>
    <w:p w:rsidR="002F4FB9" w:rsidRPr="00762F44" w:rsidRDefault="002F4FB9" w:rsidP="004C1ABA">
      <w:pPr>
        <w:pStyle w:val="ConsPlusNormal"/>
        <w:jc w:val="right"/>
      </w:pPr>
      <w:r w:rsidRPr="00762F44">
        <w:br w:type="page"/>
      </w:r>
    </w:p>
    <w:p w:rsidR="002F4FB9" w:rsidRPr="00762F44" w:rsidRDefault="002F4FB9" w:rsidP="004C1ABA">
      <w:pPr>
        <w:pStyle w:val="ConsPlusNormal"/>
        <w:jc w:val="right"/>
        <w:sectPr w:rsidR="002F4FB9" w:rsidRPr="00762F44" w:rsidSect="00F15834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F15834" w:rsidRPr="00762F44" w:rsidRDefault="00F15834" w:rsidP="004C1ABA">
      <w:pPr>
        <w:pStyle w:val="ConsPlusNormal"/>
        <w:jc w:val="right"/>
      </w:pPr>
    </w:p>
    <w:p w:rsidR="002F4FB9" w:rsidRPr="00762F44" w:rsidRDefault="002F4FB9" w:rsidP="004C1ABA">
      <w:pPr>
        <w:pStyle w:val="ConsPlusNormal"/>
        <w:jc w:val="right"/>
        <w:sectPr w:rsidR="002F4FB9" w:rsidRPr="00762F44" w:rsidSect="00F15834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FB9" w:rsidRPr="00762F44" w:rsidRDefault="002F4FB9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F4FB9" w:rsidRPr="00762F44" w:rsidSect="002F4FB9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ABA" w:rsidRPr="00762F44" w:rsidRDefault="004C1ABA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C1ABA" w:rsidRPr="00762F44" w:rsidSect="00F15834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178"/>
    <w:multiLevelType w:val="hybridMultilevel"/>
    <w:tmpl w:val="BD447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9"/>
    <w:rsid w:val="0005118E"/>
    <w:rsid w:val="00053D6A"/>
    <w:rsid w:val="00143D06"/>
    <w:rsid w:val="00152072"/>
    <w:rsid w:val="0016328E"/>
    <w:rsid w:val="00220F1C"/>
    <w:rsid w:val="002B300F"/>
    <w:rsid w:val="002F4FB9"/>
    <w:rsid w:val="00343F20"/>
    <w:rsid w:val="003A7BEB"/>
    <w:rsid w:val="0041262B"/>
    <w:rsid w:val="00436793"/>
    <w:rsid w:val="004B356B"/>
    <w:rsid w:val="004C1ABA"/>
    <w:rsid w:val="00511557"/>
    <w:rsid w:val="0058615E"/>
    <w:rsid w:val="006359AD"/>
    <w:rsid w:val="00644574"/>
    <w:rsid w:val="0066096D"/>
    <w:rsid w:val="00762F44"/>
    <w:rsid w:val="007E3218"/>
    <w:rsid w:val="007E3A40"/>
    <w:rsid w:val="007E7074"/>
    <w:rsid w:val="00815EBE"/>
    <w:rsid w:val="008D7288"/>
    <w:rsid w:val="009C34A0"/>
    <w:rsid w:val="009C7D59"/>
    <w:rsid w:val="009E6BC6"/>
    <w:rsid w:val="00A036A8"/>
    <w:rsid w:val="00A04313"/>
    <w:rsid w:val="00A0519C"/>
    <w:rsid w:val="00A3455F"/>
    <w:rsid w:val="00AD3849"/>
    <w:rsid w:val="00AF795F"/>
    <w:rsid w:val="00C6310D"/>
    <w:rsid w:val="00CC42D3"/>
    <w:rsid w:val="00D52D75"/>
    <w:rsid w:val="00E05D6C"/>
    <w:rsid w:val="00E12C04"/>
    <w:rsid w:val="00E820D8"/>
    <w:rsid w:val="00EF7850"/>
    <w:rsid w:val="00F15834"/>
    <w:rsid w:val="00F83F0E"/>
    <w:rsid w:val="00F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3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C1A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4C1A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84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84AD9"/>
    <w:rPr>
      <w:b/>
      <w:bCs/>
    </w:rPr>
  </w:style>
  <w:style w:type="table" w:customStyle="1" w:styleId="3">
    <w:name w:val="Сетка таблицы3"/>
    <w:basedOn w:val="a1"/>
    <w:next w:val="a9"/>
    <w:uiPriority w:val="39"/>
    <w:rsid w:val="00F8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8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62F4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2F44"/>
    <w:pPr>
      <w:widowControl w:val="0"/>
      <w:shd w:val="clear" w:color="auto" w:fill="FFFFFF"/>
      <w:spacing w:after="0" w:line="338" w:lineRule="exact"/>
    </w:pPr>
    <w:rPr>
      <w:sz w:val="28"/>
      <w:szCs w:val="28"/>
    </w:rPr>
  </w:style>
  <w:style w:type="paragraph" w:styleId="aa">
    <w:name w:val="No Spacing"/>
    <w:qFormat/>
    <w:rsid w:val="00762F44"/>
    <w:pPr>
      <w:overflowPunct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03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C1AB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4C1A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84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84AD9"/>
    <w:rPr>
      <w:b/>
      <w:bCs/>
    </w:rPr>
  </w:style>
  <w:style w:type="table" w:customStyle="1" w:styleId="3">
    <w:name w:val="Сетка таблицы3"/>
    <w:basedOn w:val="a1"/>
    <w:next w:val="a9"/>
    <w:uiPriority w:val="39"/>
    <w:rsid w:val="00F8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F8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62F4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2F44"/>
    <w:pPr>
      <w:widowControl w:val="0"/>
      <w:shd w:val="clear" w:color="auto" w:fill="FFFFFF"/>
      <w:spacing w:after="0" w:line="338" w:lineRule="exact"/>
    </w:pPr>
    <w:rPr>
      <w:sz w:val="28"/>
      <w:szCs w:val="28"/>
    </w:rPr>
  </w:style>
  <w:style w:type="paragraph" w:styleId="aa">
    <w:name w:val="No Spacing"/>
    <w:qFormat/>
    <w:rsid w:val="00762F44"/>
    <w:pPr>
      <w:overflowPunct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18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2022-04-06T09:27:00Z</cp:lastPrinted>
  <dcterms:created xsi:type="dcterms:W3CDTF">2022-03-17T08:52:00Z</dcterms:created>
  <dcterms:modified xsi:type="dcterms:W3CDTF">2022-04-06T09:29:00Z</dcterms:modified>
</cp:coreProperties>
</file>