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Default="00E11275" w:rsidP="00E11275">
      <w:pPr>
        <w:jc w:val="center"/>
      </w:pPr>
      <w:bookmarkStart w:id="0" w:name="_GoBack"/>
      <w:bookmarkEnd w:id="0"/>
    </w:p>
    <w:p w:rsidR="00E11275" w:rsidRDefault="002E472B" w:rsidP="00E1127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Администрация Критовского 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jc w:val="center"/>
      </w:pPr>
      <w:r w:rsidRPr="00176A43">
        <w:t>«</w:t>
      </w:r>
      <w:r w:rsidR="008031E5">
        <w:t xml:space="preserve"> </w:t>
      </w:r>
      <w:r w:rsidR="0081511F">
        <w:rPr>
          <w:u w:val="single"/>
        </w:rPr>
        <w:t>07</w:t>
      </w:r>
      <w:r w:rsidR="008031E5">
        <w:rPr>
          <w:u w:val="single"/>
        </w:rPr>
        <w:t xml:space="preserve"> </w:t>
      </w:r>
      <w:r>
        <w:t xml:space="preserve">» </w:t>
      </w:r>
      <w:r w:rsidR="0081511F">
        <w:rPr>
          <w:u w:val="single"/>
        </w:rPr>
        <w:t>апреля</w:t>
      </w:r>
      <w:r>
        <w:t xml:space="preserve"> 201</w:t>
      </w:r>
      <w:r w:rsidR="00C97F32">
        <w:t>4</w:t>
      </w:r>
      <w:r>
        <w:t>г.</w:t>
      </w:r>
      <w:r w:rsidRPr="00176A43">
        <w:t xml:space="preserve">    </w:t>
      </w:r>
      <w:r>
        <w:t xml:space="preserve">  </w:t>
      </w:r>
      <w:r w:rsidRPr="00176A43">
        <w:t xml:space="preserve">  </w:t>
      </w:r>
      <w:r>
        <w:t xml:space="preserve">          </w:t>
      </w:r>
      <w:r w:rsidRPr="00176A43">
        <w:t xml:space="preserve">   с. Критово     </w:t>
      </w:r>
      <w:r>
        <w:t xml:space="preserve">       </w:t>
      </w:r>
      <w:r w:rsidRPr="00176A43">
        <w:t xml:space="preserve">    </w:t>
      </w:r>
      <w:r>
        <w:t xml:space="preserve">                </w:t>
      </w:r>
      <w:r w:rsidRPr="00176A43">
        <w:t xml:space="preserve">                      №</w:t>
      </w:r>
      <w:r w:rsidR="008031E5">
        <w:t xml:space="preserve"> </w:t>
      </w:r>
      <w:r w:rsidR="00A2643B">
        <w:rPr>
          <w:u w:val="single"/>
        </w:rPr>
        <w:t>1</w:t>
      </w:r>
      <w:r w:rsidR="0081511F">
        <w:rPr>
          <w:u w:val="single"/>
        </w:rPr>
        <w:t>1</w:t>
      </w:r>
      <w:r>
        <w:t xml:space="preserve"> -п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B52874" w:rsidRPr="00B52874">
        <w:tc>
          <w:tcPr>
            <w:tcW w:w="5920" w:type="dxa"/>
          </w:tcPr>
          <w:p w:rsidR="00B52874" w:rsidRPr="00B52874" w:rsidRDefault="000C19EF" w:rsidP="000C19EF">
            <w:pPr>
              <w:jc w:val="both"/>
            </w:pPr>
            <w:r w:rsidRPr="000C19EF">
              <w:rPr>
                <w:sz w:val="28"/>
                <w:szCs w:val="28"/>
              </w:rPr>
              <w:t>Об утверждении плана мероприятий по противодействию коррупции на территории Критовского сельсовета на 201</w:t>
            </w:r>
            <w:r w:rsidR="00C97F32">
              <w:rPr>
                <w:sz w:val="28"/>
                <w:szCs w:val="28"/>
              </w:rPr>
              <w:t>4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Критовского сельсовета Боготольского района, руководствуясь  ст. 17 Устава Критовского 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Default="008246C4" w:rsidP="00E11275">
      <w:pPr>
        <w:spacing w:before="120" w:after="120"/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1. Утвердить План мероприятий по противодействию коррупции на территории Критовского сельсовета на 201</w:t>
      </w:r>
      <w:r w:rsidR="00C97F32">
        <w:rPr>
          <w:sz w:val="28"/>
          <w:szCs w:val="28"/>
        </w:rPr>
        <w:t>4</w:t>
      </w:r>
      <w:r w:rsidRPr="000C19EF">
        <w:rPr>
          <w:sz w:val="28"/>
          <w:szCs w:val="28"/>
        </w:rPr>
        <w:t xml:space="preserve"> год согласно Приложению к настоящему постановлению.</w:t>
      </w:r>
    </w:p>
    <w:p w:rsidR="0081511F" w:rsidRPr="0081511F" w:rsidRDefault="0081511F" w:rsidP="0081511F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511F">
        <w:rPr>
          <w:sz w:val="28"/>
          <w:szCs w:val="28"/>
        </w:rPr>
        <w:t>Заместителю главы сельсовета О.А. Клёсовой обнародовать настоящее постановление путём его размещения на информационных стендах в с. Критово, д. Гнетово, д. Разгуляевка, пос. Вагино, разместить на официальном сайте Боготольского района в сети Интернет www.bogotol-r.ru.</w:t>
      </w:r>
    </w:p>
    <w:p w:rsidR="008246C4" w:rsidRPr="000C19EF" w:rsidRDefault="008246C4" w:rsidP="00E11275">
      <w:pPr>
        <w:spacing w:before="120" w:after="120"/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3.  Контроль за исполнением данного постановления оставляю за собой.</w:t>
      </w:r>
    </w:p>
    <w:p w:rsidR="008246C4" w:rsidRPr="000C19EF" w:rsidRDefault="008246C4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19EF">
        <w:rPr>
          <w:rFonts w:ascii="Times New Roman" w:hAnsi="Times New Roman" w:cs="Times New Roman"/>
          <w:sz w:val="28"/>
          <w:szCs w:val="28"/>
        </w:rPr>
        <w:t xml:space="preserve">  </w:t>
      </w:r>
      <w:r w:rsidR="00E11275">
        <w:rPr>
          <w:rFonts w:ascii="Times New Roman" w:hAnsi="Times New Roman" w:cs="Times New Roman"/>
          <w:sz w:val="28"/>
          <w:szCs w:val="28"/>
        </w:rPr>
        <w:t xml:space="preserve"> </w:t>
      </w:r>
      <w:r w:rsidRPr="000C19EF">
        <w:rPr>
          <w:rFonts w:ascii="Times New Roman" w:hAnsi="Times New Roman" w:cs="Times New Roman"/>
          <w:sz w:val="28"/>
          <w:szCs w:val="28"/>
        </w:rPr>
        <w:t xml:space="preserve"> 4. Настоящее постановление  вступает в силу со дня подписания.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>
      <w:pPr>
        <w:tabs>
          <w:tab w:val="left" w:pos="10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Глава Критовского сельсовета                                   С.А. Тарасов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lastRenderedPageBreak/>
        <w:t>Приложение</w:t>
      </w:r>
      <w:r>
        <w:t xml:space="preserve">  </w:t>
      </w:r>
      <w:r w:rsidRPr="00176A43">
        <w:t>к</w:t>
      </w:r>
      <w:r>
        <w:t xml:space="preserve"> </w:t>
      </w:r>
      <w:r w:rsidRPr="00176A43">
        <w:t xml:space="preserve">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 xml:space="preserve"> </w:t>
      </w:r>
      <w:r>
        <w:rPr>
          <w:spacing w:val="4"/>
        </w:rPr>
        <w:tab/>
      </w:r>
      <w:r>
        <w:rPr>
          <w:spacing w:val="4"/>
        </w:rPr>
        <w:tab/>
        <w:t xml:space="preserve">    администрации </w:t>
      </w:r>
      <w:r w:rsidR="009A4E89">
        <w:rPr>
          <w:spacing w:val="4"/>
        </w:rPr>
        <w:t xml:space="preserve"> </w:t>
      </w:r>
      <w:r w:rsidR="009A4E89" w:rsidRPr="009F0D07">
        <w:rPr>
          <w:spacing w:val="4"/>
        </w:rPr>
        <w:t>Критовского</w:t>
      </w:r>
      <w:r w:rsidR="009A4E89">
        <w:rPr>
          <w:spacing w:val="4"/>
        </w:rPr>
        <w:t xml:space="preserve"> </w:t>
      </w:r>
      <w:r w:rsidR="009A4E89" w:rsidRPr="009F0D07">
        <w:rPr>
          <w:spacing w:val="4"/>
        </w:rPr>
        <w:t>сельсовета</w:t>
      </w:r>
    </w:p>
    <w:p w:rsidR="009A4E89" w:rsidRPr="0044072E" w:rsidRDefault="009A4E89" w:rsidP="009A4E89">
      <w:pPr>
        <w:jc w:val="right"/>
        <w:rPr>
          <w:sz w:val="26"/>
          <w:szCs w:val="26"/>
        </w:rPr>
      </w:pPr>
      <w:r w:rsidRPr="009F0D07">
        <w:t>№</w:t>
      </w:r>
      <w:r w:rsidR="008031E5">
        <w:t xml:space="preserve"> </w:t>
      </w:r>
      <w:r w:rsidR="0081511F">
        <w:t>11</w:t>
      </w:r>
      <w:r w:rsidRPr="009F0D07">
        <w:t>-п  от «</w:t>
      </w:r>
      <w:r w:rsidR="0081511F">
        <w:rPr>
          <w:u w:val="single"/>
        </w:rPr>
        <w:t>07</w:t>
      </w:r>
      <w:r w:rsidRPr="009F0D07">
        <w:t xml:space="preserve">»  </w:t>
      </w:r>
      <w:r w:rsidR="0081511F">
        <w:rPr>
          <w:u w:val="single"/>
        </w:rPr>
        <w:t xml:space="preserve">апреля </w:t>
      </w:r>
      <w:r w:rsidRPr="009F0D07">
        <w:t xml:space="preserve"> 20</w:t>
      </w:r>
      <w:r>
        <w:t>1</w:t>
      </w:r>
      <w:r w:rsidR="0081511F">
        <w:t>4</w:t>
      </w:r>
      <w:r>
        <w:t xml:space="preserve"> </w:t>
      </w:r>
      <w:r w:rsidRPr="009F0D07">
        <w:t>г.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CF3A06">
        <w:rPr>
          <w:b/>
          <w:bCs/>
          <w:sz w:val="24"/>
          <w:szCs w:val="24"/>
        </w:rPr>
        <w:t>Критов</w:t>
      </w:r>
      <w:r w:rsidR="004576AF" w:rsidRPr="00B52874">
        <w:rPr>
          <w:b/>
          <w:bCs/>
          <w:sz w:val="24"/>
          <w:szCs w:val="24"/>
        </w:rPr>
        <w:t>ск</w:t>
      </w:r>
      <w:r w:rsidR="00F810C1" w:rsidRPr="00B52874">
        <w:rPr>
          <w:b/>
          <w:bCs/>
          <w:sz w:val="24"/>
          <w:szCs w:val="24"/>
        </w:rPr>
        <w:t xml:space="preserve">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Pr="00B52874">
        <w:rPr>
          <w:b/>
          <w:bCs/>
          <w:sz w:val="24"/>
          <w:szCs w:val="24"/>
        </w:rPr>
        <w:t>на  201</w:t>
      </w:r>
      <w:r w:rsidR="00C97F32">
        <w:rPr>
          <w:b/>
          <w:bCs/>
          <w:sz w:val="24"/>
          <w:szCs w:val="24"/>
        </w:rPr>
        <w:t>4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576A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1.1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B52874">
              <w:rPr>
                <w:sz w:val="24"/>
                <w:szCs w:val="24"/>
              </w:rPr>
              <w:t xml:space="preserve">на территории </w:t>
            </w:r>
            <w:r w:rsidR="000C19EF">
              <w:rPr>
                <w:sz w:val="24"/>
                <w:szCs w:val="24"/>
              </w:rPr>
              <w:t>Критовского</w:t>
            </w:r>
            <w:r w:rsidR="00F810C1" w:rsidRPr="00B52874">
              <w:rPr>
                <w:sz w:val="24"/>
                <w:szCs w:val="24"/>
              </w:rPr>
              <w:t xml:space="preserve"> </w:t>
            </w:r>
            <w:r w:rsidR="00B52874" w:rsidRPr="00B52874">
              <w:rPr>
                <w:sz w:val="24"/>
                <w:szCs w:val="24"/>
              </w:rPr>
              <w:t>сельсовета</w:t>
            </w:r>
            <w:r w:rsidR="00F810C1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за </w:t>
            </w:r>
            <w:r w:rsidR="00C97F32">
              <w:rPr>
                <w:sz w:val="24"/>
                <w:szCs w:val="24"/>
              </w:rPr>
              <w:t>2014</w:t>
            </w:r>
            <w:r w:rsidRPr="00B5287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IV</w:t>
            </w:r>
            <w:r w:rsidRPr="00B52874">
              <w:rPr>
                <w:sz w:val="24"/>
                <w:szCs w:val="24"/>
              </w:rPr>
              <w:t xml:space="preserve"> квартал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201</w:t>
            </w:r>
            <w:r w:rsidR="0081511F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B52874" w:rsidRDefault="004576A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22267F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4576AF" w:rsidRPr="00B52874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D25FE7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</w:t>
            </w:r>
            <w:r w:rsidR="00D25FE7">
              <w:rPr>
                <w:sz w:val="24"/>
                <w:szCs w:val="24"/>
              </w:rPr>
              <w:t>-</w:t>
            </w:r>
            <w:r w:rsidRPr="00B52874">
              <w:rPr>
                <w:sz w:val="24"/>
                <w:szCs w:val="24"/>
              </w:rPr>
              <w:t>ными</w:t>
            </w:r>
            <w:r w:rsidR="00D25FE7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576A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22267F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D25FE7">
              <w:rPr>
                <w:sz w:val="24"/>
                <w:szCs w:val="24"/>
              </w:rPr>
              <w:t>,</w:t>
            </w:r>
            <w:r w:rsidRPr="00B52874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D25FE7">
              <w:rPr>
                <w:sz w:val="24"/>
                <w:szCs w:val="24"/>
              </w:rPr>
              <w:t>Критовского</w:t>
            </w:r>
            <w:r w:rsidR="00D25FE7" w:rsidRPr="00B52874">
              <w:rPr>
                <w:sz w:val="24"/>
                <w:szCs w:val="24"/>
              </w:rPr>
              <w:t xml:space="preserve"> сельсовета</w:t>
            </w:r>
            <w:r w:rsidR="00D25FE7">
              <w:rPr>
                <w:sz w:val="24"/>
                <w:szCs w:val="24"/>
              </w:rPr>
              <w:t>,</w:t>
            </w:r>
            <w:r w:rsidR="00D25FE7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22267F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1.4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D857E2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22267F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Совершенствование нормативно –правовой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>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08535A" w:rsidRDefault="009A4E89" w:rsidP="00D13061">
            <w:pPr>
              <w:pStyle w:val="33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933C5C" w:rsidRPr="00B52874">
              <w:rPr>
                <w:sz w:val="24"/>
                <w:szCs w:val="24"/>
              </w:rPr>
              <w:t xml:space="preserve">ридический отдел </w:t>
            </w:r>
            <w:r w:rsidR="0008535A">
              <w:rPr>
                <w:sz w:val="24"/>
                <w:szCs w:val="24"/>
              </w:rPr>
              <w:t>администрации Боготольского района,</w:t>
            </w:r>
          </w:p>
          <w:p w:rsidR="004D06D2" w:rsidRPr="00B52874" w:rsidRDefault="00933C5C" w:rsidP="00D13061">
            <w:pPr>
              <w:pStyle w:val="33"/>
              <w:spacing w:line="240" w:lineRule="exac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Pr="00B52874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коррупциогенных факторов в муниципальных </w:t>
            </w:r>
            <w:r w:rsidRPr="00B52874">
              <w:rPr>
                <w:sz w:val="24"/>
                <w:szCs w:val="24"/>
              </w:rPr>
              <w:lastRenderedPageBreak/>
              <w:t>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администрация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Осуществление контроля за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933C5C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933C5C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933C5C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933C5C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5532EA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>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Работа с кадровым резервом для </w:t>
            </w:r>
            <w:r w:rsidRPr="00B52874">
              <w:rPr>
                <w:sz w:val="24"/>
                <w:szCs w:val="24"/>
              </w:rPr>
              <w:lastRenderedPageBreak/>
              <w:t>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</w:t>
            </w:r>
            <w:r w:rsidR="00330F3B" w:rsidRPr="00B52874">
              <w:rPr>
                <w:sz w:val="24"/>
                <w:szCs w:val="24"/>
              </w:rPr>
              <w:t xml:space="preserve">я </w:t>
            </w:r>
            <w:r w:rsidR="00330F3B" w:rsidRPr="00B52874">
              <w:rPr>
                <w:sz w:val="24"/>
                <w:szCs w:val="24"/>
              </w:rPr>
              <w:lastRenderedPageBreak/>
              <w:t>сельсовет</w:t>
            </w:r>
            <w:r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330F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  <w:r w:rsidRPr="00B5287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933C5C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933C5C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>» для приема сообщений о коррупционным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330F3B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330F3B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CC42AD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</w:tr>
      <w:tr w:rsidR="004D06D2" w:rsidRPr="00B528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 xml:space="preserve">Федеральным законом  от 21.07.2005 №94-ФЗ «О размещении заказов на поставки товаров, выполнение работ, оказание услуг для государственных и муниципальных нужд»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CB2E2F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 xml:space="preserve">онтроль за целевым и эффективным использованием бюджетных средств и объектов муниципальной </w:t>
            </w:r>
            <w:r w:rsidRPr="00FF1B87">
              <w:lastRenderedPageBreak/>
              <w:t>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 xml:space="preserve">главные распорядители средств сельского </w:t>
            </w:r>
            <w:r w:rsidRPr="00FF1B87">
              <w:rPr>
                <w:sz w:val="24"/>
                <w:szCs w:val="24"/>
              </w:rPr>
              <w:lastRenderedPageBreak/>
              <w:t>бюджета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CB2E2F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администрация</w:t>
            </w:r>
            <w:r w:rsidR="00CB2E2F" w:rsidRPr="00B52874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0E7AA8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4D06D2" w:rsidRPr="00B528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blPrEx>
          <w:tblCellMar>
            <w:top w:w="0" w:type="dxa"/>
            <w:bottom w:w="0" w:type="dxa"/>
          </w:tblCellMar>
        </w:tblPrEx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8E3A4F" w:rsidP="007F107D">
            <w:pPr>
              <w:pStyle w:val="ae"/>
            </w:pPr>
            <w:r w:rsidRPr="008E3A4F"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  <w:tr w:rsidR="008E3A4F" w:rsidRPr="00B52874">
        <w:tblPrEx>
          <w:tblCellMar>
            <w:top w:w="0" w:type="dxa"/>
            <w:bottom w:w="0" w:type="dxa"/>
          </w:tblCellMar>
        </w:tblPrEx>
        <w:tc>
          <w:tcPr>
            <w:tcW w:w="761" w:type="dxa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8E3A4F" w:rsidP="007F107D">
            <w:pPr>
              <w:pStyle w:val="ae"/>
              <w:jc w:val="both"/>
            </w:pPr>
            <w:r w:rsidRPr="008E3A4F">
              <w:t xml:space="preserve">рассмотрение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  <w:r w:rsidRPr="00B52874">
        <w:t xml:space="preserve"> </w:t>
      </w:r>
    </w:p>
    <w:sectPr w:rsidR="004D06D2" w:rsidRPr="00B52874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15" w:rsidRDefault="00892015">
      <w:r>
        <w:separator/>
      </w:r>
    </w:p>
  </w:endnote>
  <w:endnote w:type="continuationSeparator" w:id="0">
    <w:p w:rsidR="00892015" w:rsidRDefault="0089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15" w:rsidRDefault="00892015">
      <w:r>
        <w:separator/>
      </w:r>
    </w:p>
  </w:footnote>
  <w:footnote w:type="continuationSeparator" w:id="0">
    <w:p w:rsidR="00892015" w:rsidRDefault="0089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755E1"/>
    <w:rsid w:val="00176A43"/>
    <w:rsid w:val="00217FC1"/>
    <w:rsid w:val="0022267F"/>
    <w:rsid w:val="00271541"/>
    <w:rsid w:val="002E472B"/>
    <w:rsid w:val="00301F8A"/>
    <w:rsid w:val="00330F3B"/>
    <w:rsid w:val="00351FCB"/>
    <w:rsid w:val="0036096E"/>
    <w:rsid w:val="003927C9"/>
    <w:rsid w:val="0044072E"/>
    <w:rsid w:val="004576AF"/>
    <w:rsid w:val="00490860"/>
    <w:rsid w:val="004D06D2"/>
    <w:rsid w:val="005418D1"/>
    <w:rsid w:val="005532EA"/>
    <w:rsid w:val="005569FE"/>
    <w:rsid w:val="005D08BF"/>
    <w:rsid w:val="00602450"/>
    <w:rsid w:val="00721937"/>
    <w:rsid w:val="0074118A"/>
    <w:rsid w:val="007413A9"/>
    <w:rsid w:val="007F107D"/>
    <w:rsid w:val="008031E5"/>
    <w:rsid w:val="0081511F"/>
    <w:rsid w:val="008246C4"/>
    <w:rsid w:val="00892015"/>
    <w:rsid w:val="008E3A4F"/>
    <w:rsid w:val="00915888"/>
    <w:rsid w:val="00933C5C"/>
    <w:rsid w:val="009A4E89"/>
    <w:rsid w:val="009F0D07"/>
    <w:rsid w:val="00A110BB"/>
    <w:rsid w:val="00A2643B"/>
    <w:rsid w:val="00AD6B9D"/>
    <w:rsid w:val="00B52874"/>
    <w:rsid w:val="00BA7C27"/>
    <w:rsid w:val="00BF7AA6"/>
    <w:rsid w:val="00C97F32"/>
    <w:rsid w:val="00CB2E2F"/>
    <w:rsid w:val="00CC42AD"/>
    <w:rsid w:val="00CE050F"/>
    <w:rsid w:val="00CF3A06"/>
    <w:rsid w:val="00D13061"/>
    <w:rsid w:val="00D25FE7"/>
    <w:rsid w:val="00D501C8"/>
    <w:rsid w:val="00D857E2"/>
    <w:rsid w:val="00E11275"/>
    <w:rsid w:val="00EB1CDD"/>
    <w:rsid w:val="00F02F3E"/>
    <w:rsid w:val="00F07AC6"/>
    <w:rsid w:val="00F32958"/>
    <w:rsid w:val="00F723A1"/>
    <w:rsid w:val="00F810C1"/>
    <w:rsid w:val="00FA2651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Глава</cp:lastModifiedBy>
  <cp:revision>2</cp:revision>
  <cp:lastPrinted>2013-09-12T05:35:00Z</cp:lastPrinted>
  <dcterms:created xsi:type="dcterms:W3CDTF">2014-04-11T07:33:00Z</dcterms:created>
  <dcterms:modified xsi:type="dcterms:W3CDTF">2014-04-11T07:33:00Z</dcterms:modified>
</cp:coreProperties>
</file>